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国道350线广安枣山至武胜段公路改建工程养护工区停车区门窗采购询价</w:t>
      </w:r>
    </w:p>
    <w:p w14:paraId="1F8B69D7">
      <w:pPr>
        <w:autoSpaceDE w:val="0"/>
        <w:autoSpaceDN w:val="0"/>
        <w:adjustRightInd w:val="0"/>
        <w:spacing w:line="860" w:lineRule="exact"/>
        <w:jc w:val="center"/>
        <w:rPr>
          <w:rFonts w:ascii="宋体" w:hAnsi="宋体" w:cs="宋体"/>
          <w:b/>
          <w:sz w:val="96"/>
          <w:szCs w:val="96"/>
        </w:rPr>
      </w:pPr>
    </w:p>
    <w:p w14:paraId="6BC7578E">
      <w:pPr>
        <w:autoSpaceDE w:val="0"/>
        <w:autoSpaceDN w:val="0"/>
        <w:adjustRightInd w:val="0"/>
        <w:jc w:val="center"/>
        <w:rPr>
          <w:rFonts w:hint="eastAsia" w:ascii="宋体" w:hAnsi="宋体" w:cs="宋体"/>
          <w:b/>
          <w:sz w:val="72"/>
          <w:szCs w:val="72"/>
        </w:rPr>
      </w:pPr>
    </w:p>
    <w:p w14:paraId="5FC6DBDF">
      <w:pPr>
        <w:autoSpaceDE w:val="0"/>
        <w:autoSpaceDN w:val="0"/>
        <w:adjustRightInd w:val="0"/>
        <w:jc w:val="center"/>
        <w:rPr>
          <w:rFonts w:ascii="宋体" w:hAnsi="宋体" w:cs="宋体"/>
          <w:b/>
          <w:sz w:val="72"/>
          <w:szCs w:val="72"/>
        </w:rPr>
      </w:pPr>
      <w:r>
        <w:rPr>
          <w:rFonts w:hint="eastAsia" w:ascii="宋体" w:hAnsi="宋体" w:cs="宋体"/>
          <w:b/>
          <w:sz w:val="52"/>
          <w:szCs w:val="52"/>
          <w:lang w:val="en-US" w:eastAsia="zh-CN"/>
        </w:rPr>
        <w:t>报价</w:t>
      </w:r>
      <w:r>
        <w:rPr>
          <w:rFonts w:hint="eastAsia" w:ascii="宋体" w:hAnsi="宋体" w:cs="宋体"/>
          <w:b/>
          <w:sz w:val="52"/>
          <w:szCs w:val="52"/>
        </w:rPr>
        <w:t>文件</w:t>
      </w:r>
    </w:p>
    <w:p w14:paraId="64095E78">
      <w:pPr>
        <w:spacing w:line="600" w:lineRule="exact"/>
        <w:ind w:left="1" w:firstLine="576"/>
        <w:jc w:val="center"/>
        <w:rPr>
          <w:rFonts w:ascii="仿宋_GB2312" w:hAnsi="仿宋_GB2312" w:eastAsia="仿宋_GB2312" w:cs="仿宋_GB2312"/>
          <w:sz w:val="28"/>
          <w:szCs w:val="28"/>
        </w:rPr>
      </w:pPr>
    </w:p>
    <w:p w14:paraId="526234AF">
      <w:pPr>
        <w:spacing w:line="600" w:lineRule="exact"/>
        <w:ind w:left="1" w:firstLine="576"/>
        <w:jc w:val="center"/>
        <w:rPr>
          <w:rFonts w:ascii="仿宋_GB2312" w:hAnsi="仿宋_GB2312" w:eastAsia="仿宋_GB2312" w:cs="仿宋_GB2312"/>
          <w:sz w:val="28"/>
          <w:szCs w:val="28"/>
        </w:rPr>
      </w:pPr>
    </w:p>
    <w:p w14:paraId="10A68C7E">
      <w:pPr>
        <w:spacing w:line="600" w:lineRule="exact"/>
        <w:ind w:left="1" w:firstLine="576"/>
        <w:jc w:val="center"/>
        <w:rPr>
          <w:rFonts w:ascii="仿宋_GB2312" w:hAnsi="仿宋_GB2312" w:eastAsia="仿宋_GB2312" w:cs="仿宋_GB2312"/>
          <w:sz w:val="28"/>
          <w:szCs w:val="28"/>
        </w:rPr>
      </w:pPr>
    </w:p>
    <w:p w14:paraId="38851BEC">
      <w:pPr>
        <w:pStyle w:val="2"/>
      </w:pPr>
    </w:p>
    <w:p w14:paraId="62EF409B">
      <w:pPr>
        <w:pStyle w:val="9"/>
      </w:pPr>
    </w:p>
    <w:p w14:paraId="65CA1E2C">
      <w:pPr>
        <w:pStyle w:val="2"/>
      </w:pPr>
    </w:p>
    <w:p w14:paraId="028D4F0B"/>
    <w:p w14:paraId="191D555F">
      <w:pPr>
        <w:spacing w:line="600" w:lineRule="exact"/>
        <w:ind w:left="1" w:firstLine="576"/>
        <w:jc w:val="center"/>
        <w:rPr>
          <w:rFonts w:ascii="仿宋_GB2312" w:hAnsi="仿宋_GB2312" w:eastAsia="仿宋_GB2312" w:cs="仿宋_GB2312"/>
          <w:sz w:val="28"/>
          <w:szCs w:val="28"/>
        </w:rPr>
      </w:pPr>
    </w:p>
    <w:p w14:paraId="32B9FA81">
      <w:pPr>
        <w:spacing w:line="600" w:lineRule="exact"/>
        <w:ind w:firstLine="630" w:firstLineChars="225"/>
        <w:rPr>
          <w:rFonts w:ascii="仿宋" w:hAnsi="仿宋" w:eastAsia="仿宋" w:cs="仿宋"/>
          <w:sz w:val="28"/>
          <w:szCs w:val="28"/>
          <w:u w:val="single"/>
        </w:rPr>
      </w:pPr>
      <w:r>
        <w:rPr>
          <w:rFonts w:hint="eastAsia" w:ascii="仿宋" w:hAnsi="仿宋" w:eastAsia="仿宋" w:cs="仿宋"/>
          <w:sz w:val="28"/>
          <w:szCs w:val="28"/>
          <w:lang w:val="en-US" w:eastAsia="zh-CN"/>
        </w:rPr>
        <w:t>报</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价</w:t>
      </w:r>
      <w:r>
        <w:rPr>
          <w:rFonts w:hint="eastAsia" w:ascii="仿宋" w:hAnsi="仿宋" w:eastAsia="仿宋" w:cs="仿宋"/>
          <w:sz w:val="28"/>
          <w:szCs w:val="28"/>
        </w:rPr>
        <w:t xml:space="preserve">   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（盖章）</w:t>
      </w:r>
    </w:p>
    <w:p w14:paraId="715AAC9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p>
    <w:p w14:paraId="755C53A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电 话：</w:t>
      </w:r>
      <w:r>
        <w:rPr>
          <w:rFonts w:hint="eastAsia" w:ascii="仿宋" w:hAnsi="仿宋" w:eastAsia="仿宋" w:cs="仿宋"/>
          <w:sz w:val="28"/>
          <w:szCs w:val="28"/>
          <w:u w:val="single"/>
        </w:rPr>
        <w:t xml:space="preserve">                              </w:t>
      </w:r>
    </w:p>
    <w:p w14:paraId="5207D48D">
      <w:pPr>
        <w:spacing w:line="600" w:lineRule="exact"/>
        <w:rPr>
          <w:rFonts w:ascii="仿宋" w:hAnsi="仿宋" w:eastAsia="仿宋" w:cs="仿宋"/>
          <w:sz w:val="28"/>
          <w:szCs w:val="28"/>
          <w:u w:val="single"/>
        </w:rPr>
      </w:pPr>
    </w:p>
    <w:p w14:paraId="5B58552C">
      <w:pPr>
        <w:widowControl/>
        <w:spacing w:line="6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年    月    </w:t>
      </w:r>
      <w:bookmarkStart w:id="0" w:name="OLE_LINK20"/>
      <w:bookmarkStart w:id="1" w:name="_Toc237060430"/>
      <w:r>
        <w:rPr>
          <w:rFonts w:hint="eastAsia" w:ascii="仿宋" w:hAnsi="仿宋" w:eastAsia="仿宋" w:cs="仿宋"/>
          <w:sz w:val="28"/>
          <w:szCs w:val="28"/>
          <w:lang w:val="en-US" w:eastAsia="zh-CN"/>
        </w:rPr>
        <w:t>日</w:t>
      </w:r>
      <w:bookmarkEnd w:id="0"/>
      <w:bookmarkEnd w:id="1"/>
    </w:p>
    <w:p w14:paraId="215E6AC4">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14:paraId="0FE433FC">
      <w:pPr>
        <w:autoSpaceDE w:val="0"/>
        <w:spacing w:line="480" w:lineRule="exact"/>
        <w:ind w:firstLine="640" w:firstLineChars="200"/>
        <w:rPr>
          <w:rFonts w:ascii="仿宋" w:hAnsi="仿宋" w:eastAsia="仿宋" w:cs="仿宋"/>
          <w:sz w:val="32"/>
          <w:szCs w:val="32"/>
        </w:rPr>
      </w:pPr>
    </w:p>
    <w:p w14:paraId="01ADA933">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 xml:space="preserve">  </w:t>
      </w:r>
    </w:p>
    <w:p w14:paraId="60AC7E7D">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授权委托书………………………………………………………（）</w:t>
      </w:r>
    </w:p>
    <w:p w14:paraId="1EE02078">
      <w:pPr>
        <w:numPr>
          <w:ilvl w:val="255"/>
          <w:numId w:val="0"/>
        </w:numPr>
        <w:tabs>
          <w:tab w:val="left" w:pos="0"/>
        </w:tabs>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、报价</w:t>
      </w:r>
      <w:r>
        <w:rPr>
          <w:rFonts w:hint="eastAsia" w:ascii="仿宋" w:hAnsi="仿宋" w:eastAsia="仿宋" w:cs="仿宋"/>
          <w:sz w:val="28"/>
          <w:szCs w:val="28"/>
          <w:lang w:val="en-US" w:eastAsia="zh-CN"/>
        </w:rPr>
        <w:t>表</w:t>
      </w:r>
      <w:r>
        <w:rPr>
          <w:rFonts w:hint="eastAsia" w:ascii="仿宋" w:hAnsi="仿宋" w:eastAsia="仿宋" w:cs="仿宋"/>
          <w:sz w:val="28"/>
          <w:szCs w:val="28"/>
        </w:rPr>
        <w:t>……………………………………………………………（）</w:t>
      </w:r>
    </w:p>
    <w:p w14:paraId="315DA15F">
      <w:pPr>
        <w:numPr>
          <w:ilvl w:val="255"/>
          <w:numId w:val="0"/>
        </w:numPr>
        <w:tabs>
          <w:tab w:val="left" w:pos="0"/>
        </w:tabs>
        <w:spacing w:line="600" w:lineRule="exact"/>
        <w:jc w:val="left"/>
        <w:rPr>
          <w:rFonts w:ascii="仿宋" w:hAnsi="仿宋" w:eastAsia="仿宋" w:cs="仿宋"/>
          <w:sz w:val="28"/>
          <w:szCs w:val="28"/>
        </w:rPr>
      </w:pPr>
      <w:r>
        <w:rPr>
          <w:rFonts w:hint="eastAsia" w:ascii="仿宋" w:hAnsi="仿宋" w:eastAsia="仿宋" w:cs="仿宋"/>
          <w:sz w:val="28"/>
          <w:szCs w:val="28"/>
          <w:lang w:val="en-US" w:eastAsia="zh-CN"/>
        </w:rPr>
        <w:t>三、营业执照</w:t>
      </w:r>
      <w:r>
        <w:rPr>
          <w:rFonts w:hint="eastAsia" w:ascii="仿宋" w:hAnsi="仿宋" w:eastAsia="仿宋" w:cs="仿宋"/>
          <w:sz w:val="28"/>
          <w:szCs w:val="28"/>
        </w:rPr>
        <w:t>…………………………………………………………（）</w:t>
      </w:r>
    </w:p>
    <w:p w14:paraId="4190D44D">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、承诺函……………………………………………………………（）</w:t>
      </w:r>
    </w:p>
    <w:p w14:paraId="22898042">
      <w:pPr>
        <w:pStyle w:val="2"/>
        <w:rPr>
          <w:rFonts w:hint="default"/>
          <w:lang w:val="en-US" w:eastAsia="zh-CN"/>
        </w:rPr>
      </w:pPr>
    </w:p>
    <w:p w14:paraId="4517EC1F">
      <w:pPr>
        <w:pStyle w:val="9"/>
        <w:rPr>
          <w:rFonts w:hint="default"/>
          <w:lang w:val="en-US" w:eastAsia="zh-CN"/>
        </w:rPr>
      </w:pPr>
    </w:p>
    <w:p w14:paraId="59EC74CA">
      <w:pPr>
        <w:rPr>
          <w:rFonts w:hint="default"/>
          <w:lang w:val="en-US" w:eastAsia="zh-CN"/>
        </w:rPr>
      </w:pPr>
    </w:p>
    <w:p w14:paraId="3415B8DD">
      <w:pPr>
        <w:pStyle w:val="2"/>
        <w:rPr>
          <w:rFonts w:hint="default"/>
          <w:lang w:val="en-US" w:eastAsia="zh-CN"/>
        </w:rPr>
      </w:pPr>
    </w:p>
    <w:p w14:paraId="6BA5C2C6">
      <w:pPr>
        <w:pStyle w:val="9"/>
        <w:rPr>
          <w:rFonts w:hint="default"/>
          <w:lang w:val="en-US" w:eastAsia="zh-CN"/>
        </w:rPr>
      </w:pPr>
    </w:p>
    <w:p w14:paraId="50095EA7">
      <w:pPr>
        <w:rPr>
          <w:rFonts w:hint="default"/>
          <w:lang w:val="en-US" w:eastAsia="zh-CN"/>
        </w:rPr>
      </w:pPr>
    </w:p>
    <w:p w14:paraId="4CB27365">
      <w:pPr>
        <w:pStyle w:val="2"/>
        <w:rPr>
          <w:rFonts w:hint="default"/>
          <w:lang w:val="en-US" w:eastAsia="zh-CN"/>
        </w:rPr>
      </w:pPr>
    </w:p>
    <w:p w14:paraId="2CFF96FA">
      <w:pPr>
        <w:pStyle w:val="9"/>
        <w:jc w:val="both"/>
        <w:rPr>
          <w:rFonts w:hint="default"/>
          <w:lang w:val="en-US" w:eastAsia="zh-CN"/>
        </w:rPr>
      </w:pPr>
    </w:p>
    <w:p w14:paraId="7D54BF64">
      <w:pPr>
        <w:rPr>
          <w:rFonts w:hint="default"/>
          <w:lang w:val="en-US" w:eastAsia="zh-CN"/>
        </w:rPr>
      </w:pPr>
    </w:p>
    <w:p w14:paraId="2EF712F8">
      <w:pPr>
        <w:pStyle w:val="2"/>
        <w:rPr>
          <w:rFonts w:hint="default"/>
          <w:lang w:val="en-US" w:eastAsia="zh-CN"/>
        </w:rPr>
      </w:pPr>
    </w:p>
    <w:p w14:paraId="2DA35612">
      <w:pPr>
        <w:rPr>
          <w:rFonts w:hint="default"/>
          <w:lang w:val="en-US" w:eastAsia="zh-CN"/>
        </w:rPr>
      </w:pPr>
    </w:p>
    <w:p w14:paraId="206BC4EC">
      <w:pPr>
        <w:rPr>
          <w:rFonts w:hint="default"/>
          <w:lang w:val="en-US" w:eastAsia="zh-CN"/>
        </w:rPr>
      </w:pPr>
    </w:p>
    <w:p w14:paraId="19BFD0BC">
      <w:pPr>
        <w:autoSpaceDE w:val="0"/>
        <w:spacing w:line="440" w:lineRule="exact"/>
        <w:rPr>
          <w:rFonts w:hint="eastAsia" w:ascii="仿宋" w:hAnsi="仿宋" w:eastAsia="仿宋" w:cs="仿宋"/>
          <w:sz w:val="24"/>
        </w:rPr>
      </w:pPr>
      <w:r>
        <w:rPr>
          <w:rFonts w:hint="eastAsia" w:ascii="仿宋" w:hAnsi="仿宋" w:eastAsia="仿宋" w:cs="仿宋"/>
          <w:sz w:val="24"/>
        </w:rPr>
        <w:t>注：①如</w:t>
      </w:r>
      <w:r>
        <w:rPr>
          <w:rFonts w:hint="eastAsia" w:ascii="仿宋" w:hAnsi="仿宋" w:eastAsia="仿宋" w:cs="仿宋"/>
          <w:sz w:val="24"/>
          <w:lang w:val="en-US" w:eastAsia="zh-CN"/>
        </w:rPr>
        <w:t>报价</w:t>
      </w:r>
      <w:r>
        <w:rPr>
          <w:rFonts w:hint="eastAsia" w:ascii="仿宋" w:hAnsi="仿宋" w:eastAsia="仿宋" w:cs="仿宋"/>
          <w:sz w:val="24"/>
        </w:rPr>
        <w:t>人由法定代表人参加</w:t>
      </w:r>
      <w:r>
        <w:rPr>
          <w:rFonts w:hint="eastAsia" w:ascii="仿宋" w:hAnsi="仿宋" w:eastAsia="仿宋" w:cs="仿宋"/>
          <w:sz w:val="24"/>
          <w:lang w:val="en-US" w:eastAsia="zh-CN"/>
        </w:rPr>
        <w:t>报价</w:t>
      </w:r>
      <w:r>
        <w:rPr>
          <w:rFonts w:hint="eastAsia" w:ascii="仿宋" w:hAnsi="仿宋" w:eastAsia="仿宋" w:cs="仿宋"/>
          <w:sz w:val="24"/>
        </w:rPr>
        <w:t>，则不提供“一、授权委托书”</w:t>
      </w:r>
      <w:r>
        <w:rPr>
          <w:rFonts w:hint="eastAsia" w:ascii="仿宋" w:hAnsi="仿宋" w:eastAsia="仿宋" w:cs="仿宋"/>
          <w:sz w:val="24"/>
          <w:lang w:eastAsia="zh-CN"/>
        </w:rPr>
        <w:t>，</w:t>
      </w:r>
      <w:r>
        <w:rPr>
          <w:rFonts w:hint="eastAsia" w:ascii="仿宋" w:hAnsi="仿宋" w:eastAsia="仿宋" w:cs="仿宋"/>
          <w:sz w:val="24"/>
          <w:lang w:val="en-US" w:eastAsia="zh-CN"/>
        </w:rPr>
        <w:t>报价</w:t>
      </w:r>
      <w:r>
        <w:rPr>
          <w:rFonts w:hint="eastAsia" w:ascii="仿宋" w:hAnsi="仿宋" w:eastAsia="仿宋" w:cs="仿宋"/>
          <w:sz w:val="24"/>
        </w:rPr>
        <w:t>人在编制目录时可删减本项目未明确要求提供的相关目录号。</w:t>
      </w:r>
    </w:p>
    <w:p w14:paraId="0B428D32">
      <w:pPr>
        <w:autoSpaceDE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②凡装入</w:t>
      </w:r>
      <w:r>
        <w:rPr>
          <w:rFonts w:hint="eastAsia" w:ascii="仿宋" w:hAnsi="仿宋" w:eastAsia="仿宋" w:cs="仿宋"/>
          <w:b/>
          <w:bCs/>
          <w:sz w:val="24"/>
          <w:lang w:val="en-US" w:eastAsia="zh-CN"/>
        </w:rPr>
        <w:t>报价</w:t>
      </w:r>
      <w:r>
        <w:rPr>
          <w:rFonts w:hint="eastAsia" w:ascii="仿宋" w:hAnsi="仿宋" w:eastAsia="仿宋" w:cs="仿宋"/>
          <w:b/>
          <w:bCs/>
          <w:sz w:val="24"/>
        </w:rPr>
        <w:t>文件的资料，均需逐页加盖</w:t>
      </w:r>
      <w:r>
        <w:rPr>
          <w:rFonts w:hint="eastAsia" w:ascii="仿宋" w:hAnsi="仿宋" w:eastAsia="仿宋" w:cs="仿宋"/>
          <w:b/>
          <w:bCs/>
          <w:sz w:val="24"/>
          <w:lang w:val="en-US" w:eastAsia="zh-CN"/>
        </w:rPr>
        <w:t>报价</w:t>
      </w:r>
      <w:r>
        <w:rPr>
          <w:rFonts w:hint="eastAsia" w:ascii="仿宋" w:hAnsi="仿宋" w:eastAsia="仿宋" w:cs="仿宋"/>
          <w:b/>
          <w:bCs/>
          <w:sz w:val="24"/>
        </w:rPr>
        <w:t>人单位鲜章。</w:t>
      </w:r>
    </w:p>
    <w:p w14:paraId="118CCA37">
      <w:pPr>
        <w:autoSpaceDE w:val="0"/>
        <w:spacing w:line="440" w:lineRule="exact"/>
        <w:ind w:firstLine="480" w:firstLineChars="200"/>
        <w:rPr>
          <w:rFonts w:ascii="仿宋" w:hAnsi="仿宋" w:eastAsia="仿宋" w:cs="仿宋"/>
          <w:sz w:val="24"/>
        </w:rPr>
      </w:pPr>
      <w:r>
        <w:rPr>
          <w:rFonts w:hint="eastAsia" w:ascii="仿宋" w:hAnsi="仿宋" w:eastAsia="仿宋" w:cs="仿宋"/>
          <w:sz w:val="24"/>
        </w:rPr>
        <w:t>③仅装入复印件的资料，原件由</w:t>
      </w:r>
      <w:r>
        <w:rPr>
          <w:rFonts w:hint="eastAsia" w:ascii="仿宋" w:hAnsi="仿宋" w:eastAsia="仿宋" w:cs="仿宋"/>
          <w:sz w:val="24"/>
          <w:lang w:val="en-US" w:eastAsia="zh-CN"/>
        </w:rPr>
        <w:t>报价</w:t>
      </w:r>
      <w:r>
        <w:rPr>
          <w:rFonts w:hint="eastAsia" w:ascii="仿宋" w:hAnsi="仿宋" w:eastAsia="仿宋" w:cs="仿宋"/>
          <w:sz w:val="24"/>
        </w:rPr>
        <w:t>人现场携带备查。</w:t>
      </w:r>
    </w:p>
    <w:p w14:paraId="394B1508">
      <w:pPr>
        <w:autoSpaceDE w:val="0"/>
        <w:spacing w:line="440" w:lineRule="exact"/>
        <w:ind w:firstLine="480" w:firstLineChars="200"/>
        <w:rPr>
          <w:rFonts w:hint="eastAsia" w:ascii="仿宋" w:hAnsi="仿宋" w:eastAsia="仿宋" w:cs="仿宋"/>
          <w:b/>
          <w:bCs/>
          <w:sz w:val="32"/>
          <w:szCs w:val="32"/>
        </w:rPr>
      </w:pPr>
      <w:r>
        <w:rPr>
          <w:rFonts w:hint="eastAsia" w:ascii="仿宋" w:hAnsi="仿宋" w:eastAsia="仿宋" w:cs="仿宋"/>
          <w:sz w:val="24"/>
        </w:rPr>
        <w:t>④</w:t>
      </w:r>
      <w:r>
        <w:rPr>
          <w:rFonts w:hint="eastAsia" w:ascii="仿宋" w:hAnsi="仿宋" w:eastAsia="仿宋" w:cs="仿宋"/>
          <w:sz w:val="24"/>
          <w:lang w:val="en-US" w:eastAsia="zh-CN"/>
        </w:rPr>
        <w:t>报价</w:t>
      </w:r>
      <w:r>
        <w:rPr>
          <w:rFonts w:hint="eastAsia" w:ascii="仿宋" w:hAnsi="仿宋" w:eastAsia="仿宋" w:cs="仿宋"/>
          <w:sz w:val="24"/>
        </w:rPr>
        <w:t>文件目录与</w:t>
      </w:r>
      <w:r>
        <w:rPr>
          <w:rFonts w:hint="eastAsia" w:ascii="仿宋" w:hAnsi="仿宋" w:eastAsia="仿宋" w:cs="仿宋"/>
          <w:sz w:val="24"/>
          <w:lang w:val="en-US" w:eastAsia="zh-CN"/>
        </w:rPr>
        <w:t>报价</w:t>
      </w:r>
      <w:r>
        <w:rPr>
          <w:rFonts w:hint="eastAsia" w:ascii="仿宋" w:hAnsi="仿宋" w:eastAsia="仿宋" w:cs="仿宋"/>
          <w:sz w:val="24"/>
        </w:rPr>
        <w:t>文件一同密封,密封口加盖</w:t>
      </w:r>
      <w:r>
        <w:rPr>
          <w:rFonts w:hint="eastAsia" w:ascii="仿宋" w:hAnsi="仿宋" w:eastAsia="仿宋" w:cs="仿宋"/>
          <w:sz w:val="24"/>
          <w:lang w:val="en-US" w:eastAsia="zh-CN"/>
        </w:rPr>
        <w:t>报价</w:t>
      </w:r>
      <w:r>
        <w:rPr>
          <w:rFonts w:hint="eastAsia" w:ascii="仿宋" w:hAnsi="仿宋" w:eastAsia="仿宋" w:cs="仿宋"/>
          <w:sz w:val="24"/>
          <w:szCs w:val="24"/>
        </w:rPr>
        <w:t>单位</w:t>
      </w:r>
      <w:r>
        <w:rPr>
          <w:rFonts w:hint="eastAsia" w:ascii="仿宋" w:hAnsi="仿宋" w:eastAsia="仿宋" w:cs="仿宋"/>
          <w:sz w:val="24"/>
        </w:rPr>
        <w:t>鲜章。</w:t>
      </w:r>
    </w:p>
    <w:p w14:paraId="2914B351">
      <w:pPr>
        <w:widowControl/>
        <w:spacing w:line="600" w:lineRule="exact"/>
        <w:jc w:val="center"/>
        <w:rPr>
          <w:rFonts w:hint="eastAsia" w:ascii="仿宋" w:hAnsi="仿宋" w:eastAsia="仿宋" w:cs="仿宋"/>
          <w:b/>
          <w:bCs/>
          <w:sz w:val="32"/>
          <w:szCs w:val="32"/>
        </w:rPr>
      </w:pPr>
    </w:p>
    <w:p w14:paraId="745308E3">
      <w:pPr>
        <w:widowControl/>
        <w:spacing w:line="600" w:lineRule="exact"/>
        <w:jc w:val="center"/>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color w:val="auto"/>
          <w:sz w:val="32"/>
          <w:szCs w:val="32"/>
        </w:rPr>
        <w:t>法定代表人</w:t>
      </w:r>
      <w:r>
        <w:rPr>
          <w:rFonts w:hint="eastAsia" w:ascii="仿宋" w:hAnsi="仿宋" w:eastAsia="仿宋" w:cs="仿宋"/>
          <w:b/>
          <w:bCs/>
          <w:sz w:val="32"/>
          <w:szCs w:val="32"/>
        </w:rPr>
        <w:t>身份证明</w:t>
      </w:r>
    </w:p>
    <w:p w14:paraId="336253D3">
      <w:pPr>
        <w:widowControl/>
        <w:spacing w:line="600" w:lineRule="exact"/>
        <w:rPr>
          <w:rFonts w:ascii="仿宋" w:hAnsi="仿宋" w:eastAsia="仿宋" w:cs="仿宋"/>
        </w:rPr>
      </w:pPr>
      <w:r>
        <w:rPr>
          <w:rFonts w:hint="eastAsia" w:ascii="仿宋" w:hAnsi="仿宋" w:eastAsia="仿宋" w:cs="仿宋"/>
          <w:b/>
          <w:bCs/>
          <w:sz w:val="44"/>
          <w:szCs w:val="44"/>
        </w:rPr>
        <w:t xml:space="preserve"> </w:t>
      </w:r>
    </w:p>
    <w:p w14:paraId="6F412009">
      <w:pPr>
        <w:spacing w:line="600" w:lineRule="exact"/>
        <w:ind w:left="700" w:leftChars="200" w:right="363" w:rightChars="173" w:hanging="280" w:hangingChars="1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报价</w:t>
      </w:r>
      <w:r>
        <w:rPr>
          <w:rFonts w:hint="eastAsia" w:ascii="仿宋" w:hAnsi="仿宋" w:eastAsia="仿宋" w:cs="仿宋"/>
          <w:sz w:val="28"/>
          <w:szCs w:val="28"/>
        </w:rPr>
        <w:t>人名 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 位 性 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DB7CB8">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EB5B80">
      <w:pPr>
        <w:spacing w:line="600" w:lineRule="exact"/>
        <w:ind w:left="420" w:right="363" w:rightChars="173"/>
        <w:rPr>
          <w:rFonts w:ascii="仿宋" w:hAnsi="仿宋" w:eastAsia="仿宋" w:cs="仿宋"/>
          <w:sz w:val="28"/>
          <w:szCs w:val="28"/>
        </w:rPr>
      </w:pPr>
      <w:r>
        <w:rPr>
          <w:rFonts w:hint="eastAsia" w:ascii="仿宋" w:hAnsi="仿宋" w:eastAsia="仿宋" w:cs="仿宋"/>
          <w:sz w:val="28"/>
          <w:szCs w:val="28"/>
        </w:rPr>
        <w:t xml:space="preserve">  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BE3436">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经 营 期 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38EFCC4F">
      <w:pPr>
        <w:spacing w:line="540" w:lineRule="exact"/>
        <w:ind w:firstLine="560" w:firstLineChars="200"/>
        <w:rPr>
          <w:rFonts w:ascii="仿宋" w:hAnsi="仿宋" w:eastAsia="仿宋" w:cs="仿宋"/>
          <w:color w:val="auto"/>
          <w:sz w:val="28"/>
          <w:szCs w:val="28"/>
          <w:u w:val="single"/>
        </w:rPr>
      </w:pPr>
      <w:r>
        <w:rPr>
          <w:rFonts w:hint="eastAsia" w:ascii="仿宋" w:hAnsi="仿宋" w:eastAsia="仿宋" w:cs="仿宋"/>
          <w:sz w:val="28"/>
          <w:szCs w:val="28"/>
        </w:rPr>
        <w:t xml:space="preserve"> 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报价</w:t>
      </w:r>
      <w:r>
        <w:rPr>
          <w:rFonts w:hint="eastAsia" w:ascii="仿宋" w:hAnsi="仿宋" w:eastAsia="仿宋" w:cs="仿宋"/>
          <w:sz w:val="28"/>
          <w:szCs w:val="28"/>
        </w:rPr>
        <w:t>人名称）的</w:t>
      </w:r>
      <w:r>
        <w:rPr>
          <w:rFonts w:hint="eastAsia" w:ascii="仿宋" w:hAnsi="仿宋" w:eastAsia="仿宋" w:cs="仿宋"/>
          <w:color w:val="auto"/>
          <w:sz w:val="28"/>
          <w:szCs w:val="28"/>
        </w:rPr>
        <w:t>法定代表人。</w:t>
      </w:r>
    </w:p>
    <w:p w14:paraId="5D6A8107">
      <w:pPr>
        <w:spacing w:line="600" w:lineRule="exact"/>
        <w:ind w:right="363" w:rightChars="173" w:firstLine="700" w:firstLineChars="250"/>
        <w:rPr>
          <w:rFonts w:ascii="仿宋" w:hAnsi="仿宋" w:eastAsia="仿宋" w:cs="仿宋"/>
          <w:color w:val="auto"/>
          <w:sz w:val="28"/>
          <w:szCs w:val="28"/>
        </w:rPr>
      </w:pPr>
      <w:r>
        <w:rPr>
          <w:rFonts w:hint="eastAsia" w:ascii="仿宋" w:hAnsi="仿宋" w:eastAsia="仿宋" w:cs="仿宋"/>
          <w:color w:val="auto"/>
          <w:sz w:val="28"/>
          <w:szCs w:val="28"/>
        </w:rPr>
        <w:t xml:space="preserve">  特此证明。</w:t>
      </w:r>
    </w:p>
    <w:p w14:paraId="563E9DE5">
      <w:pPr>
        <w:spacing w:line="600" w:lineRule="exact"/>
        <w:ind w:right="363" w:rightChars="173"/>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C4EEE7D">
      <w:pPr>
        <w:spacing w:line="600" w:lineRule="exact"/>
        <w:ind w:right="363" w:rightChars="173"/>
        <w:rPr>
          <w:rFonts w:ascii="仿宋" w:hAnsi="仿宋" w:eastAsia="仿宋" w:cs="仿宋"/>
          <w:sz w:val="28"/>
          <w:szCs w:val="28"/>
        </w:rPr>
      </w:pPr>
      <w:r>
        <w:rPr>
          <w:rFonts w:hint="eastAsia" w:ascii="仿宋" w:hAnsi="仿宋" w:eastAsia="仿宋" w:cs="仿宋"/>
          <w:color w:val="auto"/>
          <w:sz w:val="28"/>
          <w:szCs w:val="28"/>
        </w:rPr>
        <w:t xml:space="preserve">     附件：法定代表人</w:t>
      </w:r>
      <w:r>
        <w:rPr>
          <w:rFonts w:hint="eastAsia" w:ascii="仿宋" w:hAnsi="仿宋" w:eastAsia="仿宋" w:cs="仿宋"/>
          <w:sz w:val="28"/>
          <w:szCs w:val="28"/>
        </w:rPr>
        <w:t>身份证复印件（原件备查）</w:t>
      </w:r>
    </w:p>
    <w:p w14:paraId="47722B57">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4F978B29">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2D8B5773">
      <w:pPr>
        <w:spacing w:line="600" w:lineRule="exact"/>
        <w:ind w:right="363" w:rightChars="173"/>
        <w:rPr>
          <w:rFonts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报价人：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E905E61">
      <w:pPr>
        <w:spacing w:line="600" w:lineRule="exact"/>
        <w:ind w:right="363" w:rightChars="173"/>
        <w:rPr>
          <w:rFonts w:ascii="仿宋" w:hAnsi="仿宋" w:eastAsia="仿宋" w:cs="仿宋"/>
          <w:sz w:val="28"/>
          <w:szCs w:val="28"/>
          <w:u w:val="single"/>
        </w:rPr>
      </w:pPr>
    </w:p>
    <w:p w14:paraId="5E47C682">
      <w:pPr>
        <w:pStyle w:val="9"/>
        <w:spacing w:beforeLines="0" w:after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7393377E">
      <w:pPr>
        <w:spacing w:line="360" w:lineRule="exact"/>
        <w:ind w:right="363" w:rightChars="173" w:firstLine="140" w:firstLineChars="50"/>
        <w:rPr>
          <w:rFonts w:hint="eastAsia" w:ascii="仿宋" w:hAnsi="仿宋" w:eastAsia="仿宋" w:cs="仿宋"/>
          <w:sz w:val="28"/>
          <w:szCs w:val="28"/>
        </w:rPr>
      </w:pPr>
      <w:r>
        <w:rPr>
          <w:rFonts w:hint="eastAsia" w:ascii="仿宋" w:hAnsi="仿宋" w:eastAsia="仿宋" w:cs="仿宋"/>
          <w:sz w:val="28"/>
          <w:szCs w:val="28"/>
        </w:rPr>
        <w:t xml:space="preserve"> </w:t>
      </w:r>
    </w:p>
    <w:p w14:paraId="6E12EFA8">
      <w:pPr>
        <w:spacing w:line="360" w:lineRule="exact"/>
        <w:ind w:right="363" w:rightChars="173" w:firstLine="140" w:firstLineChars="50"/>
        <w:rPr>
          <w:rFonts w:hint="eastAsia" w:ascii="仿宋" w:hAnsi="仿宋" w:eastAsia="仿宋" w:cs="仿宋"/>
          <w:sz w:val="28"/>
          <w:szCs w:val="28"/>
        </w:rPr>
      </w:pPr>
    </w:p>
    <w:p w14:paraId="19A17140">
      <w:pPr>
        <w:spacing w:line="360" w:lineRule="exact"/>
        <w:ind w:right="363" w:rightChars="173" w:firstLine="105" w:firstLineChars="50"/>
        <w:rPr>
          <w:rFonts w:ascii="仿宋" w:hAnsi="仿宋" w:eastAsia="仿宋" w:cs="仿宋"/>
        </w:rPr>
      </w:pPr>
      <w:r>
        <w:rPr>
          <w:rFonts w:hint="eastAsia" w:ascii="仿宋" w:hAnsi="仿宋" w:eastAsia="仿宋" w:cs="仿宋"/>
        </w:rPr>
        <w:t xml:space="preserve"> </w:t>
      </w:r>
    </w:p>
    <w:p w14:paraId="25105F35">
      <w:pPr>
        <w:spacing w:line="360" w:lineRule="exact"/>
        <w:ind w:right="363" w:rightChars="173" w:firstLine="105" w:firstLineChars="50"/>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b/>
          <w:bCs/>
          <w:sz w:val="24"/>
        </w:rPr>
        <w:t>注：</w:t>
      </w:r>
      <w:r>
        <w:rPr>
          <w:rFonts w:hint="eastAsia" w:ascii="仿宋" w:hAnsi="仿宋" w:eastAsia="仿宋" w:cs="仿宋"/>
          <w:b/>
          <w:bCs/>
          <w:color w:val="auto"/>
          <w:sz w:val="24"/>
        </w:rPr>
        <w:t>法定代表人</w:t>
      </w:r>
      <w:r>
        <w:rPr>
          <w:rFonts w:hint="eastAsia" w:ascii="仿宋" w:hAnsi="仿宋" w:eastAsia="仿宋" w:cs="仿宋"/>
          <w:b/>
          <w:bCs/>
          <w:sz w:val="24"/>
        </w:rPr>
        <w:t>参加报价适用。</w:t>
      </w:r>
    </w:p>
    <w:p w14:paraId="34B395B5">
      <w:pPr>
        <w:widowControl/>
        <w:spacing w:line="6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授权委托书</w:t>
      </w:r>
    </w:p>
    <w:p w14:paraId="79092D71">
      <w:pPr>
        <w:spacing w:line="600" w:lineRule="exact"/>
        <w:rPr>
          <w:rFonts w:ascii="仿宋_GB2312" w:eastAsia="仿宋_GB2312"/>
          <w:sz w:val="32"/>
          <w:szCs w:val="32"/>
        </w:rPr>
      </w:pPr>
    </w:p>
    <w:p w14:paraId="78C9D9A6">
      <w:pPr>
        <w:spacing w:line="600" w:lineRule="exact"/>
        <w:ind w:right="363" w:rightChars="173"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报价单位</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w:t>
      </w:r>
      <w:r>
        <w:rPr>
          <w:rFonts w:hint="eastAsia" w:ascii="仿宋" w:hAnsi="仿宋" w:eastAsia="仿宋" w:cs="仿宋"/>
          <w:sz w:val="28"/>
          <w:szCs w:val="28"/>
          <w:lang w:eastAsia="zh-CN"/>
        </w:rPr>
        <w:t>（或负责人）</w:t>
      </w:r>
      <w:r>
        <w:rPr>
          <w:rFonts w:hint="eastAsia" w:ascii="仿宋" w:hAnsi="仿宋" w:eastAsia="仿宋" w:cs="仿宋"/>
          <w:sz w:val="28"/>
          <w:szCs w:val="28"/>
        </w:rPr>
        <w:t>，现委托</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为我方代理人，以我方名义签署、澄清、说明、补正、递交、撤回、修改</w:t>
      </w:r>
      <w:r>
        <w:rPr>
          <w:rFonts w:hint="eastAsia" w:ascii="仿宋" w:hAnsi="仿宋" w:eastAsia="仿宋" w:cs="仿宋"/>
          <w:sz w:val="28"/>
          <w:szCs w:val="28"/>
          <w:u w:val="single"/>
          <w:lang w:val="en-US" w:eastAsia="zh-CN"/>
        </w:rPr>
        <w:t xml:space="preserve"> 国道350线广安枣山至武胜段公路改建工程养护工区停车区门窗采购询价</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报价</w:t>
      </w:r>
      <w:r>
        <w:rPr>
          <w:rFonts w:hint="eastAsia" w:ascii="仿宋" w:hAnsi="仿宋" w:eastAsia="仿宋" w:cs="仿宋"/>
          <w:sz w:val="28"/>
          <w:szCs w:val="28"/>
        </w:rPr>
        <w:t>文件，其法律后果由我方承担。</w:t>
      </w:r>
    </w:p>
    <w:p w14:paraId="23EA67D7">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lang w:eastAsia="zh-CN"/>
        </w:rPr>
        <w:t>报价</w:t>
      </w:r>
      <w:r>
        <w:rPr>
          <w:rFonts w:hint="eastAsia" w:ascii="仿宋" w:hAnsi="仿宋" w:eastAsia="仿宋" w:cs="仿宋"/>
          <w:sz w:val="28"/>
          <w:szCs w:val="28"/>
        </w:rPr>
        <w:t>结束。</w:t>
      </w:r>
    </w:p>
    <w:p w14:paraId="047E9DF1">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代理人无转委托权。</w:t>
      </w:r>
    </w:p>
    <w:p w14:paraId="6208A40F">
      <w:pPr>
        <w:spacing w:line="600" w:lineRule="exact"/>
        <w:ind w:left="700" w:leftChars="200" w:right="363" w:rightChars="173" w:hanging="280" w:hangingChars="100"/>
        <w:jc w:val="left"/>
        <w:rPr>
          <w:rFonts w:hint="eastAsia" w:ascii="仿宋" w:hAnsi="仿宋" w:eastAsia="仿宋" w:cs="仿宋"/>
          <w:sz w:val="28"/>
          <w:szCs w:val="28"/>
        </w:rPr>
      </w:pPr>
    </w:p>
    <w:p w14:paraId="4133AED2">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附：1.法定代表人身份证复印件（加盖</w:t>
      </w:r>
      <w:r>
        <w:rPr>
          <w:rFonts w:hint="eastAsia" w:ascii="仿宋" w:hAnsi="仿宋" w:eastAsia="仿宋" w:cs="仿宋"/>
          <w:sz w:val="28"/>
          <w:szCs w:val="28"/>
          <w:lang w:eastAsia="zh-CN"/>
        </w:rPr>
        <w:t>单位鲜章</w:t>
      </w:r>
      <w:r>
        <w:rPr>
          <w:rFonts w:hint="eastAsia" w:ascii="仿宋" w:hAnsi="仿宋" w:eastAsia="仿宋" w:cs="仿宋"/>
          <w:sz w:val="28"/>
          <w:szCs w:val="28"/>
        </w:rPr>
        <w:t>）</w:t>
      </w:r>
    </w:p>
    <w:p w14:paraId="6F495E3F">
      <w:pPr>
        <w:spacing w:line="600" w:lineRule="exact"/>
        <w:ind w:left="699" w:leftChars="333" w:right="363" w:rightChars="173" w:firstLine="280" w:firstLineChars="100"/>
        <w:jc w:val="left"/>
        <w:rPr>
          <w:rFonts w:hint="eastAsia" w:ascii="仿宋" w:hAnsi="仿宋" w:eastAsia="仿宋" w:cs="仿宋"/>
          <w:sz w:val="28"/>
          <w:szCs w:val="28"/>
        </w:rPr>
      </w:pPr>
      <w:r>
        <w:rPr>
          <w:rFonts w:hint="eastAsia" w:ascii="仿宋" w:hAnsi="仿宋" w:eastAsia="仿宋" w:cs="仿宋"/>
          <w:sz w:val="28"/>
          <w:szCs w:val="28"/>
        </w:rPr>
        <w:t>2.委托代理人身份证复印件（加盖</w:t>
      </w:r>
      <w:r>
        <w:rPr>
          <w:rFonts w:hint="eastAsia" w:ascii="仿宋" w:hAnsi="仿宋" w:eastAsia="仿宋" w:cs="仿宋"/>
          <w:sz w:val="28"/>
          <w:szCs w:val="28"/>
          <w:lang w:eastAsia="zh-CN"/>
        </w:rPr>
        <w:t>单位鲜章</w:t>
      </w:r>
      <w:r>
        <w:rPr>
          <w:rFonts w:hint="eastAsia" w:ascii="仿宋" w:hAnsi="仿宋" w:eastAsia="仿宋" w:cs="仿宋"/>
          <w:sz w:val="28"/>
          <w:szCs w:val="28"/>
        </w:rPr>
        <w:t>）</w:t>
      </w:r>
    </w:p>
    <w:p w14:paraId="5BE9FAC0">
      <w:pPr>
        <w:spacing w:line="600" w:lineRule="exact"/>
        <w:ind w:right="363" w:rightChars="173"/>
        <w:jc w:val="left"/>
        <w:rPr>
          <w:rFonts w:hint="eastAsia" w:ascii="仿宋" w:hAnsi="仿宋" w:eastAsia="仿宋" w:cs="仿宋"/>
          <w:sz w:val="28"/>
          <w:szCs w:val="28"/>
        </w:rPr>
      </w:pPr>
    </w:p>
    <w:p w14:paraId="2F4BCC09">
      <w:pPr>
        <w:spacing w:line="600" w:lineRule="exact"/>
        <w:ind w:left="699" w:leftChars="333" w:right="363" w:rightChars="173" w:firstLine="1680" w:firstLineChars="6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报价人</w:t>
      </w:r>
      <w:r>
        <w:rPr>
          <w:rFonts w:hint="eastAsia" w:ascii="仿宋" w:hAnsi="仿宋" w:eastAsia="仿宋" w:cs="仿宋"/>
          <w:sz w:val="28"/>
          <w:szCs w:val="28"/>
        </w:rPr>
        <w:t>名称（公章）：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36FC7000">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355ECE31">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委托代理人（签字）：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74520B99">
      <w:pPr>
        <w:spacing w:line="600" w:lineRule="exact"/>
        <w:ind w:right="363" w:rightChars="173" w:firstLine="2520" w:firstLineChars="90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联系电话：</w:t>
      </w:r>
      <w:r>
        <w:rPr>
          <w:rFonts w:hint="eastAsia" w:ascii="仿宋" w:hAnsi="仿宋" w:eastAsia="仿宋" w:cs="仿宋"/>
          <w:sz w:val="28"/>
          <w:szCs w:val="28"/>
          <w:u w:val="single"/>
          <w:lang w:val="en-US" w:eastAsia="zh-CN"/>
        </w:rPr>
        <w:t xml:space="preserve">                               </w:t>
      </w:r>
    </w:p>
    <w:p w14:paraId="53C9A1CF">
      <w:pPr>
        <w:spacing w:line="600" w:lineRule="exact"/>
        <w:ind w:left="700" w:leftChars="200" w:right="363" w:rightChars="173" w:hanging="280" w:hanging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8A027B8">
      <w:pPr>
        <w:spacing w:line="600" w:lineRule="exact"/>
        <w:ind w:left="699" w:leftChars="333" w:right="363" w:rightChars="173" w:firstLine="3640" w:firstLineChars="13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C9E2EE0">
      <w:pPr>
        <w:pStyle w:val="6"/>
        <w:spacing w:beforeAutospacing="0" w:afterAutospacing="0" w:line="600" w:lineRule="exact"/>
        <w:rPr>
          <w:rFonts w:hint="eastAsia" w:ascii="Times New Roman" w:hAnsi="Times New Roman" w:eastAsia="仿宋" w:cs="Times New Roman"/>
          <w:b/>
          <w:bCs/>
          <w:kern w:val="2"/>
          <w:sz w:val="24"/>
          <w:szCs w:val="24"/>
          <w:lang w:val="en-US" w:eastAsia="zh-CN" w:bidi="ar-SA"/>
        </w:rPr>
        <w:sectPr>
          <w:footerReference r:id="rId3"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w:t>
      </w:r>
    </w:p>
    <w:p w14:paraId="4C08665D">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28"/>
          <w:szCs w:val="28"/>
          <w:u w:val="none"/>
          <w:lang w:val="en-US" w:eastAsia="zh-CN" w:bidi="ar-SA"/>
        </w:rPr>
        <w:t>二、</w:t>
      </w:r>
      <w:r>
        <w:rPr>
          <w:rFonts w:hint="eastAsia" w:ascii="仿宋" w:hAnsi="仿宋" w:eastAsia="仿宋" w:cs="仿宋"/>
          <w:b/>
          <w:bCs/>
          <w:color w:val="auto"/>
          <w:kern w:val="2"/>
          <w:sz w:val="32"/>
          <w:szCs w:val="32"/>
          <w:u w:val="none"/>
          <w:lang w:val="en-US" w:eastAsia="zh-CN" w:bidi="ar-SA"/>
        </w:rPr>
        <w:t>国道350线广安枣山至武胜段公路改建工程养护工区停车区门窗采购询价报价表</w:t>
      </w:r>
    </w:p>
    <w:tbl>
      <w:tblPr>
        <w:tblStyle w:val="10"/>
        <w:tblW w:w="13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026"/>
        <w:gridCol w:w="1953"/>
        <w:gridCol w:w="876"/>
        <w:gridCol w:w="1068"/>
        <w:gridCol w:w="1519"/>
        <w:gridCol w:w="1234"/>
        <w:gridCol w:w="2933"/>
        <w:gridCol w:w="1214"/>
      </w:tblGrid>
      <w:tr w14:paraId="56D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54" w:type="dxa"/>
            <w:vMerge w:val="restart"/>
            <w:vAlign w:val="center"/>
          </w:tcPr>
          <w:p w14:paraId="615F6FA7">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026" w:type="dxa"/>
            <w:vMerge w:val="restart"/>
            <w:vAlign w:val="center"/>
          </w:tcPr>
          <w:p w14:paraId="5369D661">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1953" w:type="dxa"/>
            <w:vMerge w:val="restart"/>
            <w:vAlign w:val="center"/>
          </w:tcPr>
          <w:p w14:paraId="1FEEEE3D">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876" w:type="dxa"/>
            <w:vMerge w:val="restart"/>
            <w:vAlign w:val="center"/>
          </w:tcPr>
          <w:p w14:paraId="649AC3BE">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068" w:type="dxa"/>
            <w:vMerge w:val="restart"/>
            <w:vAlign w:val="center"/>
          </w:tcPr>
          <w:p w14:paraId="19E97580">
            <w:pPr>
              <w:pStyle w:val="2"/>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0BE3C61B">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753" w:type="dxa"/>
            <w:gridSpan w:val="2"/>
            <w:vAlign w:val="center"/>
          </w:tcPr>
          <w:p w14:paraId="51C67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控制价</w:t>
            </w:r>
          </w:p>
        </w:tc>
        <w:tc>
          <w:tcPr>
            <w:tcW w:w="2933" w:type="dxa"/>
            <w:vAlign w:val="center"/>
          </w:tcPr>
          <w:p w14:paraId="1E1304A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214" w:type="dxa"/>
            <w:vAlign w:val="center"/>
          </w:tcPr>
          <w:p w14:paraId="7AEA68F8">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685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54" w:type="dxa"/>
            <w:vMerge w:val="continue"/>
            <w:vAlign w:val="center"/>
          </w:tcPr>
          <w:p w14:paraId="00DDE0A5">
            <w:pPr>
              <w:spacing w:line="400" w:lineRule="exact"/>
              <w:jc w:val="center"/>
              <w:rPr>
                <w:rFonts w:hint="eastAsia" w:ascii="Times New Roman" w:hAnsi="Times New Roman" w:eastAsia="方正小标宋_GBK" w:cs="Times New Roman"/>
                <w:szCs w:val="21"/>
                <w:lang w:val="en-US" w:eastAsia="zh-CN"/>
              </w:rPr>
            </w:pPr>
          </w:p>
        </w:tc>
        <w:tc>
          <w:tcPr>
            <w:tcW w:w="2026" w:type="dxa"/>
            <w:vMerge w:val="continue"/>
            <w:vAlign w:val="center"/>
          </w:tcPr>
          <w:p w14:paraId="02AD2A75">
            <w:pPr>
              <w:spacing w:line="400" w:lineRule="exact"/>
              <w:jc w:val="center"/>
              <w:rPr>
                <w:rFonts w:hint="eastAsia" w:ascii="Times New Roman" w:hAnsi="Times New Roman" w:eastAsia="方正小标宋_GBK" w:cs="Times New Roman"/>
                <w:szCs w:val="21"/>
                <w:lang w:val="en-US" w:eastAsia="zh-CN"/>
              </w:rPr>
            </w:pPr>
          </w:p>
        </w:tc>
        <w:tc>
          <w:tcPr>
            <w:tcW w:w="1953" w:type="dxa"/>
            <w:vMerge w:val="continue"/>
            <w:vAlign w:val="center"/>
          </w:tcPr>
          <w:p w14:paraId="6892D195">
            <w:pPr>
              <w:spacing w:line="400" w:lineRule="exact"/>
              <w:jc w:val="center"/>
              <w:rPr>
                <w:rFonts w:hint="eastAsia" w:ascii="Times New Roman" w:hAnsi="Times New Roman" w:eastAsia="方正小标宋_GBK" w:cs="Times New Roman"/>
                <w:szCs w:val="21"/>
                <w:lang w:val="en-US" w:eastAsia="zh-CN"/>
              </w:rPr>
            </w:pPr>
          </w:p>
        </w:tc>
        <w:tc>
          <w:tcPr>
            <w:tcW w:w="876" w:type="dxa"/>
            <w:vMerge w:val="continue"/>
            <w:vAlign w:val="center"/>
          </w:tcPr>
          <w:p w14:paraId="106305AA">
            <w:pPr>
              <w:spacing w:line="400" w:lineRule="exact"/>
              <w:jc w:val="center"/>
              <w:rPr>
                <w:rFonts w:hint="eastAsia" w:ascii="Times New Roman" w:hAnsi="Times New Roman" w:eastAsia="方正小标宋_GBK" w:cs="Times New Roman"/>
                <w:szCs w:val="21"/>
                <w:lang w:val="en-US" w:eastAsia="zh-CN"/>
              </w:rPr>
            </w:pPr>
          </w:p>
        </w:tc>
        <w:tc>
          <w:tcPr>
            <w:tcW w:w="1068" w:type="dxa"/>
            <w:vMerge w:val="continue"/>
            <w:vAlign w:val="center"/>
          </w:tcPr>
          <w:p w14:paraId="77354070">
            <w:pPr>
              <w:spacing w:line="400" w:lineRule="exact"/>
              <w:jc w:val="center"/>
              <w:rPr>
                <w:rFonts w:hint="eastAsia" w:ascii="Times New Roman" w:hAnsi="Times New Roman" w:eastAsia="方正小标宋_GBK" w:cs="Times New Roman"/>
                <w:szCs w:val="21"/>
                <w:lang w:val="en-US" w:eastAsia="zh-CN"/>
              </w:rPr>
            </w:pPr>
          </w:p>
        </w:tc>
        <w:tc>
          <w:tcPr>
            <w:tcW w:w="1519" w:type="dxa"/>
            <w:vAlign w:val="center"/>
          </w:tcPr>
          <w:p w14:paraId="5B652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34" w:type="dxa"/>
            <w:vAlign w:val="center"/>
          </w:tcPr>
          <w:p w14:paraId="193B19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2933" w:type="dxa"/>
            <w:vMerge w:val="restart"/>
            <w:vAlign w:val="center"/>
          </w:tcPr>
          <w:p w14:paraId="13D961F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我方愿在本项目各项控制单价的基础上整体同比例下浮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214" w:type="dxa"/>
            <w:vMerge w:val="restart"/>
            <w:vAlign w:val="center"/>
          </w:tcPr>
          <w:p w14:paraId="0F9C3DD3">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BF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4" w:type="dxa"/>
            <w:vAlign w:val="center"/>
          </w:tcPr>
          <w:p w14:paraId="3542FEC1">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026" w:type="dxa"/>
            <w:vAlign w:val="center"/>
          </w:tcPr>
          <w:p w14:paraId="7CE6CDB8">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地弹门</w:t>
            </w:r>
          </w:p>
        </w:tc>
        <w:tc>
          <w:tcPr>
            <w:tcW w:w="1953" w:type="dxa"/>
            <w:vAlign w:val="center"/>
          </w:tcPr>
          <w:p w14:paraId="40228670">
            <w:pPr>
              <w:pStyle w:val="2"/>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76" w:type="dxa"/>
            <w:vAlign w:val="center"/>
          </w:tcPr>
          <w:p w14:paraId="00CAFAFF">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4F924F94">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124.38</w:t>
            </w:r>
          </w:p>
        </w:tc>
        <w:tc>
          <w:tcPr>
            <w:tcW w:w="1519" w:type="dxa"/>
            <w:vAlign w:val="center"/>
          </w:tcPr>
          <w:p w14:paraId="04F9DB8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234" w:type="dxa"/>
            <w:vMerge w:val="restart"/>
            <w:shd w:val="clear" w:color="auto" w:fill="auto"/>
            <w:vAlign w:val="center"/>
          </w:tcPr>
          <w:p w14:paraId="69BAF48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285323.64</w:t>
            </w:r>
          </w:p>
        </w:tc>
        <w:tc>
          <w:tcPr>
            <w:tcW w:w="2933" w:type="dxa"/>
            <w:vMerge w:val="continue"/>
            <w:vAlign w:val="center"/>
          </w:tcPr>
          <w:p w14:paraId="17A27F7B">
            <w:pPr>
              <w:spacing w:line="400" w:lineRule="exact"/>
              <w:jc w:val="center"/>
              <w:rPr>
                <w:rFonts w:ascii="Times New Roman" w:hAnsi="Times New Roman" w:eastAsia="方正小标宋_GBK" w:cs="Times New Roman"/>
                <w:szCs w:val="21"/>
              </w:rPr>
            </w:pPr>
          </w:p>
        </w:tc>
        <w:tc>
          <w:tcPr>
            <w:tcW w:w="1214" w:type="dxa"/>
            <w:vMerge w:val="continue"/>
            <w:vAlign w:val="center"/>
          </w:tcPr>
          <w:p w14:paraId="0C2022B1">
            <w:pPr>
              <w:spacing w:line="400" w:lineRule="exact"/>
              <w:jc w:val="center"/>
              <w:rPr>
                <w:rFonts w:ascii="Times New Roman" w:hAnsi="Times New Roman" w:eastAsia="方正小标宋_GBK" w:cs="Times New Roman"/>
                <w:szCs w:val="21"/>
              </w:rPr>
            </w:pPr>
          </w:p>
        </w:tc>
      </w:tr>
      <w:tr w14:paraId="63C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4" w:type="dxa"/>
            <w:vAlign w:val="center"/>
          </w:tcPr>
          <w:p w14:paraId="0484FE1E">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026" w:type="dxa"/>
            <w:vAlign w:val="center"/>
          </w:tcPr>
          <w:p w14:paraId="69A3FB0D">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甲级钢制防火门</w:t>
            </w:r>
          </w:p>
        </w:tc>
        <w:tc>
          <w:tcPr>
            <w:tcW w:w="1953" w:type="dxa"/>
            <w:vAlign w:val="center"/>
          </w:tcPr>
          <w:p w14:paraId="363A60B9">
            <w:pPr>
              <w:pStyle w:val="2"/>
              <w:jc w:val="center"/>
              <w:rPr>
                <w:rFonts w:ascii="Times New Roman" w:hAnsi="Times New Roman" w:eastAsia="方正小标宋_GBK" w:cs="Times New Roman"/>
                <w:sz w:val="21"/>
                <w:szCs w:val="21"/>
              </w:rPr>
            </w:pPr>
            <w:r>
              <w:rPr>
                <w:rFonts w:hint="eastAsia" w:ascii="仿宋" w:hAnsi="仿宋" w:eastAsia="仿宋" w:cs="仿宋"/>
                <w:bCs w:val="0"/>
                <w:color w:val="auto"/>
                <w:kern w:val="2"/>
                <w:sz w:val="21"/>
                <w:szCs w:val="21"/>
                <w:lang w:val="en-US" w:eastAsia="zh-CN" w:bidi="ar"/>
              </w:rPr>
              <w:t>/</w:t>
            </w:r>
          </w:p>
        </w:tc>
        <w:tc>
          <w:tcPr>
            <w:tcW w:w="876" w:type="dxa"/>
            <w:vAlign w:val="center"/>
          </w:tcPr>
          <w:p w14:paraId="7BBCD411">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2C1A4A7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86.4</w:t>
            </w:r>
          </w:p>
        </w:tc>
        <w:tc>
          <w:tcPr>
            <w:tcW w:w="1519" w:type="dxa"/>
            <w:vAlign w:val="center"/>
          </w:tcPr>
          <w:p w14:paraId="5901E92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234" w:type="dxa"/>
            <w:vMerge w:val="continue"/>
            <w:vAlign w:val="center"/>
          </w:tcPr>
          <w:p w14:paraId="5C9D3551">
            <w:pPr>
              <w:spacing w:line="400" w:lineRule="exact"/>
              <w:jc w:val="center"/>
              <w:rPr>
                <w:rFonts w:ascii="Times New Roman" w:hAnsi="Times New Roman" w:eastAsia="方正小标宋_GBK" w:cs="Times New Roman"/>
                <w:szCs w:val="21"/>
              </w:rPr>
            </w:pPr>
          </w:p>
        </w:tc>
        <w:tc>
          <w:tcPr>
            <w:tcW w:w="2933" w:type="dxa"/>
            <w:vMerge w:val="continue"/>
            <w:vAlign w:val="center"/>
          </w:tcPr>
          <w:p w14:paraId="3056075D">
            <w:pPr>
              <w:spacing w:line="400" w:lineRule="exact"/>
              <w:jc w:val="center"/>
              <w:rPr>
                <w:rFonts w:ascii="Times New Roman" w:hAnsi="Times New Roman" w:eastAsia="方正小标宋_GBK" w:cs="Times New Roman"/>
                <w:szCs w:val="21"/>
              </w:rPr>
            </w:pPr>
          </w:p>
        </w:tc>
        <w:tc>
          <w:tcPr>
            <w:tcW w:w="1214" w:type="dxa"/>
            <w:vMerge w:val="continue"/>
            <w:vAlign w:val="center"/>
          </w:tcPr>
          <w:p w14:paraId="4E2A43F8">
            <w:pPr>
              <w:spacing w:line="400" w:lineRule="exact"/>
              <w:jc w:val="center"/>
              <w:rPr>
                <w:rFonts w:ascii="Times New Roman" w:hAnsi="Times New Roman" w:eastAsia="方正小标宋_GBK" w:cs="Times New Roman"/>
                <w:szCs w:val="21"/>
              </w:rPr>
            </w:pPr>
          </w:p>
        </w:tc>
      </w:tr>
      <w:tr w14:paraId="5CD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54" w:type="dxa"/>
            <w:vAlign w:val="center"/>
          </w:tcPr>
          <w:p w14:paraId="1A9A474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026" w:type="dxa"/>
            <w:vAlign w:val="center"/>
          </w:tcPr>
          <w:p w14:paraId="19372654">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乙级钢制防火门</w:t>
            </w:r>
          </w:p>
        </w:tc>
        <w:tc>
          <w:tcPr>
            <w:tcW w:w="1953" w:type="dxa"/>
            <w:vAlign w:val="center"/>
          </w:tcPr>
          <w:p w14:paraId="71F0F39C">
            <w:pPr>
              <w:pStyle w:val="2"/>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190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90</w:t>
            </w:r>
          </w:p>
        </w:tc>
        <w:tc>
          <w:tcPr>
            <w:tcW w:w="876" w:type="dxa"/>
            <w:vAlign w:val="center"/>
          </w:tcPr>
          <w:p w14:paraId="6091CD32">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189B4EC5">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32.64</w:t>
            </w:r>
          </w:p>
        </w:tc>
        <w:tc>
          <w:tcPr>
            <w:tcW w:w="1519" w:type="dxa"/>
            <w:vAlign w:val="center"/>
          </w:tcPr>
          <w:p w14:paraId="0CE0D85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234" w:type="dxa"/>
            <w:vMerge w:val="continue"/>
            <w:vAlign w:val="center"/>
          </w:tcPr>
          <w:p w14:paraId="264F97FA">
            <w:pPr>
              <w:spacing w:line="400" w:lineRule="exact"/>
              <w:jc w:val="center"/>
              <w:rPr>
                <w:rFonts w:ascii="Times New Roman" w:hAnsi="Times New Roman" w:eastAsia="方正小标宋_GBK" w:cs="Times New Roman"/>
                <w:szCs w:val="21"/>
              </w:rPr>
            </w:pPr>
          </w:p>
        </w:tc>
        <w:tc>
          <w:tcPr>
            <w:tcW w:w="2933" w:type="dxa"/>
            <w:vMerge w:val="continue"/>
            <w:vAlign w:val="center"/>
          </w:tcPr>
          <w:p w14:paraId="2C2D757E">
            <w:pPr>
              <w:spacing w:line="400" w:lineRule="exact"/>
              <w:jc w:val="center"/>
              <w:rPr>
                <w:rFonts w:ascii="Times New Roman" w:hAnsi="Times New Roman" w:eastAsia="方正小标宋_GBK" w:cs="Times New Roman"/>
                <w:szCs w:val="21"/>
              </w:rPr>
            </w:pPr>
          </w:p>
        </w:tc>
        <w:tc>
          <w:tcPr>
            <w:tcW w:w="1214" w:type="dxa"/>
            <w:vMerge w:val="continue"/>
            <w:vAlign w:val="center"/>
          </w:tcPr>
          <w:p w14:paraId="2BCB952A">
            <w:pPr>
              <w:spacing w:line="400" w:lineRule="exact"/>
              <w:jc w:val="center"/>
              <w:rPr>
                <w:rFonts w:ascii="Times New Roman" w:hAnsi="Times New Roman" w:eastAsia="方正小标宋_GBK" w:cs="Times New Roman"/>
                <w:szCs w:val="21"/>
              </w:rPr>
            </w:pPr>
          </w:p>
        </w:tc>
      </w:tr>
      <w:tr w14:paraId="0B73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dxa"/>
            <w:vAlign w:val="center"/>
          </w:tcPr>
          <w:p w14:paraId="7CFF870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026" w:type="dxa"/>
            <w:vAlign w:val="center"/>
          </w:tcPr>
          <w:p w14:paraId="5620EFF4">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丙级钢制防火门</w:t>
            </w:r>
          </w:p>
        </w:tc>
        <w:tc>
          <w:tcPr>
            <w:tcW w:w="1953" w:type="dxa"/>
            <w:vAlign w:val="center"/>
          </w:tcPr>
          <w:p w14:paraId="2B504C9C">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76" w:type="dxa"/>
            <w:vAlign w:val="center"/>
          </w:tcPr>
          <w:p w14:paraId="1EF6E344">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76DB399D">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9.36</w:t>
            </w:r>
          </w:p>
        </w:tc>
        <w:tc>
          <w:tcPr>
            <w:tcW w:w="1519" w:type="dxa"/>
            <w:vAlign w:val="center"/>
          </w:tcPr>
          <w:p w14:paraId="75D5941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234" w:type="dxa"/>
            <w:vMerge w:val="continue"/>
            <w:vAlign w:val="center"/>
          </w:tcPr>
          <w:p w14:paraId="116C1D34">
            <w:pPr>
              <w:spacing w:line="400" w:lineRule="exact"/>
              <w:jc w:val="center"/>
              <w:rPr>
                <w:rFonts w:ascii="Times New Roman" w:hAnsi="Times New Roman" w:eastAsia="方正小标宋_GBK" w:cs="Times New Roman"/>
                <w:szCs w:val="21"/>
              </w:rPr>
            </w:pPr>
          </w:p>
        </w:tc>
        <w:tc>
          <w:tcPr>
            <w:tcW w:w="2933" w:type="dxa"/>
            <w:vMerge w:val="continue"/>
            <w:vAlign w:val="center"/>
          </w:tcPr>
          <w:p w14:paraId="4EA1B9A7">
            <w:pPr>
              <w:spacing w:line="400" w:lineRule="exact"/>
              <w:jc w:val="center"/>
              <w:rPr>
                <w:rFonts w:ascii="Times New Roman" w:hAnsi="Times New Roman" w:eastAsia="方正小标宋_GBK" w:cs="Times New Roman"/>
                <w:szCs w:val="21"/>
              </w:rPr>
            </w:pPr>
          </w:p>
        </w:tc>
        <w:tc>
          <w:tcPr>
            <w:tcW w:w="1214" w:type="dxa"/>
            <w:vMerge w:val="continue"/>
            <w:vAlign w:val="center"/>
          </w:tcPr>
          <w:p w14:paraId="38A88D02">
            <w:pPr>
              <w:spacing w:line="400" w:lineRule="exact"/>
              <w:jc w:val="center"/>
              <w:rPr>
                <w:rFonts w:ascii="Times New Roman" w:hAnsi="Times New Roman" w:eastAsia="方正小标宋_GBK" w:cs="Times New Roman"/>
                <w:szCs w:val="21"/>
              </w:rPr>
            </w:pPr>
          </w:p>
        </w:tc>
      </w:tr>
      <w:tr w14:paraId="755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dxa"/>
            <w:vAlign w:val="center"/>
          </w:tcPr>
          <w:p w14:paraId="1CE1EBEE">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5</w:t>
            </w:r>
          </w:p>
        </w:tc>
        <w:tc>
          <w:tcPr>
            <w:tcW w:w="2026" w:type="dxa"/>
            <w:vAlign w:val="center"/>
          </w:tcPr>
          <w:p w14:paraId="283B906F">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防火卷帘门</w:t>
            </w:r>
          </w:p>
        </w:tc>
        <w:tc>
          <w:tcPr>
            <w:tcW w:w="1953" w:type="dxa"/>
            <w:vAlign w:val="center"/>
          </w:tcPr>
          <w:p w14:paraId="5332AF2F">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76" w:type="dxa"/>
            <w:vAlign w:val="center"/>
          </w:tcPr>
          <w:p w14:paraId="090CA59A">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3AE4229C">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92.4</w:t>
            </w:r>
          </w:p>
        </w:tc>
        <w:tc>
          <w:tcPr>
            <w:tcW w:w="1519" w:type="dxa"/>
            <w:vAlign w:val="center"/>
          </w:tcPr>
          <w:p w14:paraId="4ABF4E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234" w:type="dxa"/>
            <w:vMerge w:val="continue"/>
            <w:vAlign w:val="center"/>
          </w:tcPr>
          <w:p w14:paraId="37706016">
            <w:pPr>
              <w:spacing w:line="400" w:lineRule="exact"/>
              <w:jc w:val="center"/>
              <w:rPr>
                <w:rFonts w:ascii="Times New Roman" w:hAnsi="Times New Roman" w:eastAsia="方正小标宋_GBK" w:cs="Times New Roman"/>
                <w:szCs w:val="21"/>
              </w:rPr>
            </w:pPr>
          </w:p>
        </w:tc>
        <w:tc>
          <w:tcPr>
            <w:tcW w:w="2933" w:type="dxa"/>
            <w:vMerge w:val="continue"/>
            <w:vAlign w:val="center"/>
          </w:tcPr>
          <w:p w14:paraId="2E53A437">
            <w:pPr>
              <w:spacing w:line="400" w:lineRule="exact"/>
              <w:jc w:val="center"/>
              <w:rPr>
                <w:rFonts w:ascii="Times New Roman" w:hAnsi="Times New Roman" w:eastAsia="方正小标宋_GBK" w:cs="Times New Roman"/>
                <w:szCs w:val="21"/>
              </w:rPr>
            </w:pPr>
          </w:p>
        </w:tc>
        <w:tc>
          <w:tcPr>
            <w:tcW w:w="1214" w:type="dxa"/>
            <w:vMerge w:val="continue"/>
            <w:vAlign w:val="center"/>
          </w:tcPr>
          <w:p w14:paraId="2047919B">
            <w:pPr>
              <w:spacing w:line="400" w:lineRule="exact"/>
              <w:jc w:val="center"/>
              <w:rPr>
                <w:rFonts w:ascii="Times New Roman" w:hAnsi="Times New Roman" w:eastAsia="方正小标宋_GBK" w:cs="Times New Roman"/>
                <w:szCs w:val="21"/>
              </w:rPr>
            </w:pPr>
          </w:p>
        </w:tc>
      </w:tr>
      <w:tr w14:paraId="634F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4" w:type="dxa"/>
            <w:vAlign w:val="center"/>
          </w:tcPr>
          <w:p w14:paraId="5053FFA8">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6</w:t>
            </w:r>
          </w:p>
        </w:tc>
        <w:tc>
          <w:tcPr>
            <w:tcW w:w="2026" w:type="dxa"/>
            <w:vAlign w:val="center"/>
          </w:tcPr>
          <w:p w14:paraId="7726E720">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铝合金窗</w:t>
            </w:r>
          </w:p>
        </w:tc>
        <w:tc>
          <w:tcPr>
            <w:tcW w:w="1953" w:type="dxa"/>
            <w:vAlign w:val="center"/>
          </w:tcPr>
          <w:p w14:paraId="79EA8323">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76" w:type="dxa"/>
            <w:vAlign w:val="center"/>
          </w:tcPr>
          <w:p w14:paraId="02E6EF83">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5047CB38">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397.14</w:t>
            </w:r>
          </w:p>
        </w:tc>
        <w:tc>
          <w:tcPr>
            <w:tcW w:w="1519" w:type="dxa"/>
            <w:vAlign w:val="center"/>
          </w:tcPr>
          <w:p w14:paraId="5DBEAE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234" w:type="dxa"/>
            <w:vMerge w:val="continue"/>
            <w:vAlign w:val="center"/>
          </w:tcPr>
          <w:p w14:paraId="1005928B">
            <w:pPr>
              <w:spacing w:line="400" w:lineRule="exact"/>
              <w:jc w:val="center"/>
              <w:rPr>
                <w:rFonts w:ascii="Times New Roman" w:hAnsi="Times New Roman" w:eastAsia="方正小标宋_GBK" w:cs="Times New Roman"/>
                <w:szCs w:val="21"/>
              </w:rPr>
            </w:pPr>
          </w:p>
        </w:tc>
        <w:tc>
          <w:tcPr>
            <w:tcW w:w="2933" w:type="dxa"/>
            <w:vMerge w:val="continue"/>
            <w:vAlign w:val="center"/>
          </w:tcPr>
          <w:p w14:paraId="13D4DAC0">
            <w:pPr>
              <w:spacing w:line="400" w:lineRule="exact"/>
              <w:jc w:val="center"/>
              <w:rPr>
                <w:rFonts w:ascii="Times New Roman" w:hAnsi="Times New Roman" w:eastAsia="方正小标宋_GBK" w:cs="Times New Roman"/>
                <w:szCs w:val="21"/>
              </w:rPr>
            </w:pPr>
          </w:p>
        </w:tc>
        <w:tc>
          <w:tcPr>
            <w:tcW w:w="1214" w:type="dxa"/>
            <w:vMerge w:val="continue"/>
            <w:vAlign w:val="center"/>
          </w:tcPr>
          <w:p w14:paraId="35C6BDDA">
            <w:pPr>
              <w:spacing w:line="400" w:lineRule="exact"/>
              <w:jc w:val="center"/>
              <w:rPr>
                <w:rFonts w:ascii="Times New Roman" w:hAnsi="Times New Roman" w:eastAsia="方正小标宋_GBK" w:cs="Times New Roman"/>
                <w:szCs w:val="21"/>
              </w:rPr>
            </w:pPr>
          </w:p>
        </w:tc>
      </w:tr>
      <w:tr w14:paraId="4536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4" w:type="dxa"/>
            <w:vAlign w:val="center"/>
          </w:tcPr>
          <w:p w14:paraId="6592CCDF">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7</w:t>
            </w:r>
          </w:p>
        </w:tc>
        <w:tc>
          <w:tcPr>
            <w:tcW w:w="2026" w:type="dxa"/>
            <w:vAlign w:val="center"/>
          </w:tcPr>
          <w:p w14:paraId="1C72505F">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金属百叶窗（空调）</w:t>
            </w:r>
          </w:p>
        </w:tc>
        <w:tc>
          <w:tcPr>
            <w:tcW w:w="1953" w:type="dxa"/>
            <w:vAlign w:val="center"/>
          </w:tcPr>
          <w:p w14:paraId="107FB807">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76" w:type="dxa"/>
            <w:vAlign w:val="center"/>
          </w:tcPr>
          <w:p w14:paraId="6AFDA682">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67FDE110">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52.44</w:t>
            </w:r>
          </w:p>
        </w:tc>
        <w:tc>
          <w:tcPr>
            <w:tcW w:w="1519" w:type="dxa"/>
            <w:vAlign w:val="center"/>
          </w:tcPr>
          <w:p w14:paraId="12A67A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234" w:type="dxa"/>
            <w:vMerge w:val="continue"/>
            <w:vAlign w:val="center"/>
          </w:tcPr>
          <w:p w14:paraId="437C00AE">
            <w:pPr>
              <w:spacing w:line="400" w:lineRule="exact"/>
              <w:jc w:val="center"/>
              <w:rPr>
                <w:rFonts w:ascii="Times New Roman" w:hAnsi="Times New Roman" w:eastAsia="方正小标宋_GBK" w:cs="Times New Roman"/>
                <w:szCs w:val="21"/>
              </w:rPr>
            </w:pPr>
          </w:p>
        </w:tc>
        <w:tc>
          <w:tcPr>
            <w:tcW w:w="2933" w:type="dxa"/>
            <w:vMerge w:val="continue"/>
            <w:vAlign w:val="center"/>
          </w:tcPr>
          <w:p w14:paraId="12B93D1D">
            <w:pPr>
              <w:spacing w:line="400" w:lineRule="exact"/>
              <w:jc w:val="center"/>
              <w:rPr>
                <w:rFonts w:ascii="Times New Roman" w:hAnsi="Times New Roman" w:eastAsia="方正小标宋_GBK" w:cs="Times New Roman"/>
                <w:szCs w:val="21"/>
              </w:rPr>
            </w:pPr>
          </w:p>
        </w:tc>
        <w:tc>
          <w:tcPr>
            <w:tcW w:w="1214" w:type="dxa"/>
            <w:vMerge w:val="continue"/>
            <w:vAlign w:val="center"/>
          </w:tcPr>
          <w:p w14:paraId="2584A624">
            <w:pPr>
              <w:spacing w:line="400" w:lineRule="exact"/>
              <w:jc w:val="center"/>
              <w:rPr>
                <w:rFonts w:ascii="Times New Roman" w:hAnsi="Times New Roman" w:eastAsia="方正小标宋_GBK" w:cs="Times New Roman"/>
                <w:szCs w:val="21"/>
              </w:rPr>
            </w:pPr>
          </w:p>
        </w:tc>
      </w:tr>
      <w:tr w14:paraId="4F15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4" w:type="dxa"/>
            <w:vAlign w:val="center"/>
          </w:tcPr>
          <w:p w14:paraId="32C04D44">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8</w:t>
            </w:r>
          </w:p>
        </w:tc>
        <w:tc>
          <w:tcPr>
            <w:tcW w:w="2026" w:type="dxa"/>
            <w:vAlign w:val="center"/>
          </w:tcPr>
          <w:p w14:paraId="0A5F1673">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金属百叶窗（屋面风口）</w:t>
            </w:r>
          </w:p>
        </w:tc>
        <w:tc>
          <w:tcPr>
            <w:tcW w:w="1953" w:type="dxa"/>
            <w:vAlign w:val="center"/>
          </w:tcPr>
          <w:p w14:paraId="3E185367">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76" w:type="dxa"/>
            <w:vAlign w:val="center"/>
          </w:tcPr>
          <w:p w14:paraId="4681A830">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5F536DCA">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519" w:type="dxa"/>
            <w:vAlign w:val="center"/>
          </w:tcPr>
          <w:p w14:paraId="48876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234" w:type="dxa"/>
            <w:vMerge w:val="continue"/>
            <w:vAlign w:val="center"/>
          </w:tcPr>
          <w:p w14:paraId="199D2393">
            <w:pPr>
              <w:spacing w:line="400" w:lineRule="exact"/>
              <w:jc w:val="center"/>
              <w:rPr>
                <w:rFonts w:ascii="Times New Roman" w:hAnsi="Times New Roman" w:eastAsia="方正小标宋_GBK" w:cs="Times New Roman"/>
                <w:szCs w:val="21"/>
              </w:rPr>
            </w:pPr>
          </w:p>
        </w:tc>
        <w:tc>
          <w:tcPr>
            <w:tcW w:w="2933" w:type="dxa"/>
            <w:vMerge w:val="continue"/>
            <w:vAlign w:val="center"/>
          </w:tcPr>
          <w:p w14:paraId="20E196B4">
            <w:pPr>
              <w:spacing w:line="400" w:lineRule="exact"/>
              <w:jc w:val="center"/>
              <w:rPr>
                <w:rFonts w:ascii="Times New Roman" w:hAnsi="Times New Roman" w:eastAsia="方正小标宋_GBK" w:cs="Times New Roman"/>
                <w:szCs w:val="21"/>
              </w:rPr>
            </w:pPr>
          </w:p>
        </w:tc>
        <w:tc>
          <w:tcPr>
            <w:tcW w:w="1214" w:type="dxa"/>
            <w:vMerge w:val="continue"/>
            <w:vAlign w:val="center"/>
          </w:tcPr>
          <w:p w14:paraId="4AA6C172">
            <w:pPr>
              <w:spacing w:line="400" w:lineRule="exact"/>
              <w:jc w:val="center"/>
              <w:rPr>
                <w:rFonts w:ascii="Times New Roman" w:hAnsi="Times New Roman" w:eastAsia="方正小标宋_GBK" w:cs="Times New Roman"/>
                <w:szCs w:val="21"/>
              </w:rPr>
            </w:pPr>
          </w:p>
        </w:tc>
      </w:tr>
      <w:tr w14:paraId="244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4" w:type="dxa"/>
            <w:vAlign w:val="center"/>
          </w:tcPr>
          <w:p w14:paraId="3F66A293">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9</w:t>
            </w:r>
          </w:p>
        </w:tc>
        <w:tc>
          <w:tcPr>
            <w:tcW w:w="2026" w:type="dxa"/>
            <w:vAlign w:val="center"/>
          </w:tcPr>
          <w:p w14:paraId="6EDB96E0">
            <w:pPr>
              <w:keepNext w:val="0"/>
              <w:keepLines w:val="0"/>
              <w:widowControl/>
              <w:suppressLineNumbers w:val="0"/>
              <w:jc w:val="both"/>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金属格栅窗</w:t>
            </w:r>
          </w:p>
        </w:tc>
        <w:tc>
          <w:tcPr>
            <w:tcW w:w="1953" w:type="dxa"/>
            <w:vAlign w:val="center"/>
          </w:tcPr>
          <w:p w14:paraId="5EB742E8">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76" w:type="dxa"/>
            <w:vAlign w:val="center"/>
          </w:tcPr>
          <w:p w14:paraId="5862E121">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68" w:type="dxa"/>
            <w:vAlign w:val="center"/>
          </w:tcPr>
          <w:p w14:paraId="621F772B">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52.56</w:t>
            </w:r>
          </w:p>
        </w:tc>
        <w:tc>
          <w:tcPr>
            <w:tcW w:w="1519" w:type="dxa"/>
            <w:shd w:val="clear" w:color="auto" w:fill="auto"/>
            <w:vAlign w:val="center"/>
          </w:tcPr>
          <w:p w14:paraId="6B4145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234" w:type="dxa"/>
            <w:vMerge w:val="continue"/>
            <w:vAlign w:val="center"/>
          </w:tcPr>
          <w:p w14:paraId="02A969B5">
            <w:pPr>
              <w:spacing w:line="400" w:lineRule="exact"/>
              <w:jc w:val="center"/>
              <w:rPr>
                <w:rFonts w:ascii="Times New Roman" w:hAnsi="Times New Roman" w:eastAsia="方正小标宋_GBK" w:cs="Times New Roman"/>
                <w:szCs w:val="21"/>
              </w:rPr>
            </w:pPr>
          </w:p>
        </w:tc>
        <w:tc>
          <w:tcPr>
            <w:tcW w:w="2933" w:type="dxa"/>
            <w:vMerge w:val="continue"/>
            <w:vAlign w:val="center"/>
          </w:tcPr>
          <w:p w14:paraId="68606F3D">
            <w:pPr>
              <w:spacing w:line="400" w:lineRule="exact"/>
              <w:jc w:val="center"/>
              <w:rPr>
                <w:rFonts w:ascii="Times New Roman" w:hAnsi="Times New Roman" w:eastAsia="方正小标宋_GBK" w:cs="Times New Roman"/>
                <w:szCs w:val="21"/>
              </w:rPr>
            </w:pPr>
          </w:p>
        </w:tc>
        <w:tc>
          <w:tcPr>
            <w:tcW w:w="1214" w:type="dxa"/>
            <w:vMerge w:val="continue"/>
            <w:vAlign w:val="center"/>
          </w:tcPr>
          <w:p w14:paraId="5E73A531">
            <w:pPr>
              <w:spacing w:line="400" w:lineRule="exact"/>
              <w:jc w:val="center"/>
              <w:rPr>
                <w:rFonts w:ascii="Times New Roman" w:hAnsi="Times New Roman" w:eastAsia="方正小标宋_GBK" w:cs="Times New Roman"/>
                <w:szCs w:val="21"/>
              </w:rPr>
            </w:pPr>
          </w:p>
        </w:tc>
      </w:tr>
    </w:tbl>
    <w:p w14:paraId="21E98646">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报价包含但不限于完成各项目需要的劳务、机械、辅助材料及配件、水电气、安装、缺陷修复、利润、环保、安全文明施工、调遣（进出场）、临时工程的建设与拆除、治安管理等费用，税金（不含增值税），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01FA82A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 w:val="21"/>
          <w:szCs w:val="21"/>
          <w:lang w:val="en-US" w:eastAsia="zh-CN"/>
        </w:rPr>
      </w:pP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t>报价单位按报价表格式进行报价，不允许对实质性内容进行修改，否则视为无效报价。</w:t>
      </w:r>
      <w:r>
        <w:rPr>
          <w:rFonts w:hint="eastAsia" w:asciiTheme="minorEastAsia" w:hAnsiTheme="minorEastAsia" w:cstheme="minorEastAsia"/>
          <w:sz w:val="21"/>
          <w:szCs w:val="21"/>
          <w:lang w:val="en-US" w:eastAsia="zh-CN"/>
        </w:rPr>
        <w:t xml:space="preserve"> </w:t>
      </w:r>
    </w:p>
    <w:p w14:paraId="197ABBEA">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5C3A3808">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3575CB9B">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4FC66E7C">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3F891349">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1269E49A">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08CEA38B">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p>
    <w:p w14:paraId="2131FBB9">
      <w:pPr>
        <w:spacing w:after="319" w:afterLines="100" w:line="400" w:lineRule="exact"/>
        <w:jc w:val="center"/>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国道350线广安枣山至武胜段公路改建工程养护工区停车区门窗采购询价</w:t>
      </w:r>
    </w:p>
    <w:p w14:paraId="75939875">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32"/>
          <w:szCs w:val="32"/>
          <w:u w:val="none"/>
          <w:lang w:val="en-US" w:eastAsia="zh-CN" w:bidi="ar-SA"/>
        </w:rPr>
        <w:t>（第  轮）报价表</w:t>
      </w:r>
    </w:p>
    <w:tbl>
      <w:tblPr>
        <w:tblStyle w:val="10"/>
        <w:tblW w:w="13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35"/>
        <w:gridCol w:w="1962"/>
        <w:gridCol w:w="880"/>
        <w:gridCol w:w="1073"/>
        <w:gridCol w:w="1526"/>
        <w:gridCol w:w="1240"/>
        <w:gridCol w:w="2946"/>
        <w:gridCol w:w="1219"/>
      </w:tblGrid>
      <w:tr w14:paraId="57DB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6" w:type="dxa"/>
            <w:vMerge w:val="restart"/>
            <w:vAlign w:val="center"/>
          </w:tcPr>
          <w:p w14:paraId="3728F4E8">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035" w:type="dxa"/>
            <w:vMerge w:val="restart"/>
            <w:vAlign w:val="center"/>
          </w:tcPr>
          <w:p w14:paraId="54030B16">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1962" w:type="dxa"/>
            <w:vMerge w:val="restart"/>
            <w:vAlign w:val="center"/>
          </w:tcPr>
          <w:p w14:paraId="2B3896B1">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880" w:type="dxa"/>
            <w:vMerge w:val="restart"/>
            <w:vAlign w:val="center"/>
          </w:tcPr>
          <w:p w14:paraId="66273AE5">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073" w:type="dxa"/>
            <w:vMerge w:val="restart"/>
            <w:vAlign w:val="center"/>
          </w:tcPr>
          <w:p w14:paraId="5F8370AE">
            <w:pPr>
              <w:pStyle w:val="2"/>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35BB9C70">
            <w:pPr>
              <w:pStyle w:val="2"/>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766" w:type="dxa"/>
            <w:gridSpan w:val="2"/>
            <w:vAlign w:val="center"/>
          </w:tcPr>
          <w:p w14:paraId="5826F3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控制价</w:t>
            </w:r>
          </w:p>
        </w:tc>
        <w:tc>
          <w:tcPr>
            <w:tcW w:w="2946" w:type="dxa"/>
            <w:vAlign w:val="center"/>
          </w:tcPr>
          <w:p w14:paraId="076B3487">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219" w:type="dxa"/>
            <w:vAlign w:val="center"/>
          </w:tcPr>
          <w:p w14:paraId="511B37F7">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51E5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6" w:type="dxa"/>
            <w:vMerge w:val="continue"/>
            <w:vAlign w:val="center"/>
          </w:tcPr>
          <w:p w14:paraId="0EFA7EBB">
            <w:pPr>
              <w:spacing w:line="400" w:lineRule="exact"/>
              <w:jc w:val="center"/>
              <w:rPr>
                <w:rFonts w:hint="eastAsia" w:ascii="Times New Roman" w:hAnsi="Times New Roman" w:eastAsia="方正小标宋_GBK" w:cs="Times New Roman"/>
                <w:szCs w:val="21"/>
                <w:lang w:val="en-US" w:eastAsia="zh-CN"/>
              </w:rPr>
            </w:pPr>
          </w:p>
        </w:tc>
        <w:tc>
          <w:tcPr>
            <w:tcW w:w="2035" w:type="dxa"/>
            <w:vMerge w:val="continue"/>
            <w:vAlign w:val="center"/>
          </w:tcPr>
          <w:p w14:paraId="495D151B">
            <w:pPr>
              <w:spacing w:line="400" w:lineRule="exact"/>
              <w:jc w:val="center"/>
              <w:rPr>
                <w:rFonts w:hint="eastAsia" w:ascii="Times New Roman" w:hAnsi="Times New Roman" w:eastAsia="方正小标宋_GBK" w:cs="Times New Roman"/>
                <w:szCs w:val="21"/>
                <w:lang w:val="en-US" w:eastAsia="zh-CN"/>
              </w:rPr>
            </w:pPr>
          </w:p>
        </w:tc>
        <w:tc>
          <w:tcPr>
            <w:tcW w:w="1962" w:type="dxa"/>
            <w:vMerge w:val="continue"/>
            <w:vAlign w:val="center"/>
          </w:tcPr>
          <w:p w14:paraId="6D4AB578">
            <w:pPr>
              <w:spacing w:line="400" w:lineRule="exact"/>
              <w:jc w:val="center"/>
              <w:rPr>
                <w:rFonts w:hint="eastAsia" w:ascii="Times New Roman" w:hAnsi="Times New Roman" w:eastAsia="方正小标宋_GBK" w:cs="Times New Roman"/>
                <w:szCs w:val="21"/>
                <w:lang w:val="en-US" w:eastAsia="zh-CN"/>
              </w:rPr>
            </w:pPr>
          </w:p>
        </w:tc>
        <w:tc>
          <w:tcPr>
            <w:tcW w:w="880" w:type="dxa"/>
            <w:vMerge w:val="continue"/>
            <w:vAlign w:val="center"/>
          </w:tcPr>
          <w:p w14:paraId="6B504018">
            <w:pPr>
              <w:spacing w:line="400" w:lineRule="exact"/>
              <w:jc w:val="center"/>
              <w:rPr>
                <w:rFonts w:hint="eastAsia" w:ascii="Times New Roman" w:hAnsi="Times New Roman" w:eastAsia="方正小标宋_GBK" w:cs="Times New Roman"/>
                <w:szCs w:val="21"/>
                <w:lang w:val="en-US" w:eastAsia="zh-CN"/>
              </w:rPr>
            </w:pPr>
          </w:p>
        </w:tc>
        <w:tc>
          <w:tcPr>
            <w:tcW w:w="1073" w:type="dxa"/>
            <w:vMerge w:val="continue"/>
            <w:vAlign w:val="center"/>
          </w:tcPr>
          <w:p w14:paraId="4C088600">
            <w:pPr>
              <w:spacing w:line="400" w:lineRule="exact"/>
              <w:jc w:val="center"/>
              <w:rPr>
                <w:rFonts w:hint="eastAsia" w:ascii="Times New Roman" w:hAnsi="Times New Roman" w:eastAsia="方正小标宋_GBK" w:cs="Times New Roman"/>
                <w:szCs w:val="21"/>
                <w:lang w:val="en-US" w:eastAsia="zh-CN"/>
              </w:rPr>
            </w:pPr>
          </w:p>
        </w:tc>
        <w:tc>
          <w:tcPr>
            <w:tcW w:w="1526" w:type="dxa"/>
            <w:vAlign w:val="center"/>
          </w:tcPr>
          <w:p w14:paraId="29710C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40" w:type="dxa"/>
            <w:vAlign w:val="center"/>
          </w:tcPr>
          <w:p w14:paraId="33EFE2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2946" w:type="dxa"/>
            <w:vMerge w:val="restart"/>
            <w:vAlign w:val="center"/>
          </w:tcPr>
          <w:p w14:paraId="65506645">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我方愿在本项目各项控制单价的基础上整体同比例下浮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219" w:type="dxa"/>
            <w:vMerge w:val="restart"/>
            <w:vAlign w:val="center"/>
          </w:tcPr>
          <w:p w14:paraId="73A99502">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12C4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56" w:type="dxa"/>
            <w:vAlign w:val="center"/>
          </w:tcPr>
          <w:p w14:paraId="752FB071">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035" w:type="dxa"/>
            <w:vAlign w:val="center"/>
          </w:tcPr>
          <w:p w14:paraId="5862F4B0">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地弹门</w:t>
            </w:r>
          </w:p>
        </w:tc>
        <w:tc>
          <w:tcPr>
            <w:tcW w:w="1962" w:type="dxa"/>
            <w:vAlign w:val="center"/>
          </w:tcPr>
          <w:p w14:paraId="61A931D4">
            <w:pPr>
              <w:pStyle w:val="2"/>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80" w:type="dxa"/>
            <w:vAlign w:val="center"/>
          </w:tcPr>
          <w:p w14:paraId="46091381">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1496404C">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124.38</w:t>
            </w:r>
          </w:p>
        </w:tc>
        <w:tc>
          <w:tcPr>
            <w:tcW w:w="1526" w:type="dxa"/>
            <w:vAlign w:val="center"/>
          </w:tcPr>
          <w:p w14:paraId="4C4771E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240" w:type="dxa"/>
            <w:vMerge w:val="restart"/>
            <w:shd w:val="clear" w:color="auto" w:fill="auto"/>
            <w:vAlign w:val="center"/>
          </w:tcPr>
          <w:p w14:paraId="0992FDE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285323.64</w:t>
            </w:r>
          </w:p>
        </w:tc>
        <w:tc>
          <w:tcPr>
            <w:tcW w:w="2946" w:type="dxa"/>
            <w:vMerge w:val="continue"/>
            <w:vAlign w:val="center"/>
          </w:tcPr>
          <w:p w14:paraId="271FDEE5">
            <w:pPr>
              <w:spacing w:line="400" w:lineRule="exact"/>
              <w:jc w:val="center"/>
              <w:rPr>
                <w:rFonts w:ascii="Times New Roman" w:hAnsi="Times New Roman" w:eastAsia="方正小标宋_GBK" w:cs="Times New Roman"/>
                <w:szCs w:val="21"/>
              </w:rPr>
            </w:pPr>
          </w:p>
        </w:tc>
        <w:tc>
          <w:tcPr>
            <w:tcW w:w="1219" w:type="dxa"/>
            <w:vMerge w:val="continue"/>
            <w:vAlign w:val="center"/>
          </w:tcPr>
          <w:p w14:paraId="190D45AE">
            <w:pPr>
              <w:spacing w:line="400" w:lineRule="exact"/>
              <w:jc w:val="center"/>
              <w:rPr>
                <w:rFonts w:ascii="Times New Roman" w:hAnsi="Times New Roman" w:eastAsia="方正小标宋_GBK" w:cs="Times New Roman"/>
                <w:szCs w:val="21"/>
              </w:rPr>
            </w:pPr>
          </w:p>
        </w:tc>
      </w:tr>
      <w:tr w14:paraId="1E28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6" w:type="dxa"/>
            <w:vAlign w:val="center"/>
          </w:tcPr>
          <w:p w14:paraId="7CD2314A">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035" w:type="dxa"/>
            <w:vAlign w:val="center"/>
          </w:tcPr>
          <w:p w14:paraId="7F193281">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甲级钢制防火门</w:t>
            </w:r>
          </w:p>
        </w:tc>
        <w:tc>
          <w:tcPr>
            <w:tcW w:w="1962" w:type="dxa"/>
            <w:vAlign w:val="center"/>
          </w:tcPr>
          <w:p w14:paraId="5D581B2D">
            <w:pPr>
              <w:pStyle w:val="2"/>
              <w:jc w:val="center"/>
              <w:rPr>
                <w:rFonts w:ascii="Times New Roman" w:hAnsi="Times New Roman" w:eastAsia="方正小标宋_GBK" w:cs="Times New Roman"/>
                <w:sz w:val="21"/>
                <w:szCs w:val="21"/>
              </w:rPr>
            </w:pPr>
            <w:r>
              <w:rPr>
                <w:rFonts w:hint="eastAsia" w:ascii="仿宋" w:hAnsi="仿宋" w:eastAsia="仿宋" w:cs="仿宋"/>
                <w:bCs w:val="0"/>
                <w:color w:val="auto"/>
                <w:kern w:val="2"/>
                <w:sz w:val="21"/>
                <w:szCs w:val="21"/>
                <w:lang w:val="en-US" w:eastAsia="zh-CN" w:bidi="ar"/>
              </w:rPr>
              <w:t>/</w:t>
            </w:r>
          </w:p>
        </w:tc>
        <w:tc>
          <w:tcPr>
            <w:tcW w:w="880" w:type="dxa"/>
            <w:vAlign w:val="center"/>
          </w:tcPr>
          <w:p w14:paraId="1E4CDB43">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5ADC217C">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86.4</w:t>
            </w:r>
          </w:p>
        </w:tc>
        <w:tc>
          <w:tcPr>
            <w:tcW w:w="1526" w:type="dxa"/>
            <w:vAlign w:val="center"/>
          </w:tcPr>
          <w:p w14:paraId="1527BAC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240" w:type="dxa"/>
            <w:vMerge w:val="continue"/>
            <w:vAlign w:val="center"/>
          </w:tcPr>
          <w:p w14:paraId="3D3CE944">
            <w:pPr>
              <w:spacing w:line="400" w:lineRule="exact"/>
              <w:jc w:val="center"/>
              <w:rPr>
                <w:rFonts w:ascii="Times New Roman" w:hAnsi="Times New Roman" w:eastAsia="方正小标宋_GBK" w:cs="Times New Roman"/>
                <w:szCs w:val="21"/>
              </w:rPr>
            </w:pPr>
          </w:p>
        </w:tc>
        <w:tc>
          <w:tcPr>
            <w:tcW w:w="2946" w:type="dxa"/>
            <w:vMerge w:val="continue"/>
            <w:vAlign w:val="center"/>
          </w:tcPr>
          <w:p w14:paraId="1CDAE043">
            <w:pPr>
              <w:spacing w:line="400" w:lineRule="exact"/>
              <w:jc w:val="center"/>
              <w:rPr>
                <w:rFonts w:ascii="Times New Roman" w:hAnsi="Times New Roman" w:eastAsia="方正小标宋_GBK" w:cs="Times New Roman"/>
                <w:szCs w:val="21"/>
              </w:rPr>
            </w:pPr>
          </w:p>
        </w:tc>
        <w:tc>
          <w:tcPr>
            <w:tcW w:w="1219" w:type="dxa"/>
            <w:vMerge w:val="continue"/>
            <w:vAlign w:val="center"/>
          </w:tcPr>
          <w:p w14:paraId="49D84A9A">
            <w:pPr>
              <w:spacing w:line="400" w:lineRule="exact"/>
              <w:jc w:val="center"/>
              <w:rPr>
                <w:rFonts w:ascii="Times New Roman" w:hAnsi="Times New Roman" w:eastAsia="方正小标宋_GBK" w:cs="Times New Roman"/>
                <w:szCs w:val="21"/>
              </w:rPr>
            </w:pPr>
          </w:p>
        </w:tc>
      </w:tr>
      <w:tr w14:paraId="68BF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56" w:type="dxa"/>
            <w:vAlign w:val="center"/>
          </w:tcPr>
          <w:p w14:paraId="5C7F56AA">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035" w:type="dxa"/>
            <w:vAlign w:val="center"/>
          </w:tcPr>
          <w:p w14:paraId="7F4310CD">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乙级钢制防火门</w:t>
            </w:r>
          </w:p>
        </w:tc>
        <w:tc>
          <w:tcPr>
            <w:tcW w:w="1962" w:type="dxa"/>
            <w:vAlign w:val="center"/>
          </w:tcPr>
          <w:p w14:paraId="5F49DC8C">
            <w:pPr>
              <w:pStyle w:val="2"/>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190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90</w:t>
            </w:r>
          </w:p>
        </w:tc>
        <w:tc>
          <w:tcPr>
            <w:tcW w:w="880" w:type="dxa"/>
            <w:vAlign w:val="center"/>
          </w:tcPr>
          <w:p w14:paraId="2EDA558A">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1C382E93">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32.64</w:t>
            </w:r>
          </w:p>
        </w:tc>
        <w:tc>
          <w:tcPr>
            <w:tcW w:w="1526" w:type="dxa"/>
            <w:vAlign w:val="center"/>
          </w:tcPr>
          <w:p w14:paraId="3017732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240" w:type="dxa"/>
            <w:vMerge w:val="continue"/>
            <w:vAlign w:val="center"/>
          </w:tcPr>
          <w:p w14:paraId="027FDEB1">
            <w:pPr>
              <w:spacing w:line="400" w:lineRule="exact"/>
              <w:jc w:val="center"/>
              <w:rPr>
                <w:rFonts w:ascii="Times New Roman" w:hAnsi="Times New Roman" w:eastAsia="方正小标宋_GBK" w:cs="Times New Roman"/>
                <w:szCs w:val="21"/>
              </w:rPr>
            </w:pPr>
          </w:p>
        </w:tc>
        <w:tc>
          <w:tcPr>
            <w:tcW w:w="2946" w:type="dxa"/>
            <w:vMerge w:val="continue"/>
            <w:vAlign w:val="center"/>
          </w:tcPr>
          <w:p w14:paraId="42CFAE97">
            <w:pPr>
              <w:spacing w:line="400" w:lineRule="exact"/>
              <w:jc w:val="center"/>
              <w:rPr>
                <w:rFonts w:ascii="Times New Roman" w:hAnsi="Times New Roman" w:eastAsia="方正小标宋_GBK" w:cs="Times New Roman"/>
                <w:szCs w:val="21"/>
              </w:rPr>
            </w:pPr>
          </w:p>
        </w:tc>
        <w:tc>
          <w:tcPr>
            <w:tcW w:w="1219" w:type="dxa"/>
            <w:vMerge w:val="continue"/>
            <w:vAlign w:val="center"/>
          </w:tcPr>
          <w:p w14:paraId="178B4A00">
            <w:pPr>
              <w:spacing w:line="400" w:lineRule="exact"/>
              <w:jc w:val="center"/>
              <w:rPr>
                <w:rFonts w:ascii="Times New Roman" w:hAnsi="Times New Roman" w:eastAsia="方正小标宋_GBK" w:cs="Times New Roman"/>
                <w:szCs w:val="21"/>
              </w:rPr>
            </w:pPr>
          </w:p>
        </w:tc>
      </w:tr>
      <w:tr w14:paraId="65E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 w:type="dxa"/>
            <w:vAlign w:val="center"/>
          </w:tcPr>
          <w:p w14:paraId="4C00A0B8">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035" w:type="dxa"/>
            <w:vAlign w:val="center"/>
          </w:tcPr>
          <w:p w14:paraId="44E34E79">
            <w:pPr>
              <w:keepNext w:val="0"/>
              <w:keepLines w:val="0"/>
              <w:widowControl/>
              <w:suppressLineNumbers w:val="0"/>
              <w:jc w:val="left"/>
              <w:textAlignment w:val="center"/>
              <w:rPr>
                <w:rFonts w:hint="eastAsia"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丙级钢制防火门</w:t>
            </w:r>
          </w:p>
        </w:tc>
        <w:tc>
          <w:tcPr>
            <w:tcW w:w="1962" w:type="dxa"/>
            <w:vAlign w:val="center"/>
          </w:tcPr>
          <w:p w14:paraId="2C14548C">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80" w:type="dxa"/>
            <w:vAlign w:val="center"/>
          </w:tcPr>
          <w:p w14:paraId="70B9F666">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64460B51">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9.36</w:t>
            </w:r>
          </w:p>
        </w:tc>
        <w:tc>
          <w:tcPr>
            <w:tcW w:w="1526" w:type="dxa"/>
            <w:vAlign w:val="center"/>
          </w:tcPr>
          <w:p w14:paraId="067414C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240" w:type="dxa"/>
            <w:vMerge w:val="continue"/>
            <w:vAlign w:val="center"/>
          </w:tcPr>
          <w:p w14:paraId="74B04454">
            <w:pPr>
              <w:spacing w:line="400" w:lineRule="exact"/>
              <w:jc w:val="center"/>
              <w:rPr>
                <w:rFonts w:ascii="Times New Roman" w:hAnsi="Times New Roman" w:eastAsia="方正小标宋_GBK" w:cs="Times New Roman"/>
                <w:szCs w:val="21"/>
              </w:rPr>
            </w:pPr>
          </w:p>
        </w:tc>
        <w:tc>
          <w:tcPr>
            <w:tcW w:w="2946" w:type="dxa"/>
            <w:vMerge w:val="continue"/>
            <w:vAlign w:val="center"/>
          </w:tcPr>
          <w:p w14:paraId="0DD9F4F1">
            <w:pPr>
              <w:spacing w:line="400" w:lineRule="exact"/>
              <w:jc w:val="center"/>
              <w:rPr>
                <w:rFonts w:ascii="Times New Roman" w:hAnsi="Times New Roman" w:eastAsia="方正小标宋_GBK" w:cs="Times New Roman"/>
                <w:szCs w:val="21"/>
              </w:rPr>
            </w:pPr>
          </w:p>
        </w:tc>
        <w:tc>
          <w:tcPr>
            <w:tcW w:w="1219" w:type="dxa"/>
            <w:vMerge w:val="continue"/>
            <w:vAlign w:val="center"/>
          </w:tcPr>
          <w:p w14:paraId="186EF4EF">
            <w:pPr>
              <w:spacing w:line="400" w:lineRule="exact"/>
              <w:jc w:val="center"/>
              <w:rPr>
                <w:rFonts w:ascii="Times New Roman" w:hAnsi="Times New Roman" w:eastAsia="方正小标宋_GBK" w:cs="Times New Roman"/>
                <w:szCs w:val="21"/>
              </w:rPr>
            </w:pPr>
          </w:p>
        </w:tc>
      </w:tr>
      <w:tr w14:paraId="7847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 w:type="dxa"/>
            <w:vAlign w:val="center"/>
          </w:tcPr>
          <w:p w14:paraId="09E48F01">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5</w:t>
            </w:r>
          </w:p>
        </w:tc>
        <w:tc>
          <w:tcPr>
            <w:tcW w:w="2035" w:type="dxa"/>
            <w:vAlign w:val="center"/>
          </w:tcPr>
          <w:p w14:paraId="17F3EE26">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防火卷帘门</w:t>
            </w:r>
          </w:p>
        </w:tc>
        <w:tc>
          <w:tcPr>
            <w:tcW w:w="1962" w:type="dxa"/>
            <w:vAlign w:val="center"/>
          </w:tcPr>
          <w:p w14:paraId="35B19E28">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80" w:type="dxa"/>
            <w:vAlign w:val="center"/>
          </w:tcPr>
          <w:p w14:paraId="21AD873B">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2D9C45F5">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92.4</w:t>
            </w:r>
          </w:p>
        </w:tc>
        <w:tc>
          <w:tcPr>
            <w:tcW w:w="1526" w:type="dxa"/>
            <w:vAlign w:val="center"/>
          </w:tcPr>
          <w:p w14:paraId="4F7154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240" w:type="dxa"/>
            <w:vMerge w:val="continue"/>
            <w:vAlign w:val="center"/>
          </w:tcPr>
          <w:p w14:paraId="0379350B">
            <w:pPr>
              <w:spacing w:line="400" w:lineRule="exact"/>
              <w:jc w:val="center"/>
              <w:rPr>
                <w:rFonts w:ascii="Times New Roman" w:hAnsi="Times New Roman" w:eastAsia="方正小标宋_GBK" w:cs="Times New Roman"/>
                <w:szCs w:val="21"/>
              </w:rPr>
            </w:pPr>
          </w:p>
        </w:tc>
        <w:tc>
          <w:tcPr>
            <w:tcW w:w="2946" w:type="dxa"/>
            <w:vMerge w:val="continue"/>
            <w:vAlign w:val="center"/>
          </w:tcPr>
          <w:p w14:paraId="30D0F7BC">
            <w:pPr>
              <w:spacing w:line="400" w:lineRule="exact"/>
              <w:jc w:val="center"/>
              <w:rPr>
                <w:rFonts w:ascii="Times New Roman" w:hAnsi="Times New Roman" w:eastAsia="方正小标宋_GBK" w:cs="Times New Roman"/>
                <w:szCs w:val="21"/>
              </w:rPr>
            </w:pPr>
          </w:p>
        </w:tc>
        <w:tc>
          <w:tcPr>
            <w:tcW w:w="1219" w:type="dxa"/>
            <w:vMerge w:val="continue"/>
            <w:vAlign w:val="center"/>
          </w:tcPr>
          <w:p w14:paraId="0323DAD8">
            <w:pPr>
              <w:spacing w:line="400" w:lineRule="exact"/>
              <w:jc w:val="center"/>
              <w:rPr>
                <w:rFonts w:ascii="Times New Roman" w:hAnsi="Times New Roman" w:eastAsia="方正小标宋_GBK" w:cs="Times New Roman"/>
                <w:szCs w:val="21"/>
              </w:rPr>
            </w:pPr>
          </w:p>
        </w:tc>
      </w:tr>
      <w:tr w14:paraId="5FC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56" w:type="dxa"/>
            <w:vAlign w:val="center"/>
          </w:tcPr>
          <w:p w14:paraId="75F9A22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6</w:t>
            </w:r>
          </w:p>
        </w:tc>
        <w:tc>
          <w:tcPr>
            <w:tcW w:w="2035" w:type="dxa"/>
            <w:vAlign w:val="center"/>
          </w:tcPr>
          <w:p w14:paraId="7F6EA2A5">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铝合金窗</w:t>
            </w:r>
          </w:p>
        </w:tc>
        <w:tc>
          <w:tcPr>
            <w:tcW w:w="1962" w:type="dxa"/>
            <w:vAlign w:val="center"/>
          </w:tcPr>
          <w:p w14:paraId="41AA2C78">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80" w:type="dxa"/>
            <w:vAlign w:val="center"/>
          </w:tcPr>
          <w:p w14:paraId="031BA284">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45A408FA">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397.14</w:t>
            </w:r>
          </w:p>
        </w:tc>
        <w:tc>
          <w:tcPr>
            <w:tcW w:w="1526" w:type="dxa"/>
            <w:vAlign w:val="center"/>
          </w:tcPr>
          <w:p w14:paraId="651C35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240" w:type="dxa"/>
            <w:vMerge w:val="continue"/>
            <w:vAlign w:val="center"/>
          </w:tcPr>
          <w:p w14:paraId="461B05CE">
            <w:pPr>
              <w:spacing w:line="400" w:lineRule="exact"/>
              <w:jc w:val="center"/>
              <w:rPr>
                <w:rFonts w:ascii="Times New Roman" w:hAnsi="Times New Roman" w:eastAsia="方正小标宋_GBK" w:cs="Times New Roman"/>
                <w:szCs w:val="21"/>
              </w:rPr>
            </w:pPr>
          </w:p>
        </w:tc>
        <w:tc>
          <w:tcPr>
            <w:tcW w:w="2946" w:type="dxa"/>
            <w:vMerge w:val="continue"/>
            <w:vAlign w:val="center"/>
          </w:tcPr>
          <w:p w14:paraId="4A14D552">
            <w:pPr>
              <w:spacing w:line="400" w:lineRule="exact"/>
              <w:jc w:val="center"/>
              <w:rPr>
                <w:rFonts w:ascii="Times New Roman" w:hAnsi="Times New Roman" w:eastAsia="方正小标宋_GBK" w:cs="Times New Roman"/>
                <w:szCs w:val="21"/>
              </w:rPr>
            </w:pPr>
          </w:p>
        </w:tc>
        <w:tc>
          <w:tcPr>
            <w:tcW w:w="1219" w:type="dxa"/>
            <w:vMerge w:val="continue"/>
            <w:vAlign w:val="center"/>
          </w:tcPr>
          <w:p w14:paraId="7ED7A060">
            <w:pPr>
              <w:spacing w:line="400" w:lineRule="exact"/>
              <w:jc w:val="center"/>
              <w:rPr>
                <w:rFonts w:ascii="Times New Roman" w:hAnsi="Times New Roman" w:eastAsia="方正小标宋_GBK" w:cs="Times New Roman"/>
                <w:szCs w:val="21"/>
              </w:rPr>
            </w:pPr>
          </w:p>
        </w:tc>
      </w:tr>
      <w:tr w14:paraId="1467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56" w:type="dxa"/>
            <w:vAlign w:val="center"/>
          </w:tcPr>
          <w:p w14:paraId="46F75D59">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7</w:t>
            </w:r>
          </w:p>
        </w:tc>
        <w:tc>
          <w:tcPr>
            <w:tcW w:w="2035" w:type="dxa"/>
            <w:vAlign w:val="center"/>
          </w:tcPr>
          <w:p w14:paraId="15EB6441">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金属百叶窗（空调）</w:t>
            </w:r>
          </w:p>
        </w:tc>
        <w:tc>
          <w:tcPr>
            <w:tcW w:w="1962" w:type="dxa"/>
            <w:vAlign w:val="center"/>
          </w:tcPr>
          <w:p w14:paraId="6605ADB5">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80" w:type="dxa"/>
            <w:vAlign w:val="center"/>
          </w:tcPr>
          <w:p w14:paraId="5186C47E">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4DA83537">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52.44</w:t>
            </w:r>
          </w:p>
        </w:tc>
        <w:tc>
          <w:tcPr>
            <w:tcW w:w="1526" w:type="dxa"/>
            <w:vAlign w:val="center"/>
          </w:tcPr>
          <w:p w14:paraId="1AA2A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240" w:type="dxa"/>
            <w:vMerge w:val="continue"/>
            <w:vAlign w:val="center"/>
          </w:tcPr>
          <w:p w14:paraId="0E0A2B59">
            <w:pPr>
              <w:spacing w:line="400" w:lineRule="exact"/>
              <w:jc w:val="center"/>
              <w:rPr>
                <w:rFonts w:ascii="Times New Roman" w:hAnsi="Times New Roman" w:eastAsia="方正小标宋_GBK" w:cs="Times New Roman"/>
                <w:szCs w:val="21"/>
              </w:rPr>
            </w:pPr>
          </w:p>
        </w:tc>
        <w:tc>
          <w:tcPr>
            <w:tcW w:w="2946" w:type="dxa"/>
            <w:vMerge w:val="continue"/>
            <w:vAlign w:val="center"/>
          </w:tcPr>
          <w:p w14:paraId="28C505F1">
            <w:pPr>
              <w:spacing w:line="400" w:lineRule="exact"/>
              <w:jc w:val="center"/>
              <w:rPr>
                <w:rFonts w:ascii="Times New Roman" w:hAnsi="Times New Roman" w:eastAsia="方正小标宋_GBK" w:cs="Times New Roman"/>
                <w:szCs w:val="21"/>
              </w:rPr>
            </w:pPr>
          </w:p>
        </w:tc>
        <w:tc>
          <w:tcPr>
            <w:tcW w:w="1219" w:type="dxa"/>
            <w:vMerge w:val="continue"/>
            <w:vAlign w:val="center"/>
          </w:tcPr>
          <w:p w14:paraId="4661AA6D">
            <w:pPr>
              <w:spacing w:line="400" w:lineRule="exact"/>
              <w:jc w:val="center"/>
              <w:rPr>
                <w:rFonts w:ascii="Times New Roman" w:hAnsi="Times New Roman" w:eastAsia="方正小标宋_GBK" w:cs="Times New Roman"/>
                <w:szCs w:val="21"/>
              </w:rPr>
            </w:pPr>
          </w:p>
        </w:tc>
      </w:tr>
      <w:tr w14:paraId="3C21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56" w:type="dxa"/>
            <w:vAlign w:val="center"/>
          </w:tcPr>
          <w:p w14:paraId="4B01017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8</w:t>
            </w:r>
          </w:p>
        </w:tc>
        <w:tc>
          <w:tcPr>
            <w:tcW w:w="2035" w:type="dxa"/>
            <w:vAlign w:val="center"/>
          </w:tcPr>
          <w:p w14:paraId="04126E4D">
            <w:pPr>
              <w:keepNext w:val="0"/>
              <w:keepLines w:val="0"/>
              <w:widowControl/>
              <w:suppressLineNumbers w:val="0"/>
              <w:jc w:val="left"/>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金属百叶窗（屋面风口）</w:t>
            </w:r>
          </w:p>
        </w:tc>
        <w:tc>
          <w:tcPr>
            <w:tcW w:w="1962" w:type="dxa"/>
            <w:vAlign w:val="center"/>
          </w:tcPr>
          <w:p w14:paraId="6058F3A3">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80" w:type="dxa"/>
            <w:vAlign w:val="center"/>
          </w:tcPr>
          <w:p w14:paraId="2FB676B5">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42DD27B4">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526" w:type="dxa"/>
            <w:vAlign w:val="center"/>
          </w:tcPr>
          <w:p w14:paraId="2AC16A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240" w:type="dxa"/>
            <w:vMerge w:val="continue"/>
            <w:vAlign w:val="center"/>
          </w:tcPr>
          <w:p w14:paraId="37638F12">
            <w:pPr>
              <w:spacing w:line="400" w:lineRule="exact"/>
              <w:jc w:val="center"/>
              <w:rPr>
                <w:rFonts w:ascii="Times New Roman" w:hAnsi="Times New Roman" w:eastAsia="方正小标宋_GBK" w:cs="Times New Roman"/>
                <w:szCs w:val="21"/>
              </w:rPr>
            </w:pPr>
          </w:p>
        </w:tc>
        <w:tc>
          <w:tcPr>
            <w:tcW w:w="2946" w:type="dxa"/>
            <w:vMerge w:val="continue"/>
            <w:vAlign w:val="center"/>
          </w:tcPr>
          <w:p w14:paraId="3163E3DF">
            <w:pPr>
              <w:spacing w:line="400" w:lineRule="exact"/>
              <w:jc w:val="center"/>
              <w:rPr>
                <w:rFonts w:ascii="Times New Roman" w:hAnsi="Times New Roman" w:eastAsia="方正小标宋_GBK" w:cs="Times New Roman"/>
                <w:szCs w:val="21"/>
              </w:rPr>
            </w:pPr>
          </w:p>
        </w:tc>
        <w:tc>
          <w:tcPr>
            <w:tcW w:w="1219" w:type="dxa"/>
            <w:vMerge w:val="continue"/>
            <w:vAlign w:val="center"/>
          </w:tcPr>
          <w:p w14:paraId="36706BC7">
            <w:pPr>
              <w:spacing w:line="400" w:lineRule="exact"/>
              <w:jc w:val="center"/>
              <w:rPr>
                <w:rFonts w:ascii="Times New Roman" w:hAnsi="Times New Roman" w:eastAsia="方正小标宋_GBK" w:cs="Times New Roman"/>
                <w:szCs w:val="21"/>
              </w:rPr>
            </w:pPr>
          </w:p>
        </w:tc>
      </w:tr>
      <w:tr w14:paraId="5427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56" w:type="dxa"/>
            <w:vAlign w:val="center"/>
          </w:tcPr>
          <w:p w14:paraId="40F4D319">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9</w:t>
            </w:r>
          </w:p>
        </w:tc>
        <w:tc>
          <w:tcPr>
            <w:tcW w:w="2035" w:type="dxa"/>
            <w:vAlign w:val="center"/>
          </w:tcPr>
          <w:p w14:paraId="55C61B1E">
            <w:pPr>
              <w:keepNext w:val="0"/>
              <w:keepLines w:val="0"/>
              <w:widowControl/>
              <w:suppressLineNumbers w:val="0"/>
              <w:jc w:val="both"/>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金属格栅窗</w:t>
            </w:r>
          </w:p>
        </w:tc>
        <w:tc>
          <w:tcPr>
            <w:tcW w:w="1962" w:type="dxa"/>
            <w:vAlign w:val="center"/>
          </w:tcPr>
          <w:p w14:paraId="6AAE1413">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880" w:type="dxa"/>
            <w:vAlign w:val="center"/>
          </w:tcPr>
          <w:p w14:paraId="14BC4AAE">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73" w:type="dxa"/>
            <w:vAlign w:val="center"/>
          </w:tcPr>
          <w:p w14:paraId="57A4F710">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52.56</w:t>
            </w:r>
          </w:p>
        </w:tc>
        <w:tc>
          <w:tcPr>
            <w:tcW w:w="1526" w:type="dxa"/>
            <w:shd w:val="clear" w:color="auto" w:fill="auto"/>
            <w:vAlign w:val="center"/>
          </w:tcPr>
          <w:p w14:paraId="1F7206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240" w:type="dxa"/>
            <w:vMerge w:val="continue"/>
            <w:vAlign w:val="center"/>
          </w:tcPr>
          <w:p w14:paraId="7B505767">
            <w:pPr>
              <w:spacing w:line="400" w:lineRule="exact"/>
              <w:jc w:val="center"/>
              <w:rPr>
                <w:rFonts w:ascii="Times New Roman" w:hAnsi="Times New Roman" w:eastAsia="方正小标宋_GBK" w:cs="Times New Roman"/>
                <w:szCs w:val="21"/>
              </w:rPr>
            </w:pPr>
          </w:p>
        </w:tc>
        <w:tc>
          <w:tcPr>
            <w:tcW w:w="2946" w:type="dxa"/>
            <w:vMerge w:val="continue"/>
            <w:vAlign w:val="center"/>
          </w:tcPr>
          <w:p w14:paraId="5EB1EA89">
            <w:pPr>
              <w:spacing w:line="400" w:lineRule="exact"/>
              <w:jc w:val="center"/>
              <w:rPr>
                <w:rFonts w:ascii="Times New Roman" w:hAnsi="Times New Roman" w:eastAsia="方正小标宋_GBK" w:cs="Times New Roman"/>
                <w:szCs w:val="21"/>
              </w:rPr>
            </w:pPr>
          </w:p>
        </w:tc>
        <w:tc>
          <w:tcPr>
            <w:tcW w:w="1219" w:type="dxa"/>
            <w:vMerge w:val="continue"/>
            <w:vAlign w:val="center"/>
          </w:tcPr>
          <w:p w14:paraId="6B4DA143">
            <w:pPr>
              <w:spacing w:line="400" w:lineRule="exact"/>
              <w:jc w:val="center"/>
              <w:rPr>
                <w:rFonts w:ascii="Times New Roman" w:hAnsi="Times New Roman" w:eastAsia="方正小标宋_GBK" w:cs="Times New Roman"/>
                <w:szCs w:val="21"/>
              </w:rPr>
            </w:pPr>
          </w:p>
        </w:tc>
      </w:tr>
    </w:tbl>
    <w:p w14:paraId="478F838C">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报价包含但不限于完成各项目需要的劳务、机械、辅助材料及配件、水电气、安装、缺陷修复、利润、环保、安全文明施工、调遣（进出场）、临时工程的建设与拆除、治安管理等费用，税金（不含增值税），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w:t>
      </w:r>
    </w:p>
    <w:p w14:paraId="561B0908">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p>
    <w:p w14:paraId="19E0203C">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44F9F9AD">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6026B63F">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10272245">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41C0F29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 w:val="21"/>
          <w:szCs w:val="21"/>
          <w:lang w:val="en-US" w:eastAsia="zh-CN"/>
        </w:rPr>
      </w:pPr>
    </w:p>
    <w:p w14:paraId="45A975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注：</w:t>
      </w:r>
      <w:r>
        <w:rPr>
          <w:rFonts w:hint="eastAsia" w:asciiTheme="minorEastAsia" w:hAnsiTheme="minorEastAsia" w:eastAsiaTheme="minorEastAsia" w:cstheme="minorEastAsia"/>
          <w:b/>
          <w:bCs/>
          <w:sz w:val="21"/>
          <w:szCs w:val="21"/>
          <w:lang w:val="en-US" w:eastAsia="zh-CN"/>
        </w:rPr>
        <w:t>本表仅适用于两家及以上报价单位评审并列第一的情形</w:t>
      </w:r>
      <w:r>
        <w:rPr>
          <w:rFonts w:hint="eastAsia" w:asciiTheme="minorEastAsia" w:hAnsi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val="en-US" w:eastAsia="zh-CN"/>
        </w:rPr>
        <w:t>需现场报价。不允许对实质性内容进行修改，否则视为无效报价。</w:t>
      </w:r>
    </w:p>
    <w:p w14:paraId="511E6B6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br w:type="page"/>
      </w:r>
    </w:p>
    <w:p w14:paraId="753472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lang w:val="en-US" w:eastAsia="zh-CN"/>
        </w:rPr>
        <w:sectPr>
          <w:headerReference r:id="rId4" w:type="default"/>
          <w:footerReference r:id="rId5" w:type="default"/>
          <w:pgSz w:w="16838" w:h="11906" w:orient="landscape"/>
          <w:pgMar w:top="1587" w:right="2098" w:bottom="1474" w:left="1984" w:header="851" w:footer="1134" w:gutter="0"/>
          <w:pgNumType w:fmt="numberInDash"/>
          <w:cols w:space="0" w:num="1"/>
          <w:titlePg/>
          <w:rtlGutter w:val="0"/>
          <w:docGrid w:type="lines" w:linePitch="315" w:charSpace="0"/>
        </w:sectPr>
      </w:pPr>
    </w:p>
    <w:p w14:paraId="5C14A8CC">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三、营业执照</w:t>
      </w:r>
    </w:p>
    <w:p w14:paraId="56ADDD3A">
      <w:pPr>
        <w:numPr>
          <w:ilvl w:val="255"/>
          <w:numId w:val="0"/>
        </w:numPr>
        <w:tabs>
          <w:tab w:val="left" w:pos="0"/>
        </w:tabs>
        <w:spacing w:line="600" w:lineRule="exact"/>
        <w:jc w:val="both"/>
        <w:rPr>
          <w:rFonts w:hint="eastAsia" w:ascii="Times New Roman" w:hAnsi="Times New Roman" w:eastAsia="仿宋" w:cs="Times New Roman"/>
          <w:b/>
          <w:bCs/>
          <w:color w:val="auto"/>
          <w:sz w:val="32"/>
          <w:szCs w:val="32"/>
          <w:highlight w:val="none"/>
        </w:rPr>
      </w:pPr>
    </w:p>
    <w:p w14:paraId="7C38A2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注：提供营业执照副本复印件并加盖报价人单位鲜章。</w:t>
      </w:r>
    </w:p>
    <w:p w14:paraId="12D6D93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0107AF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8A488A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6B15F3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FA88C2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496D87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2F4421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31D8C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B26BD2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F22F56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A5490B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3BC61F9">
      <w:pPr>
        <w:pStyle w:val="2"/>
        <w:rPr>
          <w:rFonts w:hint="eastAsia" w:ascii="Times New Roman" w:hAnsi="Times New Roman" w:eastAsia="方正小标宋_GBK" w:cs="Times New Roman"/>
          <w:sz w:val="28"/>
          <w:szCs w:val="28"/>
        </w:rPr>
      </w:pPr>
    </w:p>
    <w:p w14:paraId="2B761544">
      <w:pPr>
        <w:pStyle w:val="9"/>
        <w:rPr>
          <w:rFonts w:hint="eastAsia"/>
        </w:rPr>
      </w:pPr>
    </w:p>
    <w:p w14:paraId="6CE2D3A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44E0A2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7EADD21">
      <w:pPr>
        <w:pStyle w:val="2"/>
        <w:rPr>
          <w:rFonts w:hint="eastAsia"/>
        </w:rPr>
      </w:pPr>
    </w:p>
    <w:p w14:paraId="1CBEDAD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0B0493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8E1EC6E">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 w:val="24"/>
          <w:szCs w:val="24"/>
        </w:rPr>
      </w:pPr>
      <w:r>
        <w:rPr>
          <w:rFonts w:hint="eastAsia" w:hAnsi="宋体" w:cs="宋体"/>
          <w:sz w:val="24"/>
          <w:szCs w:val="24"/>
          <w:u w:val="single"/>
        </w:rPr>
        <w:t xml:space="preserve">                （采购人名称）</w:t>
      </w:r>
      <w:r>
        <w:rPr>
          <w:rFonts w:hint="eastAsia" w:ascii="宋体" w:hAnsi="宋体" w:eastAsia="宋体" w:cs="宋体"/>
          <w:sz w:val="24"/>
          <w:szCs w:val="24"/>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lang w:val="en-US" w:eastAsia="zh-CN"/>
        </w:rPr>
        <w:t xml:space="preserve"> 国道350线广安枣山至武胜段公路改建工程养护工区停车区门窗采购</w:t>
      </w:r>
      <w:r>
        <w:rPr>
          <w:rFonts w:hint="eastAsia" w:ascii="宋体" w:hAnsi="宋体" w:eastAsia="宋体" w:cs="宋体"/>
          <w:sz w:val="24"/>
          <w:szCs w:val="24"/>
        </w:rPr>
        <w:t>询价公告及相关补遗书（澄清公告）的规定及内容，</w:t>
      </w:r>
      <w:r>
        <w:rPr>
          <w:rFonts w:hint="eastAsia" w:ascii="宋体" w:hAnsi="宋体" w:eastAsia="宋体" w:cs="宋体"/>
          <w:bCs/>
          <w:sz w:val="24"/>
          <w:szCs w:val="24"/>
        </w:rPr>
        <w:t>我方自愿参与报价，对参与报价及中选后的履约过程承诺如下：</w:t>
      </w:r>
    </w:p>
    <w:p w14:paraId="0F90946F">
      <w:pPr>
        <w:keepNext w:val="0"/>
        <w:keepLines w:val="0"/>
        <w:pageBreakBefore w:val="0"/>
        <w:widowControl w:val="0"/>
        <w:numPr>
          <w:ilvl w:val="0"/>
          <w:numId w:val="1"/>
        </w:numPr>
        <w:kinsoku/>
        <w:overflowPunct/>
        <w:topLinePunct w:val="0"/>
        <w:autoSpaceDE/>
        <w:autoSpaceDN/>
        <w:bidi w:val="0"/>
        <w:spacing w:line="46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3.若我方中选，我方保证在规定的</w:t>
      </w:r>
      <w:r>
        <w:rPr>
          <w:rFonts w:hint="eastAsia" w:ascii="宋体" w:hAnsi="宋体" w:cs="宋体"/>
          <w:bCs/>
          <w:sz w:val="24"/>
          <w:szCs w:val="24"/>
        </w:rPr>
        <w:t>期限</w:t>
      </w:r>
      <w:r>
        <w:rPr>
          <w:rFonts w:hint="eastAsia" w:ascii="宋体" w:hAnsi="宋体" w:eastAsia="宋体" w:cs="宋体"/>
          <w:bCs/>
          <w:sz w:val="24"/>
          <w:szCs w:val="24"/>
        </w:rPr>
        <w:t>内完成</w:t>
      </w:r>
      <w:r>
        <w:rPr>
          <w:rFonts w:hint="eastAsia" w:ascii="宋体" w:hAnsi="宋体" w:eastAsia="宋体" w:cs="宋体"/>
          <w:bCs/>
          <w:sz w:val="24"/>
          <w:szCs w:val="24"/>
          <w:lang w:val="en-US" w:eastAsia="zh-CN"/>
        </w:rPr>
        <w:t>供货</w:t>
      </w:r>
      <w:r>
        <w:rPr>
          <w:rFonts w:hint="eastAsia" w:ascii="宋体" w:hAnsi="宋体" w:cs="宋体"/>
          <w:bCs/>
          <w:sz w:val="24"/>
          <w:szCs w:val="24"/>
          <w:lang w:val="en-US" w:eastAsia="zh-CN"/>
        </w:rPr>
        <w:t>服务</w:t>
      </w:r>
      <w:r>
        <w:rPr>
          <w:rFonts w:hint="eastAsia" w:ascii="宋体" w:hAnsi="宋体" w:eastAsia="宋体" w:cs="宋体"/>
          <w:bCs/>
          <w:sz w:val="24"/>
          <w:szCs w:val="24"/>
        </w:rPr>
        <w:t>工作</w:t>
      </w:r>
      <w:r>
        <w:rPr>
          <w:rFonts w:hint="eastAsia" w:ascii="宋体" w:hAnsi="宋体" w:eastAsia="宋体" w:cs="宋体"/>
          <w:sz w:val="24"/>
          <w:szCs w:val="24"/>
          <w:lang w:val="zh-CN"/>
        </w:rPr>
        <w:t>。</w:t>
      </w:r>
      <w:r>
        <w:rPr>
          <w:rFonts w:hint="eastAsia" w:ascii="宋体" w:hAnsi="宋体" w:eastAsia="宋体" w:cs="宋体"/>
          <w:bCs/>
          <w:sz w:val="24"/>
          <w:szCs w:val="24"/>
        </w:rPr>
        <w:t>若逾期，我方自愿按合同规定的违约责任接受贵司处罚；</w:t>
      </w:r>
      <w:r>
        <w:rPr>
          <w:rFonts w:hint="eastAsia" w:hAnsi="宋体"/>
          <w:sz w:val="24"/>
          <w:szCs w:val="24"/>
        </w:rPr>
        <w:t>合同履行期间，因我方原因发生的一切安全责任均由我方负责</w:t>
      </w:r>
      <w:r>
        <w:rPr>
          <w:rFonts w:hint="eastAsia" w:ascii="宋体" w:hAnsi="宋体" w:eastAsia="宋体" w:cs="宋体"/>
          <w:bCs/>
          <w:sz w:val="24"/>
          <w:szCs w:val="24"/>
        </w:rPr>
        <w:t>。</w:t>
      </w:r>
    </w:p>
    <w:p w14:paraId="570C4F3F">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4.在</w:t>
      </w:r>
      <w:r>
        <w:rPr>
          <w:rFonts w:hint="eastAsia" w:ascii="宋体" w:hAnsi="宋体" w:cs="宋体"/>
          <w:bCs/>
          <w:sz w:val="24"/>
          <w:szCs w:val="24"/>
        </w:rPr>
        <w:t>合同履行过程中及履行完毕后</w:t>
      </w:r>
      <w:r>
        <w:rPr>
          <w:rFonts w:hint="eastAsia" w:ascii="宋体" w:hAnsi="宋体" w:eastAsia="宋体" w:cs="宋体"/>
          <w:bCs/>
          <w:sz w:val="24"/>
          <w:szCs w:val="24"/>
        </w:rPr>
        <w:t>，不以任何理由向你方申请合同以外的补偿。</w:t>
      </w:r>
    </w:p>
    <w:p w14:paraId="1910FFA5">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cs="宋体"/>
          <w:bCs/>
          <w:sz w:val="24"/>
          <w:szCs w:val="24"/>
        </w:rPr>
      </w:pPr>
      <w:r>
        <w:rPr>
          <w:rFonts w:hint="eastAsia" w:ascii="宋体" w:hAnsi="宋体" w:eastAsia="宋体" w:cs="宋体"/>
          <w:bCs/>
          <w:sz w:val="24"/>
          <w:szCs w:val="24"/>
        </w:rPr>
        <w:t>5.经</w:t>
      </w:r>
      <w:r>
        <w:rPr>
          <w:rFonts w:hint="eastAsia" w:ascii="宋体" w:hAnsi="宋体" w:eastAsia="宋体" w:cs="宋体"/>
          <w:bCs/>
          <w:sz w:val="24"/>
          <w:szCs w:val="24"/>
          <w:lang w:eastAsia="zh-CN"/>
        </w:rPr>
        <w:t>我</w:t>
      </w:r>
      <w:r>
        <w:rPr>
          <w:rFonts w:hint="eastAsia" w:ascii="宋体" w:hAnsi="宋体" w:eastAsia="宋体" w:cs="宋体"/>
          <w:bCs/>
          <w:sz w:val="24"/>
          <w:szCs w:val="24"/>
        </w:rPr>
        <w:t>单位认真核查，</w:t>
      </w:r>
      <w:r>
        <w:rPr>
          <w:rFonts w:hint="eastAsia" w:ascii="宋体" w:hAnsi="宋体" w:cs="宋体"/>
          <w:bCs/>
          <w:sz w:val="24"/>
          <w:szCs w:val="24"/>
        </w:rPr>
        <w:t>我单位近三年内未发生过质量安全责任事故，生产安全责任事故和不良行为记录，无违法违规行为和被有关部门处罚且未在投标禁入期，且承诺我单位现任法定代表人姓名：</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，身份证号：</w:t>
      </w:r>
      <w:r>
        <w:rPr>
          <w:rFonts w:hint="eastAsia" w:ascii="宋体" w:hAnsi="宋体" w:cs="宋体"/>
          <w:bCs/>
          <w:sz w:val="24"/>
          <w:szCs w:val="24"/>
          <w:u w:val="single"/>
        </w:rPr>
        <w:t xml:space="preserve">           </w:t>
      </w:r>
      <w:r>
        <w:rPr>
          <w:rFonts w:hint="eastAsia" w:ascii="宋体" w:hAnsi="宋体" w:cs="宋体"/>
          <w:bCs/>
          <w:sz w:val="24"/>
          <w:szCs w:val="24"/>
        </w:rPr>
        <w:t xml:space="preserve"> </w:t>
      </w:r>
      <w:r>
        <w:rPr>
          <w:rFonts w:hint="eastAsia" w:ascii="宋体" w:hAnsi="宋体" w:cs="宋体"/>
          <w:bCs/>
          <w:sz w:val="24"/>
          <w:szCs w:val="24"/>
          <w:lang w:eastAsia="zh-CN"/>
        </w:rPr>
        <w:t>；</w:t>
      </w:r>
      <w:r>
        <w:rPr>
          <w:rFonts w:hint="eastAsia" w:ascii="宋体" w:hAnsi="宋体" w:cs="宋体"/>
          <w:bCs/>
          <w:sz w:val="24"/>
          <w:szCs w:val="24"/>
        </w:rPr>
        <w:t>近三年无行贿行为或行贿犯罪记录。</w:t>
      </w:r>
    </w:p>
    <w:p w14:paraId="1E84E127">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6.由于工程变更、征地拆迁、不可抗力等非我方原因造成的工期延误，工期相应顺延。我方不得因此要求贵方增加或赔偿任何费用。</w:t>
      </w:r>
    </w:p>
    <w:p w14:paraId="77A34329">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7.我方对所递交的报价资料内容完整性、真实性、准确性负责。</w:t>
      </w:r>
    </w:p>
    <w:p w14:paraId="4584C901">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14FA8239">
      <w:pPr>
        <w:pStyle w:val="2"/>
        <w:rPr>
          <w:rFonts w:hint="eastAsia"/>
        </w:rPr>
      </w:pPr>
    </w:p>
    <w:p w14:paraId="6EC2F3F0">
      <w:pPr>
        <w:keepNext w:val="0"/>
        <w:keepLines w:val="0"/>
        <w:pageBreakBefore w:val="0"/>
        <w:widowControl w:val="0"/>
        <w:kinsoku/>
        <w:overflowPunct/>
        <w:topLinePunct w:val="0"/>
        <w:autoSpaceDE/>
        <w:autoSpaceDN/>
        <w:bidi w:val="0"/>
        <w:spacing w:line="460" w:lineRule="exact"/>
        <w:ind w:firstLine="2400" w:firstLineChars="1000"/>
        <w:textAlignment w:val="auto"/>
        <w:rPr>
          <w:rFonts w:ascii="宋体" w:hAnsi="宋体" w:eastAsia="宋体" w:cs="宋体"/>
          <w:sz w:val="24"/>
          <w:szCs w:val="24"/>
        </w:rPr>
      </w:pPr>
      <w:r>
        <w:rPr>
          <w:rFonts w:hint="eastAsia" w:ascii="宋体" w:hAnsi="宋体" w:eastAsia="宋体" w:cs="宋体"/>
          <w:sz w:val="24"/>
          <w:szCs w:val="24"/>
        </w:rPr>
        <w:t>报 价 人（盖单位章）：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838FE67">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法定代表人或</w:t>
      </w:r>
      <w:r>
        <w:rPr>
          <w:rFonts w:hint="eastAsia" w:ascii="宋体" w:hAnsi="宋体" w:eastAsia="宋体" w:cs="宋体"/>
          <w:sz w:val="24"/>
          <w:szCs w:val="24"/>
          <w:lang w:val="en-US" w:eastAsia="zh-CN"/>
        </w:rPr>
        <w:t>委托</w:t>
      </w:r>
      <w:r>
        <w:rPr>
          <w:rFonts w:hint="eastAsia" w:ascii="宋体" w:hAnsi="宋体" w:eastAsia="宋体" w:cs="宋体"/>
          <w:sz w:val="24"/>
          <w:szCs w:val="24"/>
        </w:rPr>
        <w:t>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2F6B564">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p>
    <w:p w14:paraId="1BEEC0AF">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6CA30A56">
      <w:pPr>
        <w:autoSpaceDE w:val="0"/>
        <w:spacing w:line="460" w:lineRule="exact"/>
        <w:rPr>
          <w:rFonts w:hint="eastAsia" w:ascii="宋体" w:hAnsi="宋体" w:eastAsia="宋体" w:cs="宋体"/>
          <w:b/>
          <w:bCs/>
          <w:sz w:val="24"/>
          <w:szCs w:val="24"/>
        </w:rPr>
      </w:pPr>
      <w:r>
        <w:rPr>
          <w:rFonts w:hint="eastAsia" w:ascii="仿宋" w:hAnsi="仿宋" w:eastAsia="仿宋" w:cs="仿宋"/>
          <w:b/>
          <w:bCs/>
          <w:sz w:val="24"/>
          <w:lang w:val="en-US" w:eastAsia="zh-CN"/>
        </w:rPr>
        <w:t>注：本承诺函内容不得删改，否则按无效报价处理。</w:t>
      </w:r>
    </w:p>
    <w:p w14:paraId="1FF3D49A">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eastAsia" w:ascii="Times New Roman" w:hAnsi="Times New Roman" w:eastAsia="方正小标宋_GBK" w:cs="Times New Roman"/>
          <w:sz w:val="28"/>
          <w:szCs w:val="28"/>
          <w:lang w:val="en-US" w:eastAsia="zh-CN"/>
        </w:rPr>
        <w:t>附件2</w:t>
      </w:r>
    </w:p>
    <w:p w14:paraId="4E86229C">
      <w:pPr>
        <w:pStyle w:val="2"/>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cs="宋体"/>
          <w:b/>
          <w:bCs w:val="0"/>
          <w:spacing w:val="-20"/>
          <w:sz w:val="48"/>
          <w:szCs w:val="48"/>
          <w:u w:val="none"/>
          <w:lang w:val="en-US" w:eastAsia="zh-CN"/>
        </w:rPr>
      </w:pPr>
      <w:r>
        <w:rPr>
          <w:rFonts w:hint="eastAsia" w:ascii="宋体" w:hAnsi="宋体" w:cs="宋体"/>
          <w:b/>
          <w:bCs w:val="0"/>
          <w:spacing w:val="-20"/>
          <w:sz w:val="48"/>
          <w:szCs w:val="48"/>
          <w:u w:val="none"/>
          <w:lang w:val="en-US" w:eastAsia="zh-CN"/>
        </w:rPr>
        <w:t>国道350线广安枣山至武胜段公路改建工程养护工区停车区门窗</w:t>
      </w:r>
    </w:p>
    <w:p w14:paraId="749E90F2">
      <w:pPr>
        <w:rPr>
          <w:rFonts w:hint="eastAsia"/>
          <w:lang w:val="en-US" w:eastAsia="zh-CN"/>
        </w:rPr>
      </w:pPr>
    </w:p>
    <w:p w14:paraId="44A09048">
      <w:pPr>
        <w:rPr>
          <w:rFonts w:hint="eastAsia"/>
        </w:rPr>
      </w:pPr>
    </w:p>
    <w:p w14:paraId="11BE50F9">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采</w:t>
      </w:r>
    </w:p>
    <w:p w14:paraId="35853537">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购</w:t>
      </w:r>
    </w:p>
    <w:p w14:paraId="68F58A53">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合</w:t>
      </w:r>
    </w:p>
    <w:p w14:paraId="323C24B0">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同</w:t>
      </w:r>
    </w:p>
    <w:p w14:paraId="24531D4D">
      <w:pPr>
        <w:pStyle w:val="9"/>
        <w:jc w:val="both"/>
      </w:pPr>
    </w:p>
    <w:p w14:paraId="12C5560C"/>
    <w:p w14:paraId="7B0D1540"/>
    <w:p w14:paraId="09E941FF"/>
    <w:p w14:paraId="3F75946C">
      <w:pPr>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甲方：</w:t>
      </w:r>
      <w:r>
        <w:rPr>
          <w:rFonts w:hint="eastAsia" w:ascii="仿宋_GB2312" w:hAnsi="仿宋_GB2312" w:eastAsia="仿宋_GB2312" w:cs="仿宋_GB2312"/>
          <w:b/>
          <w:bCs/>
          <w:sz w:val="33"/>
          <w:szCs w:val="33"/>
          <w:u w:val="single"/>
        </w:rPr>
        <w:t xml:space="preserve">                                   </w:t>
      </w:r>
      <w:r>
        <w:rPr>
          <w:rFonts w:ascii="仿宋_GB2312" w:hAnsi="仿宋_GB2312" w:eastAsia="仿宋_GB2312" w:cs="仿宋_GB2312"/>
          <w:b/>
          <w:bCs/>
          <w:sz w:val="33"/>
          <w:szCs w:val="33"/>
        </w:rPr>
        <w:t xml:space="preserve"> </w:t>
      </w:r>
    </w:p>
    <w:p w14:paraId="0FAE946E">
      <w:pPr>
        <w:spacing w:line="360" w:lineRule="auto"/>
        <w:ind w:firstLine="663" w:firstLineChars="200"/>
        <w:rPr>
          <w:rFonts w:ascii="仿宋_GB2312" w:hAnsi="仿宋_GB2312" w:eastAsia="仿宋_GB2312" w:cs="仿宋_GB2312"/>
          <w:b/>
          <w:bCs/>
          <w:sz w:val="33"/>
          <w:szCs w:val="33"/>
          <w:u w:val="single"/>
        </w:rPr>
      </w:pPr>
      <w:r>
        <w:rPr>
          <w:rFonts w:hint="eastAsia" w:ascii="仿宋_GB2312" w:hAnsi="仿宋_GB2312" w:eastAsia="仿宋_GB2312" w:cs="仿宋_GB2312"/>
          <w:b/>
          <w:bCs/>
          <w:sz w:val="33"/>
          <w:szCs w:val="33"/>
        </w:rPr>
        <w:t>乙方：</w:t>
      </w:r>
      <w:r>
        <w:rPr>
          <w:rFonts w:hint="eastAsia" w:ascii="仿宋_GB2312" w:hAnsi="仿宋_GB2312" w:eastAsia="仿宋_GB2312" w:cs="仿宋_GB2312"/>
          <w:b/>
          <w:bCs/>
          <w:sz w:val="33"/>
          <w:szCs w:val="33"/>
          <w:u w:val="single"/>
        </w:rPr>
        <w:t xml:space="preserve">                                   </w:t>
      </w:r>
      <w:r>
        <w:rPr>
          <w:rFonts w:ascii="仿宋_GB2312" w:hAnsi="仿宋_GB2312" w:eastAsia="仿宋_GB2312" w:cs="仿宋_GB2312"/>
          <w:b/>
          <w:bCs/>
          <w:sz w:val="33"/>
          <w:szCs w:val="33"/>
        </w:rPr>
        <w:t xml:space="preserve"> </w:t>
      </w:r>
    </w:p>
    <w:p w14:paraId="0862309A">
      <w:pPr>
        <w:pStyle w:val="2"/>
      </w:pPr>
    </w:p>
    <w:p w14:paraId="1D1188CA">
      <w:pPr>
        <w:spacing w:line="540" w:lineRule="exact"/>
        <w:ind w:firstLine="640"/>
        <w:contextualSpacing/>
        <w:jc w:val="center"/>
        <w:rPr>
          <w:rFonts w:ascii="宋体" w:hAnsi="宋体" w:cs="宋体"/>
          <w:b/>
          <w:bCs/>
          <w:sz w:val="40"/>
          <w:szCs w:val="40"/>
        </w:rPr>
      </w:pPr>
      <w:r>
        <w:rPr>
          <w:rFonts w:ascii="方正小标宋_GBK" w:hAnsi="方正小标宋_GBK" w:eastAsia="方正小标宋_GBK" w:cs="方正小标宋_GBK"/>
          <w:sz w:val="32"/>
          <w:szCs w:val="32"/>
        </w:rPr>
        <w:t>年    月</w:t>
      </w:r>
      <w:r>
        <w:rPr>
          <w:rFonts w:hint="eastAsia" w:ascii="宋体" w:hAnsi="宋体" w:cs="宋体"/>
          <w:b/>
          <w:bCs/>
          <w:sz w:val="40"/>
          <w:szCs w:val="40"/>
        </w:rPr>
        <w:t xml:space="preserve"> </w:t>
      </w:r>
    </w:p>
    <w:p w14:paraId="73E15FCF">
      <w:pPr>
        <w:jc w:val="center"/>
        <w:rPr>
          <w:rFonts w:hint="eastAsia" w:ascii="方正小标宋_GBK" w:hAnsi="方正小标宋_GBK" w:eastAsia="方正小标宋_GBK" w:cs="方正小标宋_GBK"/>
          <w:sz w:val="36"/>
          <w:szCs w:val="36"/>
          <w:lang w:val="en-US" w:eastAsia="zh-CN"/>
        </w:rPr>
      </w:pPr>
    </w:p>
    <w:p w14:paraId="75EE5B25">
      <w:pPr>
        <w:pStyle w:val="2"/>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cs="宋体"/>
          <w:b/>
          <w:bCs w:val="0"/>
          <w:spacing w:val="-20"/>
          <w:sz w:val="36"/>
          <w:szCs w:val="36"/>
          <w:u w:val="none"/>
          <w:lang w:val="en-US" w:eastAsia="zh-CN"/>
        </w:rPr>
      </w:pPr>
      <w:r>
        <w:rPr>
          <w:rFonts w:hint="eastAsia" w:ascii="宋体" w:hAnsi="宋体" w:cs="宋体"/>
          <w:b/>
          <w:bCs w:val="0"/>
          <w:spacing w:val="-20"/>
          <w:sz w:val="36"/>
          <w:szCs w:val="36"/>
          <w:u w:val="none"/>
          <w:lang w:val="en-US" w:eastAsia="zh-CN"/>
        </w:rPr>
        <w:t>国道350线广安枣山至武胜段公路改建工程养护工区停车区</w:t>
      </w:r>
    </w:p>
    <w:p w14:paraId="0AA606A9">
      <w:pPr>
        <w:pStyle w:val="2"/>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宋体" w:hAnsi="宋体" w:cs="宋体"/>
          <w:b/>
          <w:bCs w:val="0"/>
          <w:spacing w:val="-20"/>
          <w:sz w:val="36"/>
          <w:szCs w:val="36"/>
          <w:u w:val="none"/>
          <w:lang w:val="en-US" w:eastAsia="zh-CN"/>
        </w:rPr>
      </w:pPr>
      <w:r>
        <w:rPr>
          <w:rFonts w:hint="eastAsia" w:ascii="宋体" w:hAnsi="宋体" w:cs="宋体"/>
          <w:b/>
          <w:bCs w:val="0"/>
          <w:spacing w:val="-20"/>
          <w:sz w:val="36"/>
          <w:szCs w:val="36"/>
          <w:u w:val="none"/>
          <w:lang w:val="en-US" w:eastAsia="zh-CN"/>
        </w:rPr>
        <w:t>门窗采购合同</w:t>
      </w:r>
    </w:p>
    <w:p w14:paraId="0F3BA93D">
      <w:pPr>
        <w:keepNext w:val="0"/>
        <w:keepLines w:val="0"/>
        <w:pageBreakBefore w:val="0"/>
        <w:kinsoku/>
        <w:wordWrap/>
        <w:overflowPunct/>
        <w:topLinePunct w:val="0"/>
        <w:bidi w:val="0"/>
        <w:spacing w:line="440" w:lineRule="exact"/>
        <w:ind w:firstLine="420" w:firstLineChars="200"/>
        <w:textAlignment w:val="auto"/>
        <w:rPr>
          <w:rFonts w:ascii="宋体" w:hAnsi="宋体" w:cs="宋体"/>
          <w:szCs w:val="21"/>
          <w:u w:val="single"/>
        </w:rPr>
      </w:pPr>
      <w:r>
        <w:rPr>
          <w:rFonts w:hint="eastAsia" w:ascii="宋体" w:hAnsi="宋体" w:cs="宋体"/>
          <w:szCs w:val="21"/>
        </w:rPr>
        <w:t>甲方（需求方）：</w:t>
      </w:r>
      <w:r>
        <w:rPr>
          <w:rFonts w:hint="eastAsia" w:ascii="宋体" w:hAnsi="宋体" w:cs="宋体"/>
          <w:szCs w:val="21"/>
          <w:u w:val="single"/>
        </w:rPr>
        <w:t xml:space="preserve">                                            </w:t>
      </w:r>
    </w:p>
    <w:p w14:paraId="254CBBF3">
      <w:pPr>
        <w:keepNext w:val="0"/>
        <w:keepLines w:val="0"/>
        <w:pageBreakBefore w:val="0"/>
        <w:kinsoku/>
        <w:wordWrap/>
        <w:overflowPunct/>
        <w:topLinePunct w:val="0"/>
        <w:bidi w:val="0"/>
        <w:spacing w:line="440" w:lineRule="exact"/>
        <w:ind w:firstLine="420" w:firstLineChars="200"/>
        <w:textAlignment w:val="auto"/>
        <w:rPr>
          <w:rFonts w:ascii="宋体" w:hAnsi="宋体" w:cs="宋体"/>
          <w:szCs w:val="21"/>
          <w:u w:val="single"/>
        </w:rPr>
      </w:pPr>
      <w:r>
        <w:rPr>
          <w:rFonts w:hint="eastAsia" w:ascii="宋体" w:hAnsi="宋体" w:cs="宋体"/>
          <w:szCs w:val="21"/>
        </w:rPr>
        <w:t>乙方（供应方）：</w:t>
      </w:r>
      <w:r>
        <w:rPr>
          <w:rFonts w:hint="eastAsia" w:ascii="宋体" w:hAnsi="宋体" w:cs="宋体"/>
          <w:szCs w:val="21"/>
          <w:u w:val="single"/>
        </w:rPr>
        <w:t xml:space="preserve">                                            </w:t>
      </w:r>
    </w:p>
    <w:p w14:paraId="7A8DDA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p>
    <w:p w14:paraId="4E80E5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甲乙双方根据《中华人民共和国民法典》等</w:t>
      </w:r>
      <w:r>
        <w:rPr>
          <w:rFonts w:hint="eastAsia" w:ascii="宋体" w:hAnsi="宋体" w:cs="宋体"/>
          <w:szCs w:val="21"/>
          <w:lang w:eastAsia="zh-CN"/>
        </w:rPr>
        <w:t>其他</w:t>
      </w:r>
      <w:r>
        <w:rPr>
          <w:rFonts w:hint="eastAsia" w:ascii="宋体" w:hAnsi="宋体" w:cs="宋体"/>
          <w:szCs w:val="21"/>
        </w:rPr>
        <w:t>有关法律、行政法规、规章，为明确甲、乙双方在本项目</w:t>
      </w:r>
      <w:r>
        <w:rPr>
          <w:rFonts w:hint="eastAsia" w:ascii="宋体" w:hAnsi="宋体" w:cs="宋体"/>
          <w:szCs w:val="21"/>
          <w:lang w:val="en-US" w:eastAsia="zh-CN"/>
        </w:rPr>
        <w:t>养护工区停车区门窗</w:t>
      </w:r>
      <w:r>
        <w:rPr>
          <w:rFonts w:hint="eastAsia" w:ascii="宋体" w:hAnsi="宋体" w:cs="宋体"/>
          <w:szCs w:val="21"/>
          <w:highlight w:val="none"/>
          <w:lang w:val="en-US" w:eastAsia="zh-CN"/>
        </w:rPr>
        <w:t>采购</w:t>
      </w:r>
      <w:r>
        <w:rPr>
          <w:rFonts w:hint="eastAsia" w:ascii="宋体" w:hAnsi="宋体" w:cs="宋体"/>
          <w:szCs w:val="21"/>
          <w:highlight w:val="none"/>
        </w:rPr>
        <w:t>及安装</w:t>
      </w:r>
      <w:r>
        <w:rPr>
          <w:rFonts w:hint="eastAsia" w:ascii="宋体" w:hAnsi="宋体" w:cs="宋体"/>
          <w:szCs w:val="21"/>
          <w:lang w:val="en-US" w:eastAsia="zh-CN"/>
        </w:rPr>
        <w:t>事宜中</w:t>
      </w:r>
      <w:r>
        <w:rPr>
          <w:rFonts w:hint="eastAsia" w:ascii="宋体" w:hAnsi="宋体" w:cs="宋体"/>
          <w:szCs w:val="21"/>
        </w:rPr>
        <w:t>的权利和义务，确保工程任务全面完成，遵循平等、自愿、公平和诚实信用的原则，甲乙双方经协商达成一致，订立本合同。</w:t>
      </w:r>
    </w:p>
    <w:p w14:paraId="51C887A2">
      <w:pPr>
        <w:spacing w:line="480" w:lineRule="exact"/>
        <w:ind w:firstLine="422" w:firstLineChars="200"/>
        <w:rPr>
          <w:rFonts w:hint="eastAsia" w:ascii="宋体" w:hAnsi="宋体" w:eastAsia="宋体" w:cs="宋体"/>
          <w:b/>
          <w:szCs w:val="21"/>
          <w:lang w:eastAsia="zh-CN"/>
        </w:rPr>
      </w:pPr>
      <w:r>
        <w:rPr>
          <w:rFonts w:hint="eastAsia" w:ascii="宋体" w:hAnsi="宋体" w:eastAsia="宋体" w:cs="宋体"/>
          <w:b/>
          <w:szCs w:val="21"/>
          <w:lang w:val="en-US" w:eastAsia="zh-CN"/>
        </w:rPr>
        <w:t xml:space="preserve">第一条 </w:t>
      </w:r>
      <w:r>
        <w:rPr>
          <w:rFonts w:hint="eastAsia" w:ascii="宋体" w:hAnsi="宋体" w:eastAsia="宋体" w:cs="宋体"/>
          <w:b/>
          <w:szCs w:val="21"/>
        </w:rPr>
        <w:t>合同价款</w:t>
      </w:r>
      <w:r>
        <w:rPr>
          <w:rFonts w:hint="eastAsia" w:ascii="宋体" w:hAnsi="宋体" w:eastAsia="宋体" w:cs="宋体"/>
          <w:b/>
          <w:szCs w:val="21"/>
          <w:lang w:eastAsia="zh-CN"/>
        </w:rPr>
        <w:t>、</w:t>
      </w:r>
      <w:r>
        <w:rPr>
          <w:rFonts w:hint="eastAsia" w:ascii="宋体" w:hAnsi="宋体" w:eastAsia="宋体" w:cs="宋体"/>
          <w:b/>
          <w:szCs w:val="21"/>
          <w:lang w:val="en-US" w:eastAsia="zh-CN"/>
        </w:rPr>
        <w:t>品名、</w:t>
      </w:r>
      <w:r>
        <w:rPr>
          <w:rFonts w:hint="eastAsia" w:ascii="宋体" w:hAnsi="宋体" w:eastAsia="宋体" w:cs="宋体"/>
          <w:b/>
          <w:szCs w:val="21"/>
        </w:rPr>
        <w:t>规格型号及计划数量</w:t>
      </w:r>
    </w:p>
    <w:p w14:paraId="1A8616CD">
      <w:pPr>
        <w:keepNext w:val="0"/>
        <w:keepLines w:val="0"/>
        <w:pageBreakBefore w:val="0"/>
        <w:widowControl/>
        <w:kinsoku/>
        <w:wordWrap/>
        <w:overflowPunct/>
        <w:topLinePunct w:val="0"/>
        <w:bidi w:val="0"/>
        <w:spacing w:line="44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w:t>
      </w:r>
      <w:r>
        <w:rPr>
          <w:rFonts w:hint="eastAsia" w:ascii="宋体" w:hAnsi="宋体" w:eastAsia="宋体" w:cs="宋体"/>
          <w:szCs w:val="21"/>
        </w:rPr>
        <w:t>暂定合同价款</w:t>
      </w:r>
      <w:r>
        <w:rPr>
          <w:rFonts w:hint="eastAsia" w:ascii="宋体" w:hAnsi="宋体" w:eastAsia="宋体" w:cs="宋体"/>
          <w:sz w:val="24"/>
          <w:szCs w:val="24"/>
          <w:lang w:val="en-US" w:eastAsia="zh-CN"/>
        </w:rPr>
        <w:t>¥</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元，大写：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cs="宋体"/>
          <w:szCs w:val="21"/>
          <w:u w:val="none"/>
          <w:lang w:eastAsia="zh-CN"/>
        </w:rPr>
        <w:t>，合同单价</w:t>
      </w:r>
      <w:r>
        <w:rPr>
          <w:rFonts w:hint="eastAsia" w:ascii="宋体" w:hAnsi="宋体" w:cs="宋体"/>
          <w:szCs w:val="21"/>
          <w:u w:val="none"/>
          <w:lang w:val="en-US" w:eastAsia="zh-CN"/>
        </w:rPr>
        <w:t>按乙方中选下浮比例</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%进行计算，最终以甲乙双方结算为准</w:t>
      </w:r>
      <w:r>
        <w:rPr>
          <w:rFonts w:hint="eastAsia" w:ascii="宋体" w:hAnsi="宋体" w:eastAsia="宋体" w:cs="宋体"/>
          <w:szCs w:val="21"/>
        </w:rPr>
        <w:t>。</w:t>
      </w:r>
      <w:r>
        <w:rPr>
          <w:rFonts w:hint="eastAsia" w:ascii="宋体" w:hAnsi="宋体" w:eastAsia="宋体" w:cs="宋体"/>
          <w:szCs w:val="21"/>
          <w:lang w:val="en-US" w:eastAsia="zh-CN"/>
        </w:rPr>
        <w:t>详见附件1本项目</w:t>
      </w:r>
      <w:r>
        <w:rPr>
          <w:rFonts w:hint="eastAsia" w:ascii="宋体" w:hAnsi="宋体" w:cs="宋体"/>
          <w:kern w:val="0"/>
          <w:szCs w:val="21"/>
          <w:lang w:val="en-US" w:eastAsia="zh-CN"/>
        </w:rPr>
        <w:t>工程量清单</w:t>
      </w:r>
      <w:r>
        <w:rPr>
          <w:rFonts w:hint="eastAsia" w:ascii="宋体" w:hAnsi="宋体" w:cs="宋体"/>
          <w:kern w:val="0"/>
          <w:szCs w:val="21"/>
        </w:rPr>
        <w:t>。</w:t>
      </w:r>
    </w:p>
    <w:p w14:paraId="0E9BB2B5">
      <w:pPr>
        <w:pStyle w:val="2"/>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bCs/>
          <w:szCs w:val="21"/>
          <w:lang w:val="en-US" w:eastAsia="zh-CN"/>
        </w:rPr>
      </w:pPr>
      <w:r>
        <w:rPr>
          <w:rFonts w:hint="eastAsia" w:ascii="宋体" w:hAnsi="宋体" w:cs="宋体"/>
          <w:bCs/>
          <w:szCs w:val="21"/>
          <w:lang w:val="en-US" w:eastAsia="zh-CN"/>
        </w:rPr>
        <w:t>1.2</w:t>
      </w:r>
      <w:r>
        <w:rPr>
          <w:rFonts w:hint="eastAsia" w:ascii="宋体" w:hAnsi="宋体" w:cs="宋体"/>
          <w:bCs/>
          <w:szCs w:val="21"/>
        </w:rPr>
        <w:t>合同价</w:t>
      </w:r>
      <w:r>
        <w:rPr>
          <w:rFonts w:hint="eastAsia" w:ascii="宋体" w:hAnsi="宋体" w:cs="宋体"/>
          <w:bCs/>
          <w:szCs w:val="21"/>
          <w:lang w:val="en-US" w:eastAsia="zh-CN"/>
        </w:rPr>
        <w:t xml:space="preserve">包含了乙方为完成各项目需要的劳务、机械、辅助材料及配件、水电气、安装、缺陷修复、利润、环保、安全文明施工、调遣（进出场）、临时工程的建设与拆除、治安管理等费用，税金（不含增值税），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      </w:t>
      </w:r>
    </w:p>
    <w:p w14:paraId="116E0A2B">
      <w:pPr>
        <w:pStyle w:val="2"/>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除因不可抗力或双方协商一致调整外，合同单价在合同履行过程中是不变的，若合同数量发生变化，则总价随之调整。</w:t>
      </w:r>
    </w:p>
    <w:p w14:paraId="74F1361F">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第</w:t>
      </w:r>
      <w:r>
        <w:rPr>
          <w:rFonts w:hint="eastAsia" w:ascii="宋体" w:hAnsi="宋体" w:cs="宋体"/>
          <w:b/>
          <w:szCs w:val="21"/>
          <w:lang w:val="en-US" w:eastAsia="zh-CN"/>
        </w:rPr>
        <w:t>二</w:t>
      </w:r>
      <w:r>
        <w:rPr>
          <w:rFonts w:hint="eastAsia" w:ascii="宋体" w:hAnsi="宋体" w:eastAsia="宋体" w:cs="宋体"/>
          <w:b/>
          <w:szCs w:val="21"/>
        </w:rPr>
        <w:t>条 质量要求</w:t>
      </w:r>
    </w:p>
    <w:p w14:paraId="7834C6D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r>
        <w:rPr>
          <w:rFonts w:hint="eastAsia" w:ascii="宋体" w:hAnsi="宋体" w:eastAsia="宋体" w:cs="宋体"/>
          <w:bCs/>
          <w:szCs w:val="21"/>
        </w:rPr>
        <w:t>.1</w:t>
      </w:r>
      <w:r>
        <w:rPr>
          <w:rFonts w:hint="eastAsia" w:ascii="宋体" w:hAnsi="宋体" w:eastAsia="宋体" w:cs="宋体"/>
          <w:bCs/>
          <w:szCs w:val="21"/>
          <w:lang w:val="en-US" w:eastAsia="zh-CN"/>
        </w:rPr>
        <w:t>达到本项目设计图纸文件、工程量清单和施工技术规范的合格要求；</w:t>
      </w:r>
    </w:p>
    <w:p w14:paraId="057BE3B4">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2.2达到国家现行的质量标准和验收规范要求。</w:t>
      </w:r>
    </w:p>
    <w:p w14:paraId="0588D4BE">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rPr>
      </w:pPr>
      <w:r>
        <w:rPr>
          <w:rFonts w:hint="eastAsia" w:ascii="宋体" w:hAnsi="宋体" w:eastAsia="宋体" w:cs="仿宋"/>
          <w:szCs w:val="21"/>
          <w:lang w:val="en-US" w:eastAsia="zh-CN"/>
        </w:rPr>
        <w:t>2.</w:t>
      </w:r>
      <w:r>
        <w:rPr>
          <w:rFonts w:hint="eastAsia" w:ascii="宋体" w:hAnsi="宋体" w:cs="仿宋"/>
          <w:szCs w:val="21"/>
          <w:lang w:val="en-US" w:eastAsia="zh-CN"/>
        </w:rPr>
        <w:t>3</w:t>
      </w:r>
      <w:r>
        <w:rPr>
          <w:rFonts w:hint="eastAsia" w:ascii="宋体" w:hAnsi="宋体" w:eastAsia="宋体" w:cs="仿宋"/>
          <w:szCs w:val="21"/>
          <w:lang w:val="en-US" w:eastAsia="zh-CN"/>
        </w:rPr>
        <w:t xml:space="preserve"> </w:t>
      </w:r>
      <w:r>
        <w:rPr>
          <w:rFonts w:hint="eastAsia"/>
        </w:rPr>
        <w:t>若乙方供应</w:t>
      </w:r>
      <w:r>
        <w:rPr>
          <w:rFonts w:hint="eastAsia"/>
          <w:lang w:val="en-US" w:eastAsia="zh-CN"/>
        </w:rPr>
        <w:t>及安装</w:t>
      </w:r>
      <w:r>
        <w:rPr>
          <w:rFonts w:hint="eastAsia"/>
        </w:rPr>
        <w:t>的产品不合格，乙方应在接到通知8小时内到达现场，24小时内保证调换合格产品，其装卸车、运输等一切费用均由乙方承担。</w:t>
      </w:r>
    </w:p>
    <w:p w14:paraId="20DA2B7C">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w:t>
      </w:r>
      <w:r>
        <w:rPr>
          <w:rFonts w:hint="eastAsia" w:hAnsi="宋体" w:cs="宋体"/>
          <w:b/>
          <w:sz w:val="21"/>
          <w:szCs w:val="21"/>
          <w:lang w:val="en-US" w:eastAsia="zh-CN"/>
        </w:rPr>
        <w:t>三</w:t>
      </w:r>
      <w:r>
        <w:rPr>
          <w:rFonts w:hint="eastAsia" w:hAnsi="宋体" w:cs="宋体"/>
          <w:b/>
          <w:sz w:val="21"/>
          <w:szCs w:val="21"/>
          <w:lang w:val="zh-CN"/>
        </w:rPr>
        <w:t>条 供货</w:t>
      </w:r>
      <w:r>
        <w:rPr>
          <w:rFonts w:hint="eastAsia" w:hAnsi="宋体" w:cs="宋体"/>
          <w:b/>
          <w:sz w:val="21"/>
          <w:szCs w:val="21"/>
          <w:lang w:val="en-US" w:eastAsia="zh-CN"/>
        </w:rPr>
        <w:t>及安装</w:t>
      </w:r>
      <w:r>
        <w:rPr>
          <w:rFonts w:hint="eastAsia" w:hAnsi="宋体" w:cs="宋体"/>
          <w:b/>
          <w:sz w:val="21"/>
          <w:szCs w:val="21"/>
          <w:lang w:val="zh-CN"/>
        </w:rPr>
        <w:t>期限</w:t>
      </w:r>
    </w:p>
    <w:p w14:paraId="16496229">
      <w:pPr>
        <w:keepNext w:val="0"/>
        <w:keepLines w:val="0"/>
        <w:pageBreakBefore w:val="0"/>
        <w:kinsoku/>
        <w:wordWrap/>
        <w:overflowPunct/>
        <w:topLinePunct w:val="0"/>
        <w:bidi w:val="0"/>
        <w:spacing w:line="440" w:lineRule="exact"/>
        <w:ind w:firstLine="420" w:firstLineChars="200"/>
        <w:textAlignment w:val="auto"/>
        <w:rPr>
          <w:rFonts w:hint="default" w:ascii="宋体" w:hAnsi="宋体" w:eastAsia="宋体" w:cs="仿宋"/>
          <w:szCs w:val="21"/>
          <w:lang w:val="en-US" w:eastAsia="zh-CN"/>
        </w:rPr>
      </w:pPr>
      <w:r>
        <w:rPr>
          <w:rFonts w:hint="eastAsia" w:ascii="宋体" w:hAnsi="宋体" w:cs="仿宋"/>
          <w:szCs w:val="21"/>
          <w:lang w:val="en-US" w:eastAsia="zh-CN"/>
        </w:rPr>
        <w:t>3</w:t>
      </w:r>
      <w:r>
        <w:rPr>
          <w:rFonts w:hint="eastAsia" w:ascii="宋体" w:hAnsi="宋体" w:cs="仿宋"/>
          <w:szCs w:val="21"/>
        </w:rPr>
        <w:t>.1供货</w:t>
      </w:r>
      <w:r>
        <w:rPr>
          <w:rFonts w:hint="eastAsia" w:ascii="宋体" w:hAnsi="宋体" w:cs="仿宋"/>
          <w:szCs w:val="21"/>
          <w:lang w:val="en-US" w:eastAsia="zh-CN"/>
        </w:rPr>
        <w:t>及安装完成</w:t>
      </w:r>
      <w:r>
        <w:rPr>
          <w:rFonts w:hint="eastAsia" w:ascii="宋体" w:hAnsi="宋体" w:cs="仿宋"/>
          <w:szCs w:val="21"/>
        </w:rPr>
        <w:t>期限：</w:t>
      </w:r>
      <w:r>
        <w:rPr>
          <w:rFonts w:hint="eastAsia" w:asciiTheme="minorEastAsia" w:hAnsiTheme="minorEastAsia" w:eastAsiaTheme="minorEastAsia" w:cstheme="minorEastAsia"/>
          <w:szCs w:val="21"/>
        </w:rPr>
        <w:t>暂定</w:t>
      </w:r>
      <w:r>
        <w:rPr>
          <w:rFonts w:hint="eastAsia" w:asciiTheme="minorEastAsia" w:hAnsiTheme="minorEastAsia" w:eastAsiaTheme="minorEastAsia" w:cstheme="minorEastAsia"/>
          <w:szCs w:val="21"/>
          <w:u w:val="single"/>
          <w:lang w:val="en-US" w:eastAsia="zh-CN"/>
        </w:rPr>
        <w:t>60</w:t>
      </w:r>
      <w:r>
        <w:rPr>
          <w:rFonts w:hint="eastAsia" w:asciiTheme="minorEastAsia" w:hAnsiTheme="minorEastAsia" w:eastAsiaTheme="minorEastAsia" w:cstheme="minorEastAsia"/>
          <w:szCs w:val="21"/>
          <w:lang w:val="en-US" w:eastAsia="zh-CN"/>
        </w:rPr>
        <w:t>日历天</w:t>
      </w:r>
      <w:r>
        <w:rPr>
          <w:rFonts w:hint="eastAsia" w:asciiTheme="minorEastAsia" w:hAnsiTheme="minorEastAsia" w:eastAsiaTheme="minorEastAsia" w:cstheme="minorEastAsia"/>
          <w:szCs w:val="21"/>
          <w:lang w:eastAsia="zh-CN"/>
        </w:rPr>
        <w:t>（</w:t>
      </w:r>
      <w:r>
        <w:rPr>
          <w:rFonts w:hint="eastAsia" w:asciiTheme="minorEastAsia" w:hAnsiTheme="minorEastAsia" w:cstheme="minorEastAsia"/>
          <w:szCs w:val="21"/>
          <w:lang w:val="en-US" w:eastAsia="zh-CN"/>
        </w:rPr>
        <w:t>甲方</w:t>
      </w:r>
      <w:r>
        <w:rPr>
          <w:rFonts w:hint="eastAsia" w:asciiTheme="minorEastAsia" w:hAnsiTheme="minorEastAsia" w:eastAsiaTheme="minorEastAsia" w:cstheme="minorEastAsia"/>
          <w:szCs w:val="21"/>
          <w:lang w:val="en-US" w:eastAsia="zh-CN"/>
        </w:rPr>
        <w:t>通知之日起，</w:t>
      </w:r>
      <w:r>
        <w:rPr>
          <w:rFonts w:hint="eastAsia" w:asciiTheme="minorEastAsia" w:hAnsiTheme="minorEastAsia" w:cstheme="minorEastAsia"/>
          <w:szCs w:val="21"/>
          <w:lang w:val="en-US" w:eastAsia="zh-CN"/>
        </w:rPr>
        <w:t>最终</w:t>
      </w:r>
      <w:r>
        <w:rPr>
          <w:rFonts w:hint="eastAsia" w:asciiTheme="minorEastAsia" w:hAnsiTheme="minorEastAsia" w:eastAsiaTheme="minorEastAsia" w:cstheme="minorEastAsia"/>
          <w:szCs w:val="21"/>
          <w:lang w:val="en-US" w:eastAsia="zh-CN"/>
        </w:rPr>
        <w:t>以项目实际需求为准</w:t>
      </w:r>
      <w:r>
        <w:rPr>
          <w:rFonts w:hint="eastAsia" w:asciiTheme="minorEastAsia" w:hAnsiTheme="minorEastAsia" w:cstheme="minorEastAsia"/>
          <w:szCs w:val="21"/>
          <w:lang w:val="en-US" w:eastAsia="zh-CN"/>
        </w:rPr>
        <w:t>）。</w:t>
      </w:r>
      <w:r>
        <w:rPr>
          <w:rFonts w:hint="eastAsia" w:ascii="宋体" w:hAnsi="宋体" w:cs="仿宋"/>
          <w:szCs w:val="21"/>
          <w:lang w:val="en-US" w:eastAsia="zh-CN"/>
        </w:rPr>
        <w:t>乙方应在上述时间内按甲方要求，向甲方供应货物并完成安装工作。</w:t>
      </w:r>
    </w:p>
    <w:p w14:paraId="684B205C">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3.2 </w:t>
      </w:r>
      <w:r>
        <w:rPr>
          <w:rFonts w:hint="eastAsia" w:asciiTheme="minorEastAsia" w:hAnsiTheme="minorEastAsia" w:eastAsiaTheme="minorEastAsia" w:cstheme="minorEastAsia"/>
          <w:szCs w:val="21"/>
          <w:lang w:val="zh-CN" w:eastAsia="zh-CN"/>
        </w:rPr>
        <w:t>该期限为暂定期限，甲方有权根据施工需要单方面调整合同履行期限。</w:t>
      </w:r>
      <w:r>
        <w:rPr>
          <w:rFonts w:hint="eastAsia" w:asciiTheme="minorEastAsia" w:hAnsiTheme="minorEastAsia" w:eastAsiaTheme="minorEastAsia" w:cstheme="minorEastAsia"/>
          <w:szCs w:val="21"/>
          <w:lang w:val="en-US" w:eastAsia="zh-CN"/>
        </w:rPr>
        <w:t>乙方应自收到供货通知后按本合同约定的交货时间交付货物并安装完成。</w:t>
      </w:r>
    </w:p>
    <w:p w14:paraId="2738ACAF">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3.3由于工程变更、征地拆迁和不可抗力等非乙方原因造成的工期延误，工期相应顺延。甲方就延误的情况以书面形式告知乙方，乙方不得因此要求甲方增加或赔偿任何费用。</w:t>
      </w:r>
    </w:p>
    <w:p w14:paraId="34E2E2FA">
      <w:pPr>
        <w:keepNext w:val="0"/>
        <w:keepLines w:val="0"/>
        <w:pageBreakBefore w:val="0"/>
        <w:kinsoku/>
        <w:wordWrap/>
        <w:overflowPunct/>
        <w:topLinePunct w:val="0"/>
        <w:bidi w:val="0"/>
        <w:snapToGrid w:val="0"/>
        <w:spacing w:before="120" w:after="120" w:line="440" w:lineRule="exact"/>
        <w:ind w:firstLine="420" w:firstLineChars="200"/>
        <w:textAlignment w:val="auto"/>
        <w:rPr>
          <w:rFonts w:ascii="宋体" w:hAnsi="宋体" w:cs="仿宋"/>
          <w:szCs w:val="21"/>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.3发生</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.2条约定情况发生后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7</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天内，甲方就延误的情况及顺延的时间以书面形式告知乙方，乙方不得因此要求甲方增加或赔偿任何费用。</w:t>
      </w:r>
    </w:p>
    <w:p w14:paraId="4C7DFB6A">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w:t>
      </w:r>
      <w:r>
        <w:rPr>
          <w:rFonts w:hint="eastAsia" w:hAnsi="宋体" w:cs="宋体"/>
          <w:b/>
          <w:sz w:val="21"/>
          <w:szCs w:val="21"/>
          <w:lang w:val="en-US" w:eastAsia="zh-CN"/>
        </w:rPr>
        <w:t>四</w:t>
      </w:r>
      <w:r>
        <w:rPr>
          <w:rFonts w:hint="eastAsia" w:hAnsi="宋体" w:cs="宋体"/>
          <w:b/>
          <w:sz w:val="21"/>
          <w:szCs w:val="21"/>
          <w:lang w:val="zh-CN"/>
        </w:rPr>
        <w:t>条 交</w:t>
      </w:r>
      <w:r>
        <w:rPr>
          <w:rFonts w:hint="eastAsia" w:hAnsi="宋体" w:cs="宋体"/>
          <w:b/>
          <w:sz w:val="21"/>
          <w:szCs w:val="21"/>
          <w:lang w:val="en-US" w:eastAsia="zh-CN"/>
        </w:rPr>
        <w:t>付</w:t>
      </w:r>
      <w:r>
        <w:rPr>
          <w:rFonts w:hint="eastAsia" w:hAnsi="宋体" w:cs="宋体"/>
          <w:b/>
          <w:sz w:val="21"/>
          <w:szCs w:val="21"/>
          <w:lang w:val="zh-CN"/>
        </w:rPr>
        <w:t>及验收</w:t>
      </w:r>
    </w:p>
    <w:p w14:paraId="6EAF6869">
      <w:pPr>
        <w:keepNext w:val="0"/>
        <w:keepLines w:val="0"/>
        <w:pageBreakBefore w:val="0"/>
        <w:kinsoku/>
        <w:wordWrap/>
        <w:overflowPunct/>
        <w:topLinePunct w:val="0"/>
        <w:bidi w:val="0"/>
        <w:spacing w:line="440" w:lineRule="exact"/>
        <w:ind w:firstLine="420" w:firstLineChars="200"/>
        <w:textAlignment w:val="auto"/>
        <w:rPr>
          <w:rFonts w:hint="eastAsia" w:ascii="宋体" w:hAnsi="宋体" w:cs="仿宋"/>
          <w:szCs w:val="21"/>
          <w:lang w:val="zh-CN"/>
        </w:rPr>
      </w:pPr>
      <w:r>
        <w:rPr>
          <w:rFonts w:hint="eastAsia" w:ascii="宋体" w:hAnsi="宋体" w:cs="仿宋"/>
          <w:szCs w:val="21"/>
          <w:lang w:val="en-US" w:eastAsia="zh-CN"/>
        </w:rPr>
        <w:t>4</w:t>
      </w:r>
      <w:r>
        <w:rPr>
          <w:rFonts w:hint="eastAsia" w:ascii="宋体" w:hAnsi="宋体" w:cs="仿宋"/>
          <w:szCs w:val="21"/>
          <w:lang w:val="zh-CN"/>
        </w:rPr>
        <w:t>.1 交货时间：乙方根据甲方向乙方指定联系人以书面或微信、短信、QQ等方式提出的要求（要求内容包含供货数量、安装时间）按时供货并完成安装。若遇不可抗力等特殊情况不能及时供货的，乙方应提前10小时以书面或短信、微信、QQ等形式通知甲方，双方可另行商定供货时间。</w:t>
      </w:r>
    </w:p>
    <w:p w14:paraId="2273A820">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rPr>
        <w:t>2</w:t>
      </w:r>
      <w:r>
        <w:rPr>
          <w:rFonts w:hint="eastAsia" w:ascii="宋体" w:hAnsi="宋体" w:cs="仿宋"/>
          <w:szCs w:val="21"/>
          <w:lang w:val="zh-CN"/>
        </w:rPr>
        <w:t xml:space="preserve"> 交</w:t>
      </w:r>
      <w:r>
        <w:rPr>
          <w:rFonts w:hint="eastAsia" w:ascii="宋体" w:hAnsi="宋体" w:cs="仿宋"/>
          <w:szCs w:val="21"/>
          <w:lang w:val="en-US" w:eastAsia="zh-CN"/>
        </w:rPr>
        <w:t>付</w:t>
      </w:r>
      <w:r>
        <w:rPr>
          <w:rFonts w:hint="eastAsia" w:ascii="宋体" w:hAnsi="宋体" w:cs="仿宋"/>
          <w:szCs w:val="21"/>
          <w:lang w:val="zh-CN"/>
        </w:rPr>
        <w:t>地点：国道350线广安枣山至武胜段公路改建工程范围</w:t>
      </w:r>
      <w:r>
        <w:rPr>
          <w:rFonts w:hint="eastAsia" w:ascii="宋体" w:hAnsi="宋体" w:eastAsia="宋体" w:cs="仿宋"/>
          <w:szCs w:val="21"/>
          <w:u w:val="none"/>
          <w:lang w:val="en-US" w:eastAsia="zh-CN"/>
        </w:rPr>
        <w:t>内</w:t>
      </w:r>
      <w:r>
        <w:rPr>
          <w:rFonts w:hint="eastAsia" w:ascii="宋体" w:hAnsi="宋体" w:cs="仿宋"/>
          <w:szCs w:val="21"/>
          <w:u w:val="none"/>
          <w:lang w:val="en-US" w:eastAsia="zh-CN"/>
        </w:rPr>
        <w:t>甲方指定地点</w:t>
      </w:r>
      <w:r>
        <w:rPr>
          <w:rFonts w:hint="eastAsia" w:ascii="宋体" w:hAnsi="宋体" w:cs="仿宋"/>
          <w:szCs w:val="21"/>
          <w:u w:val="none"/>
          <w:lang w:val="zh-CN"/>
        </w:rPr>
        <w:t>。</w:t>
      </w:r>
      <w:r>
        <w:rPr>
          <w:rFonts w:hint="eastAsia" w:ascii="宋体" w:hAnsi="宋体" w:cs="仿宋"/>
          <w:szCs w:val="21"/>
        </w:rPr>
        <w:t>若甲方另有安排的，则以甲方指定地点为准。</w:t>
      </w:r>
    </w:p>
    <w:p w14:paraId="3BDA72B4">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highlight w:val="none"/>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3</w:t>
      </w:r>
      <w:r>
        <w:rPr>
          <w:rFonts w:hint="eastAsia" w:ascii="宋体" w:hAnsi="宋体" w:cs="仿宋"/>
          <w:szCs w:val="21"/>
          <w:lang w:val="zh-CN"/>
        </w:rPr>
        <w:t xml:space="preserve"> 交</w:t>
      </w:r>
      <w:r>
        <w:rPr>
          <w:rFonts w:hint="eastAsia" w:ascii="宋体" w:hAnsi="宋体" w:cs="仿宋"/>
          <w:szCs w:val="21"/>
          <w:lang w:val="en-US" w:eastAsia="zh-CN"/>
        </w:rPr>
        <w:t>付</w:t>
      </w:r>
      <w:r>
        <w:rPr>
          <w:rFonts w:hint="eastAsia" w:ascii="宋体" w:hAnsi="宋体" w:cs="仿宋"/>
          <w:szCs w:val="21"/>
          <w:lang w:val="zh-CN"/>
        </w:rPr>
        <w:t>方式：</w:t>
      </w:r>
      <w:r>
        <w:rPr>
          <w:rFonts w:hint="eastAsia" w:ascii="宋体" w:hAnsi="宋体" w:cs="仿宋"/>
          <w:szCs w:val="21"/>
          <w:highlight w:val="none"/>
          <w:lang w:val="zh-CN"/>
        </w:rPr>
        <w:t>交货时乙方须</w:t>
      </w:r>
      <w:r>
        <w:rPr>
          <w:rFonts w:hint="default" w:ascii="宋体" w:hAnsi="宋体" w:eastAsia="宋体" w:cs="仿宋"/>
          <w:szCs w:val="21"/>
          <w:lang w:val="en-US" w:eastAsia="zh-CN"/>
        </w:rPr>
        <w:t>按批向</w:t>
      </w:r>
      <w:r>
        <w:rPr>
          <w:rFonts w:hint="eastAsia" w:ascii="宋体" w:hAnsi="宋体" w:eastAsia="宋体" w:cs="仿宋"/>
          <w:szCs w:val="21"/>
          <w:lang w:val="en-US" w:eastAsia="zh-CN"/>
        </w:rPr>
        <w:t>甲方</w:t>
      </w:r>
      <w:r>
        <w:rPr>
          <w:rFonts w:hint="default" w:ascii="宋体" w:hAnsi="宋体" w:eastAsia="宋体" w:cs="仿宋"/>
          <w:szCs w:val="21"/>
          <w:lang w:val="en-US" w:eastAsia="zh-CN"/>
        </w:rPr>
        <w:t>送交，</w:t>
      </w:r>
      <w:r>
        <w:rPr>
          <w:rFonts w:hint="eastAsia" w:ascii="宋体" w:hAnsi="宋体" w:cs="宋体"/>
          <w:szCs w:val="21"/>
        </w:rPr>
        <w:t>由甲方收货人（两人及以上）签字验收确认</w:t>
      </w:r>
      <w:r>
        <w:rPr>
          <w:rFonts w:hint="eastAsia" w:ascii="宋体" w:hAnsi="宋体" w:cs="宋体"/>
          <w:szCs w:val="21"/>
          <w:lang w:eastAsia="zh-CN"/>
        </w:rPr>
        <w:t>，</w:t>
      </w:r>
      <w:r>
        <w:rPr>
          <w:rFonts w:hint="eastAsia" w:ascii="宋体" w:hAnsi="宋体" w:cs="仿宋"/>
          <w:szCs w:val="21"/>
        </w:rPr>
        <w:t>若甲方有特殊要求，乙方应按甲方要求交货。</w:t>
      </w:r>
      <w:r>
        <w:rPr>
          <w:rFonts w:hint="eastAsia" w:ascii="宋体" w:hAnsi="宋体" w:cs="仿宋"/>
          <w:szCs w:val="21"/>
          <w:highlight w:val="none"/>
          <w:lang w:val="zh-CN"/>
        </w:rPr>
        <w:t>交</w:t>
      </w:r>
      <w:r>
        <w:rPr>
          <w:rFonts w:hint="eastAsia" w:ascii="宋体" w:hAnsi="宋体" w:cs="仿宋"/>
          <w:szCs w:val="21"/>
          <w:highlight w:val="none"/>
          <w:lang w:val="en-US" w:eastAsia="zh-CN"/>
        </w:rPr>
        <w:t>付</w:t>
      </w:r>
      <w:r>
        <w:rPr>
          <w:rFonts w:hint="eastAsia" w:ascii="宋体" w:hAnsi="宋体" w:cs="仿宋"/>
          <w:szCs w:val="21"/>
          <w:highlight w:val="none"/>
          <w:lang w:val="zh-CN"/>
        </w:rPr>
        <w:t>前乙方自行承担</w:t>
      </w:r>
      <w:r>
        <w:rPr>
          <w:rFonts w:hint="eastAsia" w:ascii="宋体" w:hAnsi="宋体" w:cs="仿宋"/>
          <w:szCs w:val="21"/>
          <w:highlight w:val="none"/>
        </w:rPr>
        <w:t>材料毁损</w:t>
      </w:r>
      <w:r>
        <w:rPr>
          <w:rFonts w:hint="eastAsia" w:ascii="宋体" w:hAnsi="宋体" w:cs="仿宋"/>
          <w:szCs w:val="21"/>
          <w:highlight w:val="none"/>
          <w:lang w:val="zh-CN"/>
        </w:rPr>
        <w:t>、灭失的风险。</w:t>
      </w:r>
    </w:p>
    <w:p w14:paraId="6B9FAF7E">
      <w:pPr>
        <w:spacing w:line="400" w:lineRule="exact"/>
        <w:ind w:firstLine="420" w:firstLineChars="200"/>
        <w:rPr>
          <w:rFonts w:ascii="宋体" w:hAnsi="宋体" w:cs="仿宋"/>
          <w:szCs w:val="21"/>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4</w:t>
      </w:r>
      <w:r>
        <w:rPr>
          <w:rFonts w:hint="eastAsia" w:ascii="宋体" w:hAnsi="宋体" w:cs="仿宋"/>
          <w:szCs w:val="21"/>
        </w:rPr>
        <w:t xml:space="preserve"> </w:t>
      </w:r>
      <w:r>
        <w:rPr>
          <w:rFonts w:hint="eastAsia" w:ascii="宋体" w:hAnsi="宋体" w:cs="仿宋"/>
          <w:szCs w:val="21"/>
          <w:lang w:val="zh-CN"/>
        </w:rPr>
        <w:t>交工验收：安装完成后，双方按合同约定的质量要求及验收标准进行交工验收，验收合格，由双方签署交工验收合格报告；若验收不合格，不予计量结算，乙方必须无偿整改至合格，整改所发生的一切费用由乙方承担。因此而逾期完工的，由乙方承担逾期完工的违约责任。</w:t>
      </w:r>
    </w:p>
    <w:p w14:paraId="4C4B7F37">
      <w:pPr>
        <w:spacing w:line="400" w:lineRule="exact"/>
        <w:ind w:firstLine="420" w:firstLineChars="200"/>
        <w:rPr>
          <w:rFonts w:ascii="宋体" w:hAnsi="宋体" w:cs="仿宋"/>
          <w:color w:val="auto"/>
          <w:szCs w:val="21"/>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5</w:t>
      </w:r>
      <w:r>
        <w:rPr>
          <w:rFonts w:hint="eastAsia" w:ascii="宋体" w:hAnsi="宋体" w:cs="仿宋"/>
          <w:szCs w:val="21"/>
          <w:lang w:val="zh-CN"/>
        </w:rPr>
        <w:t xml:space="preserve"> 验收标准：甲乙双方根据本合同约定的质量、技术标准进行验收。</w:t>
      </w:r>
    </w:p>
    <w:p w14:paraId="5A9DE59A">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w:t>
      </w:r>
      <w:r>
        <w:rPr>
          <w:rFonts w:hint="eastAsia" w:hAnsi="宋体" w:cs="宋体"/>
          <w:b/>
          <w:sz w:val="21"/>
          <w:szCs w:val="21"/>
          <w:lang w:val="en-US" w:eastAsia="zh-CN"/>
        </w:rPr>
        <w:t>五</w:t>
      </w:r>
      <w:r>
        <w:rPr>
          <w:rFonts w:hint="eastAsia" w:hAnsi="宋体" w:cs="宋体"/>
          <w:b/>
          <w:sz w:val="21"/>
          <w:szCs w:val="21"/>
          <w:lang w:val="zh-CN"/>
        </w:rPr>
        <w:t>条 计量及支付方式</w:t>
      </w:r>
    </w:p>
    <w:p w14:paraId="43B1E9EB">
      <w:pPr>
        <w:spacing w:line="480" w:lineRule="exact"/>
        <w:ind w:firstLine="420" w:firstLineChars="200"/>
        <w:rPr>
          <w:rFonts w:hint="default" w:ascii="宋体" w:hAnsi="宋体" w:cs="宋体"/>
          <w:bCs/>
          <w:szCs w:val="21"/>
          <w:lang w:val="en-US" w:eastAsia="zh-CN"/>
        </w:rPr>
      </w:pPr>
      <w:r>
        <w:rPr>
          <w:rFonts w:hint="eastAsia" w:ascii="宋体" w:hAnsi="宋体" w:cs="仿宋"/>
          <w:szCs w:val="21"/>
          <w:lang w:val="en-US" w:eastAsia="zh-CN"/>
        </w:rPr>
        <w:t>5</w:t>
      </w:r>
      <w:r>
        <w:rPr>
          <w:rFonts w:hint="eastAsia" w:ascii="宋体" w:hAnsi="宋体" w:cs="仿宋"/>
          <w:szCs w:val="21"/>
        </w:rPr>
        <w:t>.1计量方式：</w:t>
      </w:r>
      <w:r>
        <w:rPr>
          <w:rFonts w:hint="eastAsia" w:asciiTheme="minorEastAsia" w:hAnsiTheme="minorEastAsia" w:eastAsiaTheme="minorEastAsia" w:cstheme="minorEastAsia"/>
          <w:szCs w:val="21"/>
          <w:highlight w:val="none"/>
        </w:rPr>
        <w:t>以乙方实际</w:t>
      </w:r>
      <w:r>
        <w:rPr>
          <w:rFonts w:hint="eastAsia" w:asciiTheme="minorEastAsia" w:hAnsiTheme="minorEastAsia" w:eastAsiaTheme="minorEastAsia" w:cstheme="minorEastAsia"/>
          <w:szCs w:val="21"/>
          <w:highlight w:val="none"/>
          <w:lang w:val="en-US" w:eastAsia="zh-CN"/>
        </w:rPr>
        <w:t>安装验收合格</w:t>
      </w:r>
      <w:r>
        <w:rPr>
          <w:rFonts w:hint="eastAsia" w:asciiTheme="minorEastAsia" w:hAnsiTheme="minorEastAsia" w:eastAsiaTheme="minorEastAsia" w:cstheme="minorEastAsia"/>
          <w:szCs w:val="21"/>
          <w:highlight w:val="none"/>
        </w:rPr>
        <w:t>且经甲方签</w:t>
      </w:r>
      <w:r>
        <w:rPr>
          <w:rFonts w:hint="eastAsia" w:asciiTheme="minorEastAsia" w:hAnsiTheme="minorEastAsia" w:eastAsiaTheme="minorEastAsia" w:cstheme="minorEastAsia"/>
          <w:szCs w:val="21"/>
          <w:highlight w:val="none"/>
          <w:lang w:val="en-US" w:eastAsia="zh-CN"/>
        </w:rPr>
        <w:t>字</w:t>
      </w:r>
      <w:r>
        <w:rPr>
          <w:rFonts w:hint="eastAsia" w:asciiTheme="minorEastAsia" w:hAnsiTheme="minorEastAsia" w:eastAsiaTheme="minorEastAsia" w:cstheme="minorEastAsia"/>
          <w:szCs w:val="21"/>
          <w:highlight w:val="none"/>
        </w:rPr>
        <w:t>确认的</w:t>
      </w:r>
      <w:r>
        <w:rPr>
          <w:rFonts w:hint="eastAsia" w:asciiTheme="minorEastAsia" w:hAnsiTheme="minorEastAsia" w:eastAsiaTheme="minorEastAsia" w:cstheme="minorEastAsia"/>
          <w:szCs w:val="21"/>
          <w:highlight w:val="none"/>
          <w:lang w:val="en-US" w:eastAsia="zh-CN"/>
        </w:rPr>
        <w:t>合格数量计量</w:t>
      </w:r>
      <w:r>
        <w:rPr>
          <w:rFonts w:hint="eastAsia" w:asciiTheme="minorEastAsia" w:hAnsiTheme="minorEastAsia" w:eastAsiaTheme="minorEastAsia" w:cstheme="minorEastAsia"/>
          <w:szCs w:val="21"/>
          <w:highlight w:val="none"/>
        </w:rPr>
        <w:t>。乙方根据甲方要求提供相关计量支付资料</w:t>
      </w:r>
      <w:r>
        <w:rPr>
          <w:rFonts w:hint="eastAsia" w:ascii="宋体" w:hAnsi="宋体" w:cs="宋体"/>
          <w:szCs w:val="21"/>
        </w:rPr>
        <w:t>和甲方认可且合法有效的增值税专用发票。</w:t>
      </w:r>
    </w:p>
    <w:p w14:paraId="42770C75">
      <w:pPr>
        <w:keepNext w:val="0"/>
        <w:keepLines w:val="0"/>
        <w:pageBreakBefore w:val="0"/>
        <w:kinsoku/>
        <w:wordWrap/>
        <w:overflowPunct/>
        <w:topLinePunct w:val="0"/>
        <w:bidi w:val="0"/>
        <w:snapToGrid/>
        <w:spacing w:line="460" w:lineRule="exact"/>
        <w:ind w:firstLine="420" w:firstLineChars="200"/>
        <w:textAlignment w:val="auto"/>
        <w:rPr>
          <w:rFonts w:hint="eastAsia" w:ascii="宋体" w:hAnsi="宋体" w:eastAsia="宋体" w:cs="仿宋"/>
          <w:szCs w:val="21"/>
          <w:lang w:val="en-US" w:eastAsia="zh-CN"/>
        </w:rPr>
      </w:pPr>
      <w:r>
        <w:rPr>
          <w:rFonts w:hint="eastAsia" w:ascii="宋体" w:hAnsi="宋体" w:cs="仿宋"/>
          <w:szCs w:val="21"/>
          <w:lang w:val="en-US" w:eastAsia="zh-CN"/>
        </w:rPr>
        <w:t>5</w:t>
      </w:r>
      <w:r>
        <w:rPr>
          <w:rFonts w:hint="eastAsia" w:ascii="宋体" w:hAnsi="宋体" w:cs="仿宋"/>
          <w:szCs w:val="21"/>
        </w:rPr>
        <w:t>.2</w:t>
      </w:r>
      <w:r>
        <w:rPr>
          <w:rFonts w:hint="eastAsia" w:ascii="宋体" w:hAnsi="宋体" w:cs="仿宋"/>
          <w:szCs w:val="21"/>
          <w:lang w:val="zh-CN"/>
        </w:rPr>
        <w:t>支付方式：</w:t>
      </w:r>
      <w:r>
        <w:rPr>
          <w:rFonts w:hint="eastAsia" w:asciiTheme="minorEastAsia" w:hAnsiTheme="minorEastAsia" w:eastAsiaTheme="minorEastAsia" w:cstheme="minorEastAsia"/>
          <w:szCs w:val="21"/>
          <w:highlight w:val="none"/>
        </w:rPr>
        <w:t>乙方</w:t>
      </w:r>
      <w:r>
        <w:rPr>
          <w:rFonts w:hint="eastAsia" w:asciiTheme="minorEastAsia" w:hAnsiTheme="minorEastAsia" w:eastAsiaTheme="minorEastAsia" w:cstheme="minorEastAsia"/>
          <w:szCs w:val="21"/>
          <w:highlight w:val="none"/>
          <w:lang w:val="en-US" w:eastAsia="zh-CN"/>
        </w:rPr>
        <w:t>完成承包范围内门窗</w:t>
      </w:r>
      <w:r>
        <w:rPr>
          <w:rFonts w:hint="eastAsia" w:asciiTheme="minorEastAsia" w:hAnsiTheme="minorEastAsia" w:eastAsiaTheme="minorEastAsia" w:cstheme="minorEastAsia"/>
          <w:szCs w:val="21"/>
          <w:highlight w:val="none"/>
        </w:rPr>
        <w:t>供货及安装并经甲方验收合格后</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甲方</w:t>
      </w:r>
      <w:r>
        <w:rPr>
          <w:rFonts w:hint="eastAsia" w:asciiTheme="minorEastAsia" w:hAnsiTheme="minorEastAsia" w:eastAsiaTheme="minorEastAsia" w:cstheme="minorEastAsia"/>
          <w:szCs w:val="21"/>
          <w:highlight w:val="none"/>
        </w:rPr>
        <w:t>支付</w:t>
      </w:r>
      <w:r>
        <w:rPr>
          <w:rFonts w:hint="eastAsia" w:asciiTheme="minorEastAsia" w:hAnsiTheme="minorEastAsia" w:eastAsiaTheme="minorEastAsia" w:cstheme="minorEastAsia"/>
          <w:szCs w:val="21"/>
          <w:highlight w:val="none"/>
          <w:lang w:val="en-US" w:eastAsia="zh-CN"/>
        </w:rPr>
        <w:t>已完成合格工程价款的</w:t>
      </w:r>
      <w:r>
        <w:rPr>
          <w:rFonts w:hint="eastAsia" w:asciiTheme="minorEastAsia" w:hAnsiTheme="minorEastAsia" w:eastAsiaTheme="minorEastAsia" w:cstheme="minorEastAsia"/>
          <w:szCs w:val="21"/>
          <w:highlight w:val="none"/>
        </w:rPr>
        <w:t>80%，</w:t>
      </w:r>
      <w:r>
        <w:rPr>
          <w:rFonts w:hint="eastAsia" w:asciiTheme="minorEastAsia" w:hAnsiTheme="minorEastAsia" w:cstheme="minorEastAsia"/>
          <w:szCs w:val="21"/>
          <w:highlight w:val="none"/>
          <w:lang w:val="en-US" w:eastAsia="zh-CN"/>
        </w:rPr>
        <w:t>并</w:t>
      </w:r>
      <w:r>
        <w:rPr>
          <w:rFonts w:hint="eastAsia" w:asciiTheme="minorEastAsia" w:hAnsiTheme="minorEastAsia" w:eastAsiaTheme="minorEastAsia" w:cstheme="minorEastAsia"/>
          <w:szCs w:val="21"/>
          <w:highlight w:val="none"/>
        </w:rPr>
        <w:t>经甲方</w:t>
      </w:r>
      <w:r>
        <w:rPr>
          <w:rFonts w:hint="eastAsia" w:asciiTheme="minorEastAsia" w:hAnsiTheme="minorEastAsia" w:eastAsiaTheme="minorEastAsia" w:cstheme="minorEastAsia"/>
          <w:szCs w:val="21"/>
          <w:highlight w:val="none"/>
          <w:lang w:val="en-US" w:eastAsia="zh-CN"/>
        </w:rPr>
        <w:t>内部审计部门出具审计意见</w:t>
      </w:r>
      <w:r>
        <w:rPr>
          <w:rFonts w:hint="eastAsia" w:asciiTheme="minorEastAsia" w:hAnsiTheme="minorEastAsia" w:eastAsiaTheme="minorEastAsia" w:cstheme="minorEastAsia"/>
          <w:szCs w:val="21"/>
          <w:highlight w:val="none"/>
        </w:rPr>
        <w:t>后支付至结算价款的97%。剩余3%作为质量保证金，待质保期满后1个月内，甲方一次性付清。</w:t>
      </w:r>
    </w:p>
    <w:p w14:paraId="40E3787F">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5</w:t>
      </w:r>
      <w:r>
        <w:rPr>
          <w:rFonts w:hint="eastAsia" w:ascii="宋体" w:hAnsi="宋体" w:cs="仿宋"/>
          <w:szCs w:val="21"/>
        </w:rPr>
        <w:t>.3 付款方式：计量资料经甲方审批后，由甲方通过银行转账至乙方</w:t>
      </w:r>
      <w:r>
        <w:rPr>
          <w:rFonts w:hint="eastAsia" w:ascii="宋体" w:hAnsi="宋体" w:cs="仿宋"/>
          <w:szCs w:val="21"/>
          <w:lang w:val="en-US" w:eastAsia="zh-CN"/>
        </w:rPr>
        <w:t>基本</w:t>
      </w:r>
      <w:r>
        <w:rPr>
          <w:rFonts w:hint="eastAsia" w:ascii="宋体" w:hAnsi="宋体" w:cs="仿宋"/>
          <w:szCs w:val="21"/>
        </w:rPr>
        <w:t>账户。</w:t>
      </w:r>
    </w:p>
    <w:p w14:paraId="71DA1DFE">
      <w:pPr>
        <w:keepNext w:val="0"/>
        <w:keepLines w:val="0"/>
        <w:pageBreakBefore w:val="0"/>
        <w:kinsoku/>
        <w:wordWrap/>
        <w:overflowPunct/>
        <w:topLinePunct w:val="0"/>
        <w:bidi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账户名称：</w:t>
      </w:r>
      <w:r>
        <w:rPr>
          <w:rFonts w:hint="eastAsia" w:ascii="宋体" w:hAnsi="宋体" w:cs="宋体"/>
          <w:bCs/>
          <w:kern w:val="0"/>
          <w:szCs w:val="21"/>
          <w:u w:val="single"/>
        </w:rPr>
        <w:t xml:space="preserve">                             </w:t>
      </w:r>
      <w:r>
        <w:rPr>
          <w:rFonts w:hint="eastAsia" w:ascii="宋体" w:hAnsi="宋体" w:cs="宋体"/>
          <w:bCs/>
          <w:kern w:val="0"/>
          <w:szCs w:val="21"/>
        </w:rPr>
        <w:t>；</w:t>
      </w:r>
    </w:p>
    <w:p w14:paraId="0256A60A">
      <w:pPr>
        <w:keepNext w:val="0"/>
        <w:keepLines w:val="0"/>
        <w:pageBreakBefore w:val="0"/>
        <w:tabs>
          <w:tab w:val="left" w:pos="360"/>
        </w:tabs>
        <w:kinsoku/>
        <w:wordWrap/>
        <w:overflowPunct/>
        <w:topLinePunct w:val="0"/>
        <w:bidi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开 户 行：</w:t>
      </w:r>
      <w:r>
        <w:rPr>
          <w:rFonts w:hint="eastAsia" w:ascii="宋体" w:hAnsi="宋体" w:cs="宋体"/>
          <w:bCs/>
          <w:kern w:val="0"/>
          <w:szCs w:val="21"/>
          <w:u w:val="single"/>
        </w:rPr>
        <w:t xml:space="preserve">                             </w:t>
      </w:r>
      <w:r>
        <w:rPr>
          <w:rFonts w:hint="eastAsia" w:ascii="宋体" w:hAnsi="宋体" w:cs="宋体"/>
          <w:bCs/>
          <w:kern w:val="0"/>
          <w:szCs w:val="21"/>
        </w:rPr>
        <w:t>；</w:t>
      </w:r>
    </w:p>
    <w:p w14:paraId="5D2F6D86">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账    号：</w:t>
      </w:r>
      <w:r>
        <w:rPr>
          <w:rFonts w:hint="eastAsia" w:ascii="宋体" w:hAnsi="宋体" w:cs="宋体"/>
          <w:bCs/>
          <w:kern w:val="0"/>
          <w:szCs w:val="21"/>
          <w:u w:val="single"/>
        </w:rPr>
        <w:t xml:space="preserve">                             </w:t>
      </w:r>
      <w:r>
        <w:rPr>
          <w:rFonts w:hint="eastAsia" w:ascii="宋体" w:hAnsi="宋体" w:cs="宋体"/>
          <w:bCs/>
          <w:kern w:val="0"/>
          <w:szCs w:val="21"/>
        </w:rPr>
        <w:t>。</w:t>
      </w:r>
    </w:p>
    <w:p w14:paraId="1C797F10">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ascii="宋体"/>
          <w:b/>
          <w:sz w:val="24"/>
          <w:lang w:val="zh-CN"/>
        </w:rPr>
      </w:pPr>
      <w:r>
        <w:rPr>
          <w:rFonts w:hint="eastAsia" w:hAnsi="宋体" w:cs="宋体"/>
          <w:b/>
          <w:sz w:val="21"/>
          <w:szCs w:val="21"/>
          <w:lang w:val="zh-CN"/>
        </w:rPr>
        <w:t>第</w:t>
      </w:r>
      <w:r>
        <w:rPr>
          <w:rFonts w:hint="eastAsia" w:hAnsi="宋体" w:cs="宋体"/>
          <w:b/>
          <w:sz w:val="21"/>
          <w:szCs w:val="21"/>
          <w:lang w:val="en-US" w:eastAsia="zh-CN"/>
        </w:rPr>
        <w:t>六</w:t>
      </w:r>
      <w:r>
        <w:rPr>
          <w:rFonts w:hint="eastAsia" w:hAnsi="宋体" w:cs="宋体"/>
          <w:b/>
          <w:sz w:val="21"/>
          <w:szCs w:val="21"/>
          <w:lang w:val="zh-CN"/>
        </w:rPr>
        <w:t>条 履约担保</w:t>
      </w:r>
    </w:p>
    <w:p w14:paraId="7BFC741E">
      <w:pPr>
        <w:keepNext w:val="0"/>
        <w:keepLines w:val="0"/>
        <w:pageBreakBefore w:val="0"/>
        <w:widowControl/>
        <w:kinsoku/>
        <w:wordWrap/>
        <w:overflowPunct/>
        <w:topLinePunct w:val="0"/>
        <w:bidi w:val="0"/>
        <w:spacing w:line="440" w:lineRule="exact"/>
        <w:ind w:firstLine="420" w:firstLineChars="200"/>
        <w:jc w:val="left"/>
        <w:textAlignment w:val="auto"/>
        <w:rPr>
          <w:rFonts w:ascii="宋体" w:hAnsi="宋体" w:cs="仿宋"/>
          <w:szCs w:val="21"/>
        </w:rPr>
      </w:pPr>
      <w:r>
        <w:rPr>
          <w:rFonts w:hint="eastAsia" w:ascii="宋体" w:hAnsi="宋体" w:cs="仿宋"/>
          <w:szCs w:val="21"/>
          <w:lang w:val="en-US" w:eastAsia="zh-CN"/>
        </w:rPr>
        <w:t>6</w:t>
      </w:r>
      <w:r>
        <w:rPr>
          <w:rFonts w:hint="eastAsia" w:ascii="宋体" w:hAnsi="宋体" w:cs="仿宋"/>
          <w:szCs w:val="21"/>
          <w:lang w:val="zh-CN"/>
        </w:rPr>
        <w:t>.1</w:t>
      </w:r>
      <w:r>
        <w:rPr>
          <w:rFonts w:hint="eastAsia" w:ascii="宋体" w:hAnsi="宋体" w:cs="仿宋"/>
          <w:szCs w:val="21"/>
        </w:rPr>
        <w:t>履约担保方式为：</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rPr>
        <w:t>。</w:t>
      </w:r>
    </w:p>
    <w:p w14:paraId="16C1746B">
      <w:pPr>
        <w:keepNext w:val="0"/>
        <w:keepLines w:val="0"/>
        <w:pageBreakBefore w:val="0"/>
        <w:widowControl/>
        <w:kinsoku/>
        <w:wordWrap/>
        <w:overflowPunct/>
        <w:topLinePunct w:val="0"/>
        <w:bidi w:val="0"/>
        <w:spacing w:line="440" w:lineRule="exact"/>
        <w:ind w:right="210" w:rightChars="100" w:firstLine="420" w:firstLineChars="200"/>
        <w:jc w:val="left"/>
        <w:textAlignment w:val="auto"/>
        <w:rPr>
          <w:rFonts w:ascii="宋体" w:hAnsi="宋体" w:cs="仿宋"/>
          <w:szCs w:val="21"/>
        </w:rPr>
      </w:pPr>
      <w:r>
        <w:rPr>
          <w:rFonts w:hint="eastAsia" w:ascii="宋体" w:hAnsi="宋体" w:cs="仿宋"/>
          <w:szCs w:val="21"/>
          <w:lang w:val="en-US" w:eastAsia="zh-CN"/>
        </w:rPr>
        <w:t>6.</w:t>
      </w:r>
      <w:r>
        <w:rPr>
          <w:rFonts w:hint="eastAsia" w:ascii="宋体" w:hAnsi="宋体" w:cs="仿宋"/>
          <w:szCs w:val="21"/>
        </w:rPr>
        <w:t>2履约担保金额为</w:t>
      </w:r>
      <w:r>
        <w:rPr>
          <w:rFonts w:hint="eastAsia" w:ascii="宋体" w:hAnsi="宋体" w:cs="仿宋"/>
          <w:szCs w:val="21"/>
          <w:lang w:val="en-US" w:eastAsia="zh-CN"/>
        </w:rPr>
        <w:t xml:space="preserve"> </w:t>
      </w:r>
      <w:r>
        <w:rPr>
          <w:rFonts w:hint="eastAsia" w:ascii="宋体" w:hAnsi="宋体" w:cs="仿宋"/>
          <w:szCs w:val="21"/>
        </w:rPr>
        <w:t>¥：</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rPr>
        <w:t>（大写）：</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rPr>
        <w:t>。</w:t>
      </w:r>
    </w:p>
    <w:p w14:paraId="19F5BDC8">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lang w:val="zh-CN"/>
        </w:rPr>
      </w:pPr>
      <w:r>
        <w:rPr>
          <w:rFonts w:hint="eastAsia" w:ascii="宋体" w:hAnsi="宋体" w:cs="仿宋"/>
          <w:szCs w:val="21"/>
          <w:lang w:val="en-US" w:eastAsia="zh-CN"/>
        </w:rPr>
        <w:t>6</w:t>
      </w:r>
      <w:r>
        <w:rPr>
          <w:rFonts w:hint="eastAsia" w:ascii="宋体" w:hAnsi="宋体" w:cs="仿宋"/>
          <w:szCs w:val="21"/>
        </w:rPr>
        <w:t>.</w:t>
      </w:r>
      <w:r>
        <w:rPr>
          <w:rFonts w:hint="eastAsia" w:ascii="宋体" w:hAnsi="宋体" w:cs="仿宋"/>
          <w:szCs w:val="21"/>
          <w:lang w:val="zh-CN"/>
        </w:rPr>
        <w:t>3</w:t>
      </w:r>
      <w:r>
        <w:rPr>
          <w:rFonts w:hint="eastAsia" w:ascii="宋体" w:hAnsi="宋体" w:cs="仿宋"/>
          <w:szCs w:val="21"/>
        </w:rPr>
        <w:t xml:space="preserve"> </w:t>
      </w:r>
      <w:r>
        <w:rPr>
          <w:rFonts w:hint="eastAsia" w:ascii="宋体" w:hAnsi="宋体" w:cs="仿宋"/>
          <w:szCs w:val="21"/>
          <w:lang w:val="en-US" w:eastAsia="zh-CN"/>
        </w:rPr>
        <w:t>保函担保的有效期：在</w:t>
      </w:r>
      <w:r>
        <w:rPr>
          <w:rFonts w:hint="eastAsia" w:ascii="宋体" w:hAnsi="宋体" w:cs="仿宋"/>
          <w:szCs w:val="21"/>
          <w:lang w:val="zh-CN"/>
        </w:rPr>
        <w:t>合同履行</w:t>
      </w:r>
      <w:r>
        <w:rPr>
          <w:rFonts w:hint="eastAsia" w:ascii="宋体" w:hAnsi="宋体" w:cs="仿宋"/>
          <w:szCs w:val="21"/>
          <w:lang w:val="en-US" w:eastAsia="zh-CN"/>
        </w:rPr>
        <w:t>过程中</w:t>
      </w:r>
      <w:r>
        <w:rPr>
          <w:rFonts w:hint="eastAsia" w:ascii="宋体" w:hAnsi="宋体" w:cs="仿宋"/>
          <w:szCs w:val="21"/>
          <w:lang w:val="zh-CN"/>
        </w:rPr>
        <w:t>，履约担保一直有效。</w:t>
      </w:r>
    </w:p>
    <w:p w14:paraId="50D2C1B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lang w:val="zh-CN"/>
        </w:rPr>
      </w:pPr>
      <w:r>
        <w:rPr>
          <w:rFonts w:hint="eastAsia" w:ascii="宋体" w:hAnsi="宋体" w:cs="仿宋"/>
          <w:szCs w:val="21"/>
          <w:lang w:val="en-US" w:eastAsia="zh-CN"/>
        </w:rPr>
        <w:t>6</w:t>
      </w:r>
      <w:r>
        <w:rPr>
          <w:rFonts w:hint="eastAsia" w:ascii="宋体" w:hAnsi="宋体" w:cs="仿宋"/>
          <w:szCs w:val="21"/>
        </w:rPr>
        <w:t xml:space="preserve">.4 </w:t>
      </w:r>
      <w:r>
        <w:rPr>
          <w:rFonts w:hint="eastAsia" w:ascii="宋体" w:hAnsi="宋体" w:cs="仿宋"/>
          <w:szCs w:val="21"/>
          <w:lang w:val="zh-CN"/>
        </w:rPr>
        <w:t>担保形式：保函应为不可撤销、不可转让的见索即付独立保函，并提供查询码或可供查询的路径。</w:t>
      </w:r>
    </w:p>
    <w:p w14:paraId="4B3136D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szCs w:val="21"/>
          <w:u w:val="single"/>
          <w:lang w:val="zh-CN"/>
        </w:rPr>
      </w:pPr>
      <w:r>
        <w:rPr>
          <w:rFonts w:hint="eastAsia" w:ascii="宋体" w:hAnsi="宋体" w:cs="仿宋"/>
          <w:szCs w:val="21"/>
          <w:lang w:val="en-US" w:eastAsia="zh-CN"/>
        </w:rPr>
        <w:t>6.5</w:t>
      </w:r>
      <w:r>
        <w:rPr>
          <w:rFonts w:hint="eastAsia" w:ascii="宋体" w:hAnsi="宋体" w:cs="仿宋"/>
          <w:szCs w:val="21"/>
          <w:lang w:val="zh-CN"/>
        </w:rPr>
        <w:t>履约担保的退还：</w:t>
      </w:r>
      <w:r>
        <w:rPr>
          <w:rFonts w:hint="eastAsia" w:ascii="宋体" w:hAnsi="宋体" w:cs="宋体"/>
          <w:szCs w:val="21"/>
        </w:rPr>
        <w:t>若为现金担保的，</w:t>
      </w:r>
      <w:r>
        <w:rPr>
          <w:rFonts w:hint="eastAsia" w:ascii="宋体" w:hAnsi="宋体" w:cs="宋体"/>
          <w:szCs w:val="21"/>
          <w:lang w:val="en-US" w:eastAsia="zh-CN"/>
        </w:rPr>
        <w:t>完成合同承包范围内的全部供货及安装任务且经甲方验收合格并完善相关退还手续后一次性无息退还。</w:t>
      </w:r>
    </w:p>
    <w:p w14:paraId="4AAF6C98">
      <w:pPr>
        <w:spacing w:line="400" w:lineRule="exact"/>
        <w:ind w:firstLine="422" w:firstLineChars="200"/>
        <w:rPr>
          <w:rFonts w:hint="eastAsia" w:hAnsi="宋体" w:cs="宋体"/>
          <w:b/>
          <w:sz w:val="21"/>
          <w:szCs w:val="21"/>
          <w:lang w:val="zh-CN"/>
        </w:rPr>
      </w:pPr>
      <w:r>
        <w:rPr>
          <w:rFonts w:hint="eastAsia" w:hAnsi="宋体" w:cs="宋体"/>
          <w:b/>
          <w:sz w:val="21"/>
          <w:szCs w:val="21"/>
        </w:rPr>
        <w:t>第</w:t>
      </w:r>
      <w:r>
        <w:rPr>
          <w:rFonts w:hint="eastAsia" w:hAnsi="宋体" w:cs="宋体"/>
          <w:b/>
          <w:sz w:val="21"/>
          <w:szCs w:val="21"/>
          <w:lang w:val="en-US" w:eastAsia="zh-CN"/>
        </w:rPr>
        <w:t>七</w:t>
      </w:r>
      <w:r>
        <w:rPr>
          <w:rFonts w:hint="eastAsia" w:hAnsi="宋体" w:cs="宋体"/>
          <w:b/>
          <w:sz w:val="21"/>
          <w:szCs w:val="21"/>
        </w:rPr>
        <w:t>条</w:t>
      </w:r>
      <w:r>
        <w:rPr>
          <w:rFonts w:hint="eastAsia" w:ascii="宋体" w:hAnsi="宋体"/>
          <w:b/>
          <w:sz w:val="24"/>
          <w:highlight w:val="none"/>
        </w:rPr>
        <w:t xml:space="preserve"> </w:t>
      </w:r>
      <w:r>
        <w:rPr>
          <w:rFonts w:hint="eastAsia" w:hAnsi="宋体" w:cs="宋体"/>
          <w:b/>
          <w:sz w:val="21"/>
          <w:szCs w:val="21"/>
          <w:lang w:val="zh-CN"/>
        </w:rPr>
        <w:t>质量保修</w:t>
      </w:r>
    </w:p>
    <w:p w14:paraId="76D8797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rPr>
      </w:pPr>
      <w:r>
        <w:rPr>
          <w:rFonts w:hint="eastAsia" w:ascii="宋体" w:hAnsi="宋体" w:cs="仿宋"/>
          <w:szCs w:val="21"/>
        </w:rPr>
        <w:t>7.1质保期：2年，自乙方承包范围内工程整体验收合格之日起计，若国家有高于前述期限规定的，按国家相关规定执行。</w:t>
      </w:r>
    </w:p>
    <w:p w14:paraId="27422EB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lang w:val="zh-CN"/>
        </w:rPr>
      </w:pPr>
      <w:r>
        <w:rPr>
          <w:rFonts w:hint="eastAsia" w:ascii="宋体" w:hAnsi="宋体" w:cs="仿宋"/>
          <w:szCs w:val="21"/>
        </w:rPr>
        <w:t>7</w:t>
      </w:r>
      <w:r>
        <w:rPr>
          <w:rFonts w:hint="eastAsia" w:ascii="宋体" w:hAnsi="宋体" w:cs="仿宋"/>
          <w:szCs w:val="21"/>
          <w:lang w:val="zh-CN"/>
        </w:rPr>
        <w:t>.</w:t>
      </w:r>
      <w:r>
        <w:rPr>
          <w:rFonts w:hint="eastAsia" w:ascii="宋体" w:hAnsi="宋体" w:cs="仿宋"/>
          <w:szCs w:val="21"/>
        </w:rPr>
        <w:t>2</w:t>
      </w:r>
      <w:r>
        <w:rPr>
          <w:rFonts w:hint="eastAsia" w:ascii="宋体" w:hAnsi="宋体" w:cs="仿宋"/>
          <w:szCs w:val="21"/>
          <w:lang w:val="zh-CN"/>
        </w:rPr>
        <w:t xml:space="preserve"> </w:t>
      </w:r>
      <w:r>
        <w:rPr>
          <w:rFonts w:hint="eastAsia" w:ascii="宋体" w:hAnsi="宋体" w:cs="仿宋"/>
          <w:szCs w:val="21"/>
        </w:rPr>
        <w:t>由于安装质量、材料质量、或因乙方在安装过程中保护不当等原因，造成的材料损坏、丢失或安装后达不到验收标准，由乙方无偿更换并赔偿由此造成的全部经济损失。前述赔偿甲方有权直接在乙方质保金中扣除，如因质保金已返还乙方或质保金不足以弥补损失时，甲方有权要求乙方补足该损失。</w:t>
      </w:r>
    </w:p>
    <w:p w14:paraId="6DED1AC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rPr>
      </w:pPr>
      <w:r>
        <w:rPr>
          <w:rFonts w:hint="eastAsia" w:ascii="宋体" w:hAnsi="宋体" w:cs="仿宋"/>
          <w:szCs w:val="21"/>
        </w:rPr>
        <w:t>7.3质保期内，乙方应有专人负责本保修工作。若乙方更换保修人员或联系电话，应及时以书面形式通知甲方。若因乙方通讯不畅或故意不接，拖延推诿（72小时内未作处理），甲方将视为乙方不履行保修责任，有权自行或安排第三方履行保修责任，乙方应承担产生的所有费用并支付当次保修费用10%的违约金，上述费用甲方有权在在质保金内扣除，不足的乙方应予以补足。</w:t>
      </w:r>
    </w:p>
    <w:p w14:paraId="2F9C527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rPr>
      </w:pPr>
      <w:r>
        <w:rPr>
          <w:rFonts w:hint="eastAsia" w:ascii="宋体" w:hAnsi="宋体" w:cs="仿宋"/>
          <w:szCs w:val="21"/>
        </w:rPr>
        <w:t>7.4质保期内，若因安装质量或设备、材料等问题需要维修的，其费用由乙方承担。若因甲方原因需要维修的，其费用由甲方承担；质保期外的，乙方维修只收取材料成本费，不收取工时费等其他任何费用。</w:t>
      </w:r>
    </w:p>
    <w:p w14:paraId="00D9123F">
      <w:pPr>
        <w:keepNext w:val="0"/>
        <w:keepLines w:val="0"/>
        <w:pageBreakBefore w:val="0"/>
        <w:kinsoku/>
        <w:wordWrap/>
        <w:overflowPunct/>
        <w:topLinePunct w:val="0"/>
        <w:bidi w:val="0"/>
        <w:snapToGrid/>
        <w:spacing w:line="520" w:lineRule="exact"/>
        <w:ind w:firstLine="422" w:firstLineChars="200"/>
        <w:jc w:val="left"/>
        <w:textAlignment w:val="auto"/>
        <w:rPr>
          <w:rFonts w:hint="eastAsia" w:hAnsi="宋体" w:cs="宋体"/>
          <w:b/>
          <w:kern w:val="2"/>
          <w:sz w:val="21"/>
          <w:szCs w:val="21"/>
        </w:rPr>
      </w:pPr>
      <w:r>
        <w:rPr>
          <w:rFonts w:hint="eastAsia" w:hAnsi="宋体" w:cs="宋体"/>
          <w:b/>
          <w:sz w:val="21"/>
          <w:szCs w:val="21"/>
          <w:lang w:val="en-US" w:eastAsia="zh-CN"/>
        </w:rPr>
        <w:t>第八条 甲乙双方权利</w:t>
      </w:r>
      <w:r>
        <w:rPr>
          <w:rFonts w:hint="eastAsia" w:hAnsi="宋体" w:cs="宋体"/>
          <w:b/>
          <w:sz w:val="21"/>
          <w:szCs w:val="21"/>
        </w:rPr>
        <w:t>与义务</w:t>
      </w:r>
    </w:p>
    <w:p w14:paraId="6E3452D9">
      <w:pPr>
        <w:keepNext w:val="0"/>
        <w:keepLines w:val="0"/>
        <w:pageBreakBefore w:val="0"/>
        <w:kinsoku/>
        <w:wordWrap/>
        <w:overflowPunct/>
        <w:topLinePunct w:val="0"/>
        <w:bidi w:val="0"/>
        <w:snapToGrid/>
        <w:spacing w:line="440" w:lineRule="exact"/>
        <w:ind w:firstLine="422" w:firstLineChars="200"/>
        <w:textAlignment w:val="auto"/>
        <w:rPr>
          <w:rFonts w:hint="eastAsia" w:hAnsi="宋体" w:cs="宋体"/>
          <w:b/>
          <w:sz w:val="21"/>
          <w:szCs w:val="21"/>
        </w:rPr>
      </w:pPr>
      <w:r>
        <w:rPr>
          <w:rFonts w:hint="eastAsia" w:hAnsi="宋体" w:cs="宋体"/>
          <w:b/>
          <w:sz w:val="21"/>
          <w:szCs w:val="21"/>
          <w:lang w:val="en-US" w:eastAsia="zh-CN"/>
        </w:rPr>
        <w:t>8</w:t>
      </w:r>
      <w:r>
        <w:rPr>
          <w:rFonts w:hint="eastAsia" w:hAnsi="宋体" w:cs="宋体"/>
          <w:b/>
          <w:sz w:val="21"/>
          <w:szCs w:val="21"/>
        </w:rPr>
        <w:t>.1甲方的</w:t>
      </w:r>
      <w:r>
        <w:rPr>
          <w:rFonts w:hint="eastAsia" w:hAnsi="宋体" w:cs="宋体"/>
          <w:b/>
          <w:sz w:val="21"/>
          <w:szCs w:val="21"/>
          <w:lang w:val="en-US" w:eastAsia="zh-CN"/>
        </w:rPr>
        <w:t>权利</w:t>
      </w:r>
      <w:r>
        <w:rPr>
          <w:rFonts w:hint="eastAsia" w:hAnsi="宋体" w:cs="宋体"/>
          <w:b/>
          <w:sz w:val="21"/>
          <w:szCs w:val="21"/>
        </w:rPr>
        <w:t>与义务</w:t>
      </w:r>
    </w:p>
    <w:p w14:paraId="68F65545">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.1.1 甲方负责下达供货</w:t>
      </w:r>
      <w:r>
        <w:rPr>
          <w:rFonts w:hint="eastAsia" w:hAnsi="宋体" w:cs="宋体"/>
          <w:sz w:val="21"/>
          <w:szCs w:val="21"/>
          <w:lang w:val="en-US" w:eastAsia="zh-CN"/>
        </w:rPr>
        <w:t>及安装</w:t>
      </w:r>
      <w:r>
        <w:rPr>
          <w:rFonts w:hint="eastAsia" w:hAnsi="宋体" w:cs="宋体"/>
          <w:sz w:val="21"/>
          <w:szCs w:val="21"/>
        </w:rPr>
        <w:t>计划，</w:t>
      </w:r>
      <w:r>
        <w:rPr>
          <w:rFonts w:hint="eastAsia" w:hAnsi="宋体" w:cs="宋体"/>
          <w:sz w:val="21"/>
          <w:szCs w:val="21"/>
          <w:lang w:val="en-US" w:eastAsia="zh-CN"/>
        </w:rPr>
        <w:t>并进行</w:t>
      </w:r>
      <w:r>
        <w:rPr>
          <w:rFonts w:hint="eastAsia" w:hAnsi="宋体" w:cs="宋体"/>
          <w:sz w:val="21"/>
          <w:szCs w:val="21"/>
        </w:rPr>
        <w:t>质量检查。</w:t>
      </w:r>
    </w:p>
    <w:p w14:paraId="4647E1CF">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.1.2 按合同约定支付合格货物结算款项。</w:t>
      </w:r>
    </w:p>
    <w:p w14:paraId="49C57EBC">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1.3 甲方不得无故拒绝接收供应计划范围内的货物。</w:t>
      </w:r>
    </w:p>
    <w:p w14:paraId="71309369">
      <w:pPr>
        <w:keepNext w:val="0"/>
        <w:keepLines w:val="0"/>
        <w:pageBreakBefore w:val="0"/>
        <w:widowControl/>
        <w:kinsoku/>
        <w:wordWrap/>
        <w:overflowPunct/>
        <w:topLinePunct w:val="0"/>
        <w:bidi w:val="0"/>
        <w:snapToGrid/>
        <w:spacing w:line="47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.1.4按合同约定对</w:t>
      </w:r>
      <w:r>
        <w:rPr>
          <w:rFonts w:hint="eastAsia" w:hAnsi="宋体" w:cs="宋体"/>
          <w:sz w:val="21"/>
          <w:szCs w:val="21"/>
          <w:lang w:val="en-US" w:eastAsia="zh-CN"/>
        </w:rPr>
        <w:t>门窗安装质量</w:t>
      </w:r>
      <w:r>
        <w:rPr>
          <w:rFonts w:hint="eastAsia" w:hAnsi="宋体" w:cs="宋体"/>
          <w:sz w:val="21"/>
          <w:szCs w:val="21"/>
        </w:rPr>
        <w:t>进行检测和验收。</w:t>
      </w:r>
    </w:p>
    <w:p w14:paraId="45192E73">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rPr>
      </w:pPr>
      <w:r>
        <w:rPr>
          <w:rFonts w:hint="eastAsia" w:hAnsi="宋体" w:cs="宋体"/>
          <w:sz w:val="21"/>
          <w:szCs w:val="21"/>
          <w:lang w:val="en-US" w:eastAsia="zh-CN"/>
        </w:rPr>
        <w:t>8.1.5甲方指定签收人员：姓名</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rPr>
        <w:t>,</w:t>
      </w:r>
      <w:r>
        <w:rPr>
          <w:rFonts w:hint="eastAsia" w:ascii="宋体" w:hAnsi="宋体"/>
          <w:szCs w:val="21"/>
        </w:rPr>
        <w:t xml:space="preserve">身份证号: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，联系</w:t>
      </w:r>
      <w:r>
        <w:rPr>
          <w:rFonts w:hint="eastAsia" w:ascii="宋体" w:hAnsi="宋体"/>
          <w:szCs w:val="21"/>
          <w:lang w:val="en-US" w:eastAsia="zh-CN"/>
        </w:rPr>
        <w:t>方</w:t>
      </w:r>
      <w:r>
        <w:rPr>
          <w:rFonts w:hint="eastAsia" w:ascii="宋体" w:hAnsi="宋体"/>
          <w:szCs w:val="21"/>
        </w:rPr>
        <w:t xml:space="preserve">式： </w:t>
      </w:r>
      <w:r>
        <w:rPr>
          <w:rFonts w:hint="eastAsia" w:ascii="宋体" w:hAnsi="宋体"/>
          <w:szCs w:val="21"/>
          <w:u w:val="single"/>
        </w:rPr>
        <w:t xml:space="preserve">                </w:t>
      </w:r>
      <w:r>
        <w:rPr>
          <w:rFonts w:hint="eastAsia" w:ascii="宋体" w:hAnsi="宋体"/>
          <w:szCs w:val="21"/>
          <w:u w:val="none"/>
          <w:lang w:eastAsia="zh-CN"/>
        </w:rPr>
        <w:t>，</w:t>
      </w:r>
      <w:r>
        <w:rPr>
          <w:rFonts w:hint="eastAsia" w:hAnsi="宋体" w:cs="宋体"/>
          <w:sz w:val="21"/>
          <w:szCs w:val="21"/>
          <w:lang w:val="en-US" w:eastAsia="zh-CN"/>
        </w:rPr>
        <w:t>姓名</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,身份证号: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，联系方式： </w:t>
      </w:r>
      <w:r>
        <w:rPr>
          <w:rFonts w:hint="eastAsia" w:ascii="宋体" w:hAnsi="宋体"/>
          <w:szCs w:val="21"/>
          <w:u w:val="single"/>
        </w:rPr>
        <w:t xml:space="preserve">                </w:t>
      </w:r>
      <w:r>
        <w:rPr>
          <w:rFonts w:hint="eastAsia" w:ascii="宋体" w:hAnsi="宋体"/>
          <w:szCs w:val="21"/>
          <w:u w:val="none"/>
          <w:lang w:eastAsia="zh-CN"/>
        </w:rPr>
        <w:t>。</w:t>
      </w:r>
    </w:p>
    <w:p w14:paraId="2FDB98C0">
      <w:pPr>
        <w:keepNext w:val="0"/>
        <w:keepLines w:val="0"/>
        <w:pageBreakBefore w:val="0"/>
        <w:kinsoku/>
        <w:wordWrap/>
        <w:overflowPunct/>
        <w:topLinePunct w:val="0"/>
        <w:bidi w:val="0"/>
        <w:snapToGrid/>
        <w:spacing w:line="520" w:lineRule="exact"/>
        <w:ind w:firstLine="422" w:firstLineChars="200"/>
        <w:textAlignment w:val="auto"/>
        <w:rPr>
          <w:rFonts w:hint="eastAsia" w:hAnsi="宋体" w:cs="宋体"/>
          <w:b/>
          <w:sz w:val="21"/>
          <w:szCs w:val="21"/>
        </w:rPr>
      </w:pPr>
      <w:r>
        <w:rPr>
          <w:rFonts w:hint="eastAsia" w:hAnsi="宋体" w:cs="宋体"/>
          <w:b/>
          <w:sz w:val="21"/>
          <w:szCs w:val="21"/>
          <w:lang w:val="en-US" w:eastAsia="zh-CN"/>
        </w:rPr>
        <w:t>8</w:t>
      </w:r>
      <w:r>
        <w:rPr>
          <w:rFonts w:hint="eastAsia" w:hAnsi="宋体" w:cs="宋体"/>
          <w:b/>
          <w:sz w:val="21"/>
          <w:szCs w:val="21"/>
        </w:rPr>
        <w:t>.2乙方的</w:t>
      </w:r>
      <w:r>
        <w:rPr>
          <w:rFonts w:hint="eastAsia" w:hAnsi="宋体" w:cs="宋体"/>
          <w:b/>
          <w:sz w:val="21"/>
          <w:szCs w:val="21"/>
          <w:lang w:val="en-US" w:eastAsia="zh-CN"/>
        </w:rPr>
        <w:t>权利</w:t>
      </w:r>
      <w:r>
        <w:rPr>
          <w:rFonts w:hint="eastAsia" w:hAnsi="宋体" w:cs="宋体"/>
          <w:b/>
          <w:sz w:val="21"/>
          <w:szCs w:val="21"/>
        </w:rPr>
        <w:t>与义务</w:t>
      </w:r>
    </w:p>
    <w:p w14:paraId="5C39FF2A">
      <w:pPr>
        <w:keepNext w:val="0"/>
        <w:keepLines w:val="0"/>
        <w:pageBreakBefore w:val="0"/>
        <w:kinsoku/>
        <w:wordWrap/>
        <w:overflowPunct/>
        <w:topLinePunct w:val="0"/>
        <w:bidi w:val="0"/>
        <w:snapToGrid/>
        <w:spacing w:line="520" w:lineRule="exact"/>
        <w:ind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.2.1乙方承担货物出库、装卸、运输、卸载等供货</w:t>
      </w:r>
      <w:r>
        <w:rPr>
          <w:rFonts w:hint="eastAsia" w:hAnsi="宋体" w:cs="宋体"/>
          <w:sz w:val="21"/>
          <w:szCs w:val="21"/>
          <w:lang w:val="en-US" w:eastAsia="zh-CN"/>
        </w:rPr>
        <w:t>及安装</w:t>
      </w:r>
      <w:r>
        <w:rPr>
          <w:rFonts w:hint="eastAsia" w:hAnsi="宋体" w:cs="宋体"/>
          <w:sz w:val="21"/>
          <w:szCs w:val="21"/>
        </w:rPr>
        <w:t>过程中的一切安全责任。</w:t>
      </w:r>
    </w:p>
    <w:p w14:paraId="77057E35">
      <w:pPr>
        <w:keepNext w:val="0"/>
        <w:keepLines w:val="0"/>
        <w:pageBreakBefore w:val="0"/>
        <w:kinsoku/>
        <w:wordWrap/>
        <w:overflowPunct/>
        <w:topLinePunct w:val="0"/>
        <w:bidi w:val="0"/>
        <w:snapToGrid/>
        <w:spacing w:line="520" w:lineRule="exact"/>
        <w:ind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.2.2服从甲方发出的供货指令，按时、按质、按量保障甲方供应需求，同时，每次交货时乙方应配合甲方验收，共同做好签认记录，保证顺利卸货退场，确保供料正常进行。</w:t>
      </w:r>
    </w:p>
    <w:p w14:paraId="301A4A03">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.2.3若出现</w:t>
      </w:r>
      <w:r>
        <w:rPr>
          <w:rFonts w:hint="eastAsia" w:hAnsi="宋体" w:cs="宋体"/>
          <w:sz w:val="21"/>
          <w:szCs w:val="21"/>
          <w:lang w:val="en-US" w:eastAsia="zh-CN"/>
        </w:rPr>
        <w:t>材料</w:t>
      </w:r>
      <w:r>
        <w:rPr>
          <w:rFonts w:hint="eastAsia" w:hAnsi="宋体" w:cs="宋体"/>
          <w:sz w:val="21"/>
          <w:szCs w:val="21"/>
        </w:rPr>
        <w:t>质量问题，则由乙方承担因此造成的一切损失及责任。</w:t>
      </w:r>
    </w:p>
    <w:p w14:paraId="4705B562">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.2.4乙方有义务协助甲方调剂非乙方原因造成的乙方所供应的多余货物。</w:t>
      </w:r>
    </w:p>
    <w:p w14:paraId="58CB4B96">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2.5乙方必须做好装运等过程中的环境保护，遵守国家和行业的有关规定。因违反规定而受到任何处罚的，乙方承担全部责任。在货物交付之前，因乙方原因对道路、周围环境及人身、财产造成损害的，乙方承担赔偿责任。</w:t>
      </w:r>
    </w:p>
    <w:p w14:paraId="52B06E4C">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hAnsi="宋体" w:cs="宋体"/>
          <w:sz w:val="21"/>
          <w:szCs w:val="21"/>
        </w:rPr>
      </w:pPr>
      <w:r>
        <w:rPr>
          <w:rFonts w:hint="eastAsia" w:hAnsi="宋体" w:cs="宋体"/>
          <w:sz w:val="21"/>
          <w:szCs w:val="21"/>
          <w:lang w:val="en-US" w:eastAsia="zh-CN"/>
        </w:rPr>
        <w:t>8</w:t>
      </w:r>
      <w:r>
        <w:rPr>
          <w:rFonts w:hint="eastAsia" w:hAnsi="宋体" w:cs="宋体"/>
          <w:sz w:val="21"/>
          <w:szCs w:val="21"/>
        </w:rPr>
        <w:t>.2.</w:t>
      </w:r>
      <w:r>
        <w:rPr>
          <w:rFonts w:hint="eastAsia" w:hAnsi="宋体" w:cs="宋体"/>
          <w:sz w:val="21"/>
          <w:szCs w:val="21"/>
          <w:lang w:val="en-US" w:eastAsia="zh-CN"/>
        </w:rPr>
        <w:t>6 乙方须</w:t>
      </w:r>
      <w:r>
        <w:rPr>
          <w:rFonts w:hint="eastAsia" w:hAnsi="宋体" w:cs="宋体"/>
          <w:sz w:val="21"/>
          <w:szCs w:val="21"/>
        </w:rPr>
        <w:t>按时足额支付因履行本合同其应付的农民工工资（如运输队伍工资等）。</w:t>
      </w:r>
    </w:p>
    <w:p w14:paraId="54047907">
      <w:pPr>
        <w:pStyle w:val="3"/>
        <w:spacing w:before="0" w:after="0" w:line="480" w:lineRule="exact"/>
        <w:ind w:firstLine="422" w:firstLineChars="200"/>
        <w:rPr>
          <w:rFonts w:hint="eastAsia" w:hAnsi="宋体" w:cs="宋体" w:asciiTheme="minorHAnsi" w:eastAsiaTheme="minorEastAsia"/>
          <w:b/>
          <w:bCs w:val="0"/>
          <w:kern w:val="2"/>
          <w:sz w:val="21"/>
          <w:szCs w:val="21"/>
          <w:lang w:val="zh-CN" w:eastAsia="zh-CN" w:bidi="ar-SA"/>
        </w:rPr>
      </w:pPr>
      <w:r>
        <w:rPr>
          <w:rFonts w:hint="eastAsia" w:hAnsi="宋体" w:cs="宋体" w:asciiTheme="minorHAnsi" w:eastAsiaTheme="minorEastAsia"/>
          <w:b/>
          <w:bCs w:val="0"/>
          <w:kern w:val="2"/>
          <w:sz w:val="21"/>
          <w:szCs w:val="21"/>
          <w:lang w:val="en-US" w:eastAsia="zh-CN" w:bidi="ar-SA"/>
        </w:rPr>
        <w:t xml:space="preserve">第九条 </w:t>
      </w:r>
      <w:r>
        <w:rPr>
          <w:rFonts w:hint="eastAsia" w:hAnsi="宋体" w:cs="宋体" w:asciiTheme="minorHAnsi" w:eastAsiaTheme="minorEastAsia"/>
          <w:b/>
          <w:bCs w:val="0"/>
          <w:kern w:val="2"/>
          <w:sz w:val="21"/>
          <w:szCs w:val="21"/>
          <w:lang w:val="zh-CN" w:eastAsia="zh-CN" w:bidi="ar-SA"/>
        </w:rPr>
        <w:t>安全生产管理及相关</w:t>
      </w:r>
      <w:r>
        <w:rPr>
          <w:rFonts w:hint="eastAsia" w:hAnsi="宋体" w:cs="宋体" w:asciiTheme="minorHAnsi" w:eastAsiaTheme="minorEastAsia"/>
          <w:b/>
          <w:bCs w:val="0"/>
          <w:kern w:val="2"/>
          <w:sz w:val="21"/>
          <w:szCs w:val="21"/>
          <w:lang w:val="en-US" w:eastAsia="zh-CN" w:bidi="ar-SA"/>
        </w:rPr>
        <w:t>要求</w:t>
      </w:r>
    </w:p>
    <w:p w14:paraId="0F130795">
      <w:pPr>
        <w:keepNext w:val="0"/>
        <w:keepLines w:val="0"/>
        <w:pageBreakBefore w:val="0"/>
        <w:kinsoku/>
        <w:wordWrap/>
        <w:overflowPunct/>
        <w:topLinePunct w:val="0"/>
        <w:bidi w:val="0"/>
        <w:snapToGrid/>
        <w:spacing w:line="520" w:lineRule="exact"/>
        <w:ind w:firstLine="422" w:firstLineChars="200"/>
        <w:textAlignment w:val="auto"/>
        <w:rPr>
          <w:rFonts w:hint="eastAsia" w:hAnsi="宋体" w:cs="宋体"/>
          <w:b/>
          <w:sz w:val="21"/>
          <w:szCs w:val="21"/>
        </w:rPr>
      </w:pPr>
      <w:r>
        <w:rPr>
          <w:rFonts w:hint="eastAsia" w:hAnsi="宋体" w:cs="宋体"/>
          <w:b/>
          <w:sz w:val="21"/>
          <w:szCs w:val="21"/>
          <w:lang w:val="en-US" w:eastAsia="zh-CN"/>
        </w:rPr>
        <w:t>9</w:t>
      </w:r>
      <w:r>
        <w:rPr>
          <w:rFonts w:hint="eastAsia" w:hAnsi="宋体" w:cs="宋体"/>
          <w:b/>
          <w:sz w:val="21"/>
          <w:szCs w:val="21"/>
        </w:rPr>
        <w:t>.1安全生产管理</w:t>
      </w:r>
    </w:p>
    <w:p w14:paraId="21923C68">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.1.1 乙方应当按照合同的约定对其承建的施工安全负责，并接受甲方和监理人的安全生产管理。</w:t>
      </w:r>
    </w:p>
    <w:p w14:paraId="7C4B75C8">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.1.2 乙方应严格按照设计图纸、验收规范、有关技术要求编制施工方案并送审后精心组织施工，确保工程质量达到本合同约定的质量标准及相关要求，并接受甲方的监督与管理。</w:t>
      </w:r>
    </w:p>
    <w:p w14:paraId="24731E84">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.1.3乙方应服从甲方发出的工作指令，遵守国家安全生产、质量、环保、文明施工等管理规定及甲方为保证工程安全生产、工程质量和工程进度制定的项目管理及奖惩规定。</w:t>
      </w:r>
    </w:p>
    <w:p w14:paraId="3565BD7D">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.1.4乙方应当认真贯彻落实国家安全生产法律法规，执行合同条款有关安全生产管理规定和安全生产操作规程，承担其承建工程的施工安全法律责任和经济责任。</w:t>
      </w:r>
    </w:p>
    <w:p w14:paraId="57D92EA3">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.1.5 乙方应配备具有安全生产资格证的专职安全生产管理人员，对承建工程进行安全生产检查和安全隐患整改治理。</w:t>
      </w:r>
    </w:p>
    <w:p w14:paraId="65F57AB1">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.1.6乙方应确保特种作业人员持证上岗，并按规定对其进行安全生产教育培训，同时应主动接受甲方对其培训，配合甲方做好安全教育培训记录、存档等工作。</w:t>
      </w:r>
    </w:p>
    <w:p w14:paraId="4C86CEBE">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.1.7乙方应科学安排作业计划，投入足够的人力、物力、财力，保证工期，并对施工工程的全部现场作业和施工方法、施工机械、施工防护的安全性、适用性、可靠性承担全部责任。</w:t>
      </w:r>
    </w:p>
    <w:p w14:paraId="14790A2D">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.1.8 乙方应按规定对所属员工及其施工作业人员进行安全教育和安全技术交底，并发放劳动保护用具，若乙方购置的安全防护和劳动保护用品不能满足甲方要求，则甲方有权代为提供，其费用由乙方负责。</w:t>
      </w:r>
    </w:p>
    <w:p w14:paraId="24674D04">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.1.10 乙方应加强安全教育，执行安全措施，确保施工安全，同时应严格执行建设主管部门及机关等有关部门对现场的管理规定，自行办理相关手续。若发生安全事故或财产损失，乙方应立即采取有效措施，保证不给甲方造成不良影响，若因乙方处理不当致使第三方找甲方索赔，甲方有权代乙方协商，所发生的一切费用，由甲方从乙方应得款项中扣除，不足部分，由乙方补足。若甲方因此被第三方起诉，乙方应赔偿甲方由此造成的一切损失，包括但不限于第三方的赔偿、律师费、诉讼费等。</w:t>
      </w:r>
    </w:p>
    <w:p w14:paraId="655ABAAC">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1.11乙方应严格遵守国家法律法规和政策规定，认真履行安全生产、劳动保护、文明施工、卫生管理、环境保护、职业病防治等责任，并主动接受有关部门依法实施的监督检查。乙方须配置专职的环保负责人，将环保工作分片区管理，确保责任落实到人；乙方须积极推行标准化作业，严格按照甲方要求做好废渣、废水、废气等处理，设置相关标志标牌，同时乙方对已完工的建、构筑物负责保管和场地清理。否则因此而造成的责任和全部损失由乙方承担。</w:t>
      </w:r>
    </w:p>
    <w:p w14:paraId="0F0B7D37">
      <w:pPr>
        <w:snapToGrid w:val="0"/>
        <w:spacing w:line="400" w:lineRule="exact"/>
        <w:ind w:firstLine="480"/>
        <w:rPr>
          <w:rFonts w:hint="eastAsia" w:hAnsi="宋体" w:cs="宋体" w:asciiTheme="minorHAnsi" w:eastAsiaTheme="minorEastAsia"/>
          <w:b/>
          <w:bCs w:val="0"/>
          <w:kern w:val="2"/>
          <w:sz w:val="21"/>
          <w:szCs w:val="21"/>
          <w:lang w:val="en-US" w:eastAsia="zh-CN" w:bidi="ar-SA"/>
        </w:rPr>
      </w:pPr>
      <w:r>
        <w:rPr>
          <w:rFonts w:hint="eastAsia" w:hAnsi="宋体" w:cs="宋体" w:asciiTheme="minorHAnsi" w:eastAsiaTheme="minorEastAsia"/>
          <w:b/>
          <w:bCs w:val="0"/>
          <w:kern w:val="2"/>
          <w:sz w:val="21"/>
          <w:szCs w:val="21"/>
          <w:lang w:val="en-US" w:eastAsia="zh-CN" w:bidi="ar-SA"/>
        </w:rPr>
        <w:t>9.2 劳务管理</w:t>
      </w:r>
    </w:p>
    <w:p w14:paraId="04CC6AEF">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.2.1 乙方应严格教育其人员（包括农民工），不得有违章操作、违规信访、违法犯罪等损害甲方声誉、形象的行为。</w:t>
      </w:r>
    </w:p>
    <w:p w14:paraId="4D7840CE">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.2.2 乙方应自行负责其人员（包括农民工）的安全、职业病预防、检查、治疗、康复等工作，并承担相应费用。</w:t>
      </w:r>
    </w:p>
    <w:p w14:paraId="4FDB0174">
      <w:pPr>
        <w:snapToGrid w:val="0"/>
        <w:spacing w:line="400" w:lineRule="exact"/>
        <w:ind w:firstLine="480"/>
        <w:rPr>
          <w:rFonts w:hint="eastAsia" w:hAnsi="宋体" w:cs="宋体" w:asciiTheme="minorHAnsi" w:eastAsiaTheme="minorEastAsia"/>
          <w:b/>
          <w:bCs w:val="0"/>
          <w:kern w:val="2"/>
          <w:sz w:val="21"/>
          <w:szCs w:val="21"/>
          <w:lang w:val="en-US" w:eastAsia="zh-CN" w:bidi="ar-SA"/>
        </w:rPr>
      </w:pPr>
      <w:r>
        <w:rPr>
          <w:rFonts w:hint="eastAsia" w:hAnsi="宋体" w:cs="宋体" w:asciiTheme="minorHAnsi" w:eastAsiaTheme="minorEastAsia"/>
          <w:b/>
          <w:bCs w:val="0"/>
          <w:kern w:val="2"/>
          <w:sz w:val="21"/>
          <w:szCs w:val="21"/>
          <w:lang w:val="en-US" w:eastAsia="zh-CN" w:bidi="ar-SA"/>
        </w:rPr>
        <w:t>9.3 保险</w:t>
      </w:r>
    </w:p>
    <w:p w14:paraId="73B48235">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.3.1 甲方负责工程一切险和第三者责任险的投保并承担费用。若发生事故和损失，乙方应按要求和程序采取应急措施，并保护好现场，由甲方通知保险公司办理理赔手续，乙方有责任提供理赔所需的基础资料。甲方获得的理赔金扣除在理赔过程中发生的有关费用后，补偿给乙方，补偿款弥补损失的不足部分费用由事故责任方承担。</w:t>
      </w:r>
    </w:p>
    <w:p w14:paraId="71A14D92">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lang w:val="en-US" w:eastAsia="zh-CN"/>
        </w:rPr>
        <w:t>9</w:t>
      </w:r>
      <w:r>
        <w:rPr>
          <w:rFonts w:hint="eastAsia" w:hAnsi="宋体" w:cs="宋体"/>
          <w:sz w:val="21"/>
          <w:szCs w:val="21"/>
        </w:rPr>
        <w:t>.3.2 除上一条款险种外，乙方应按规定为其人员购买工伤、意外险等各类保险。乙方人员进场前，乙方必须及时向甲方提供完整、真实的购买相关保险的证明资料，并对其时效性、真实性、完整性、准确性负责。发生安全事故后若因乙方原因，致使损失扩大、理赔延误、失去保险理赔、发生保险赔付等以外的损失，则由乙方全部承担相应责任。</w:t>
      </w:r>
    </w:p>
    <w:p w14:paraId="435A41E4">
      <w:pPr>
        <w:snapToGrid w:val="0"/>
        <w:spacing w:line="400" w:lineRule="exact"/>
        <w:ind w:firstLine="480"/>
        <w:rPr>
          <w:rFonts w:hint="eastAsia" w:hAnsi="宋体" w:cs="宋体" w:asciiTheme="minorHAnsi" w:eastAsiaTheme="minorEastAsia"/>
          <w:b/>
          <w:bCs w:val="0"/>
          <w:kern w:val="2"/>
          <w:sz w:val="21"/>
          <w:szCs w:val="21"/>
          <w:lang w:val="en-US" w:eastAsia="zh-CN" w:bidi="ar-SA"/>
        </w:rPr>
      </w:pPr>
      <w:r>
        <w:rPr>
          <w:rFonts w:hint="eastAsia" w:hAnsi="宋体" w:cs="宋体" w:asciiTheme="minorHAnsi" w:eastAsiaTheme="minorEastAsia"/>
          <w:b/>
          <w:bCs w:val="0"/>
          <w:kern w:val="2"/>
          <w:sz w:val="21"/>
          <w:szCs w:val="21"/>
          <w:lang w:val="en-US" w:eastAsia="zh-CN" w:bidi="ar-SA"/>
        </w:rPr>
        <w:t>9.4现场管理</w:t>
      </w:r>
    </w:p>
    <w:p w14:paraId="75A3A218">
      <w:pPr>
        <w:spacing w:line="400" w:lineRule="exact"/>
        <w:rPr>
          <w:sz w:val="21"/>
          <w:szCs w:val="21"/>
          <w:highlight w:val="none"/>
        </w:rPr>
      </w:pPr>
      <w:r>
        <w:rPr>
          <w:rFonts w:hint="eastAsia"/>
          <w:highlight w:val="none"/>
        </w:rPr>
        <w:t xml:space="preserve">   </w:t>
      </w:r>
      <w:r>
        <w:rPr>
          <w:rFonts w:hint="eastAsia"/>
          <w:sz w:val="21"/>
          <w:szCs w:val="21"/>
          <w:highlight w:val="none"/>
        </w:rPr>
        <w:t xml:space="preserve"> </w:t>
      </w:r>
      <w:r>
        <w:rPr>
          <w:rFonts w:hint="eastAsia" w:ascii="宋体" w:hAnsi="宋体"/>
          <w:sz w:val="21"/>
          <w:szCs w:val="21"/>
          <w:highlight w:val="none"/>
        </w:rPr>
        <w:t xml:space="preserve">乙方本项目现场负责人: </w:t>
      </w:r>
      <w:r>
        <w:rPr>
          <w:rFonts w:hint="eastAsia" w:ascii="宋体" w:hAnsi="宋体"/>
          <w:sz w:val="21"/>
          <w:szCs w:val="21"/>
          <w:highlight w:val="none"/>
          <w:u w:val="single"/>
        </w:rPr>
        <w:t xml:space="preserve">         </w:t>
      </w:r>
      <w:r>
        <w:rPr>
          <w:rFonts w:hint="eastAsia" w:ascii="宋体" w:hAnsi="宋体"/>
          <w:sz w:val="21"/>
          <w:szCs w:val="21"/>
          <w:highlight w:val="none"/>
        </w:rPr>
        <w:t xml:space="preserve">,身份证号: </w:t>
      </w:r>
      <w:r>
        <w:rPr>
          <w:rFonts w:hint="eastAsia" w:ascii="宋体" w:hAnsi="宋体"/>
          <w:sz w:val="21"/>
          <w:szCs w:val="21"/>
          <w:highlight w:val="none"/>
          <w:u w:val="single"/>
        </w:rPr>
        <w:t xml:space="preserve">            </w:t>
      </w:r>
      <w:r>
        <w:rPr>
          <w:rFonts w:hint="eastAsia" w:ascii="宋体" w:hAnsi="宋体"/>
          <w:sz w:val="21"/>
          <w:szCs w:val="21"/>
          <w:highlight w:val="none"/>
        </w:rPr>
        <w:t xml:space="preserve">，联系方式： </w:t>
      </w:r>
      <w:r>
        <w:rPr>
          <w:rFonts w:hint="eastAsia" w:ascii="宋体" w:hAnsi="宋体"/>
          <w:sz w:val="21"/>
          <w:szCs w:val="21"/>
          <w:highlight w:val="none"/>
          <w:u w:val="single"/>
        </w:rPr>
        <w:t xml:space="preserve">                </w:t>
      </w:r>
      <w:r>
        <w:rPr>
          <w:rFonts w:hint="eastAsia" w:ascii="宋体" w:hAnsi="宋体"/>
          <w:sz w:val="21"/>
          <w:szCs w:val="21"/>
          <w:highlight w:val="none"/>
        </w:rPr>
        <w:t>。项目现场负责人在安装期内应常驻工地。</w:t>
      </w:r>
    </w:p>
    <w:p w14:paraId="17FFA8F4">
      <w:pPr>
        <w:autoSpaceDE w:val="0"/>
        <w:autoSpaceDN w:val="0"/>
        <w:adjustRightInd w:val="0"/>
        <w:spacing w:line="400" w:lineRule="exact"/>
        <w:ind w:firstLine="434" w:firstLineChars="206"/>
        <w:rPr>
          <w:rFonts w:hint="eastAsia" w:hAnsi="宋体" w:cs="宋体" w:asciiTheme="minorHAnsi" w:eastAsiaTheme="minorEastAsia"/>
          <w:b/>
          <w:bCs w:val="0"/>
          <w:kern w:val="2"/>
          <w:sz w:val="21"/>
          <w:szCs w:val="21"/>
          <w:lang w:val="zh-CN" w:eastAsia="zh-CN" w:bidi="ar-SA"/>
        </w:rPr>
      </w:pPr>
      <w:r>
        <w:rPr>
          <w:rFonts w:hint="eastAsia" w:hAnsi="宋体" w:cs="宋体" w:asciiTheme="minorHAnsi" w:eastAsiaTheme="minorEastAsia"/>
          <w:b/>
          <w:bCs w:val="0"/>
          <w:kern w:val="2"/>
          <w:sz w:val="21"/>
          <w:szCs w:val="21"/>
          <w:lang w:val="en-US" w:eastAsia="zh-CN" w:bidi="ar-SA"/>
        </w:rPr>
        <w:t xml:space="preserve">第十条 </w:t>
      </w:r>
      <w:r>
        <w:rPr>
          <w:rFonts w:hint="eastAsia" w:hAnsi="宋体" w:cs="宋体" w:asciiTheme="minorHAnsi" w:eastAsiaTheme="minorEastAsia"/>
          <w:b/>
          <w:bCs w:val="0"/>
          <w:kern w:val="2"/>
          <w:sz w:val="21"/>
          <w:szCs w:val="21"/>
          <w:lang w:val="zh-CN" w:eastAsia="zh-CN" w:bidi="ar-SA"/>
        </w:rPr>
        <w:t>违约责任</w:t>
      </w:r>
    </w:p>
    <w:p w14:paraId="78D9381F">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.1  甲方未按合同约定支付合同价款，乙方有权要求甲方对应付而未付部分价款按同期全国银行间同业拆借中心公布的贷款市场报价利率向乙方支付利息。</w:t>
      </w:r>
    </w:p>
    <w:p w14:paraId="4C63A407">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.3 乙方违约的情形</w:t>
      </w:r>
    </w:p>
    <w:p w14:paraId="1A5DF92A">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.3.1 未按合同约定如期交付。</w:t>
      </w:r>
    </w:p>
    <w:p w14:paraId="0C7B4DB3">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 xml:space="preserve">.3.2 </w:t>
      </w:r>
      <w:r>
        <w:rPr>
          <w:rFonts w:hint="eastAsia" w:hAnsi="宋体" w:cs="宋体"/>
          <w:sz w:val="21"/>
          <w:szCs w:val="21"/>
          <w:lang w:val="zh-CN"/>
        </w:rPr>
        <w:t>因乙方原因导致</w:t>
      </w:r>
      <w:r>
        <w:rPr>
          <w:rFonts w:hint="eastAsia" w:hAnsi="宋体" w:cs="宋体"/>
          <w:sz w:val="21"/>
          <w:szCs w:val="21"/>
        </w:rPr>
        <w:t>材料</w:t>
      </w:r>
      <w:r>
        <w:rPr>
          <w:rFonts w:hint="eastAsia" w:hAnsi="宋体" w:cs="宋体"/>
          <w:sz w:val="21"/>
          <w:szCs w:val="21"/>
          <w:lang w:val="zh-CN"/>
        </w:rPr>
        <w:t>或安装质量达不到合同约定的质量标准或等级</w:t>
      </w:r>
      <w:r>
        <w:rPr>
          <w:rFonts w:hint="eastAsia" w:hAnsi="宋体" w:cs="宋体"/>
          <w:sz w:val="21"/>
          <w:szCs w:val="21"/>
        </w:rPr>
        <w:t>。</w:t>
      </w:r>
    </w:p>
    <w:p w14:paraId="43582160">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.3.3 乙方没有全力保障甲方工地的正常施工。</w:t>
      </w:r>
    </w:p>
    <w:p w14:paraId="534B8B60">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.3.4 乙方转包或分包。</w:t>
      </w:r>
    </w:p>
    <w:p w14:paraId="088324AD">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.3.5 乙方其他的违约情形。</w:t>
      </w:r>
    </w:p>
    <w:p w14:paraId="38B077FC">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 对乙方违约的处理</w:t>
      </w:r>
    </w:p>
    <w:p w14:paraId="3C3A415F">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.4.1 乙方发生本条1</w:t>
      </w:r>
      <w:r>
        <w:rPr>
          <w:rFonts w:hint="eastAsia" w:hAnsi="宋体" w:cs="宋体"/>
          <w:sz w:val="21"/>
          <w:szCs w:val="21"/>
          <w:lang w:val="en-US" w:eastAsia="zh-CN"/>
        </w:rPr>
        <w:t>0</w:t>
      </w:r>
      <w:r>
        <w:rPr>
          <w:rFonts w:hint="eastAsia" w:hAnsi="宋体" w:cs="宋体"/>
          <w:sz w:val="21"/>
          <w:szCs w:val="21"/>
        </w:rPr>
        <w:t>.3.1约定的违约情形时，</w:t>
      </w:r>
      <w:r>
        <w:rPr>
          <w:rFonts w:hint="eastAsia" w:hAnsi="宋体" w:cs="宋体"/>
          <w:sz w:val="21"/>
          <w:szCs w:val="21"/>
          <w:lang w:val="zh-CN"/>
        </w:rPr>
        <w:t>每拖延一日，应向甲方支付</w:t>
      </w:r>
      <w:r>
        <w:rPr>
          <w:rFonts w:hint="eastAsia" w:hAnsi="宋体" w:cs="宋体"/>
          <w:sz w:val="21"/>
          <w:szCs w:val="21"/>
        </w:rPr>
        <w:t>2000元/天的</w:t>
      </w:r>
      <w:r>
        <w:rPr>
          <w:rFonts w:hint="eastAsia" w:hAnsi="宋体" w:cs="宋体"/>
          <w:sz w:val="21"/>
          <w:szCs w:val="21"/>
          <w:lang w:val="zh-CN"/>
        </w:rPr>
        <w:t>违约金，违约金按日历天累计计算，由此造成甲方整体工期延误的，乙方还应赔偿甲方相应损失。若乙方累计3次（</w:t>
      </w:r>
      <w:r>
        <w:rPr>
          <w:rFonts w:hint="eastAsia" w:hAnsi="宋体" w:cs="宋体"/>
          <w:sz w:val="21"/>
          <w:szCs w:val="21"/>
        </w:rPr>
        <w:t>含3次</w:t>
      </w:r>
      <w:r>
        <w:rPr>
          <w:rFonts w:hint="eastAsia" w:hAnsi="宋体" w:cs="宋体"/>
          <w:sz w:val="21"/>
          <w:szCs w:val="21"/>
          <w:lang w:val="zh-CN"/>
        </w:rPr>
        <w:t>）延迟交货或1个月内延迟交货时间累计超过7天（</w:t>
      </w:r>
      <w:r>
        <w:rPr>
          <w:rFonts w:hint="eastAsia" w:hAnsi="宋体" w:cs="宋体"/>
          <w:sz w:val="21"/>
          <w:szCs w:val="21"/>
        </w:rPr>
        <w:t>含7天</w:t>
      </w:r>
      <w:r>
        <w:rPr>
          <w:rFonts w:hint="eastAsia" w:hAnsi="宋体" w:cs="宋体"/>
          <w:sz w:val="21"/>
          <w:szCs w:val="21"/>
          <w:lang w:val="zh-CN"/>
        </w:rPr>
        <w:t>）或延迟完工超过</w:t>
      </w:r>
      <w:r>
        <w:rPr>
          <w:rFonts w:hint="eastAsia" w:hAnsi="宋体" w:cs="宋体"/>
          <w:sz w:val="21"/>
          <w:szCs w:val="21"/>
        </w:rPr>
        <w:t>7天（含7天）的</w:t>
      </w:r>
      <w:r>
        <w:rPr>
          <w:rFonts w:hint="eastAsia" w:hAnsi="宋体" w:cs="宋体"/>
          <w:sz w:val="21"/>
          <w:szCs w:val="21"/>
          <w:lang w:val="zh-CN"/>
        </w:rPr>
        <w:t>，视为乙方不能交付，</w:t>
      </w:r>
      <w:r>
        <w:rPr>
          <w:rFonts w:hint="eastAsia" w:hAnsi="宋体" w:cs="宋体"/>
          <w:sz w:val="21"/>
          <w:szCs w:val="21"/>
        </w:rPr>
        <w:t>甲方有权自行向第三方单位采购</w:t>
      </w:r>
      <w:r>
        <w:rPr>
          <w:rFonts w:hint="eastAsia" w:hAnsi="宋体" w:cs="宋体"/>
          <w:sz w:val="21"/>
          <w:szCs w:val="21"/>
          <w:lang w:val="zh-CN"/>
        </w:rPr>
        <w:t>并</w:t>
      </w:r>
      <w:r>
        <w:rPr>
          <w:rFonts w:hint="eastAsia" w:hAnsi="宋体" w:cs="宋体"/>
          <w:sz w:val="21"/>
          <w:szCs w:val="21"/>
        </w:rPr>
        <w:t>支付货款</w:t>
      </w:r>
      <w:r>
        <w:rPr>
          <w:rFonts w:hint="eastAsia" w:hAnsi="宋体" w:cs="宋体"/>
          <w:sz w:val="21"/>
          <w:szCs w:val="21"/>
          <w:lang w:val="zh-CN"/>
        </w:rPr>
        <w:t>，甲方向第三方单位支付的货款在乙方结算价款中扣除，同时相</w:t>
      </w:r>
      <w:r>
        <w:rPr>
          <w:rFonts w:hint="eastAsia" w:hAnsi="宋体" w:cs="宋体"/>
          <w:sz w:val="21"/>
          <w:szCs w:val="21"/>
        </w:rPr>
        <w:t>应扣减乙方供货数量，且甲方有权</w:t>
      </w:r>
      <w:r>
        <w:rPr>
          <w:rFonts w:hint="eastAsia" w:hAnsi="宋体" w:cs="宋体"/>
          <w:sz w:val="21"/>
          <w:szCs w:val="21"/>
          <w:lang w:val="zh-CN"/>
        </w:rPr>
        <w:t>单方面解除合同，乙方应按合同暂定总价款的5%向甲方支付违约金，并赔偿由此给甲方造成的一切损失。</w:t>
      </w:r>
    </w:p>
    <w:p w14:paraId="7C053E70">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.4.2 乙方发生本条1</w:t>
      </w:r>
      <w:r>
        <w:rPr>
          <w:rFonts w:hint="eastAsia" w:hAnsi="宋体" w:cs="宋体"/>
          <w:sz w:val="21"/>
          <w:szCs w:val="21"/>
          <w:lang w:val="en-US" w:eastAsia="zh-CN"/>
        </w:rPr>
        <w:t>0</w:t>
      </w:r>
      <w:r>
        <w:rPr>
          <w:rFonts w:hint="eastAsia" w:hAnsi="宋体" w:cs="宋体"/>
          <w:sz w:val="21"/>
          <w:szCs w:val="21"/>
        </w:rPr>
        <w:t>.3.2约定的违约情形时，</w:t>
      </w:r>
      <w:r>
        <w:rPr>
          <w:rFonts w:hint="eastAsia" w:hAnsi="宋体" w:cs="宋体"/>
          <w:sz w:val="21"/>
          <w:szCs w:val="21"/>
          <w:lang w:val="zh-CN"/>
        </w:rPr>
        <w:t>乙方应无条件</w:t>
      </w:r>
      <w:r>
        <w:rPr>
          <w:rFonts w:hint="eastAsia" w:hAnsi="宋体" w:cs="宋体"/>
          <w:sz w:val="21"/>
          <w:szCs w:val="21"/>
        </w:rPr>
        <w:t>退换/返修</w:t>
      </w:r>
      <w:r>
        <w:rPr>
          <w:rFonts w:hint="eastAsia" w:hAnsi="宋体" w:cs="宋体"/>
          <w:sz w:val="21"/>
          <w:szCs w:val="21"/>
          <w:lang w:val="zh-CN"/>
        </w:rPr>
        <w:t>至</w:t>
      </w:r>
      <w:r>
        <w:rPr>
          <w:rFonts w:hint="eastAsia" w:hAnsi="宋体" w:cs="宋体"/>
          <w:sz w:val="21"/>
          <w:szCs w:val="21"/>
        </w:rPr>
        <w:t>符合合同约定要求</w:t>
      </w:r>
      <w:r>
        <w:rPr>
          <w:rFonts w:hint="eastAsia" w:hAnsi="宋体" w:cs="宋体"/>
          <w:sz w:val="21"/>
          <w:szCs w:val="21"/>
          <w:lang w:val="zh-CN"/>
        </w:rPr>
        <w:t>并承担违约责任，且工期不予顺延，</w:t>
      </w:r>
      <w:r>
        <w:rPr>
          <w:rFonts w:hint="eastAsia" w:hAnsi="宋体" w:cs="宋体"/>
          <w:sz w:val="21"/>
          <w:szCs w:val="21"/>
        </w:rPr>
        <w:t>若因此而导致工期延误的，</w:t>
      </w:r>
      <w:r>
        <w:rPr>
          <w:rFonts w:hint="eastAsia" w:hAnsi="宋体" w:cs="宋体"/>
          <w:sz w:val="21"/>
          <w:szCs w:val="21"/>
          <w:lang w:val="zh-CN"/>
        </w:rPr>
        <w:t>乙方应按</w:t>
      </w:r>
      <w:r>
        <w:rPr>
          <w:rFonts w:hint="eastAsia" w:hAnsi="宋体" w:cs="宋体"/>
          <w:sz w:val="21"/>
          <w:szCs w:val="21"/>
        </w:rPr>
        <w:t>本条1</w:t>
      </w:r>
      <w:r>
        <w:rPr>
          <w:rFonts w:hint="eastAsia" w:hAnsi="宋体" w:cs="宋体"/>
          <w:sz w:val="21"/>
          <w:szCs w:val="21"/>
          <w:lang w:val="en-US" w:eastAsia="zh-CN"/>
        </w:rPr>
        <w:t>0</w:t>
      </w:r>
      <w:r>
        <w:rPr>
          <w:rFonts w:hint="eastAsia" w:hAnsi="宋体" w:cs="宋体"/>
          <w:sz w:val="21"/>
          <w:szCs w:val="21"/>
        </w:rPr>
        <w:t>.4.1约定支付违约金。届</w:t>
      </w:r>
      <w:r>
        <w:rPr>
          <w:rFonts w:hint="eastAsia" w:hAnsi="宋体" w:cs="宋体"/>
          <w:sz w:val="21"/>
          <w:szCs w:val="21"/>
          <w:lang w:val="zh-CN"/>
        </w:rPr>
        <w:t>时，乙方还应承担处置不合格</w:t>
      </w:r>
      <w:r>
        <w:rPr>
          <w:rFonts w:hint="eastAsia" w:hAnsi="宋体" w:cs="宋体"/>
          <w:sz w:val="21"/>
          <w:szCs w:val="21"/>
        </w:rPr>
        <w:t>材料</w:t>
      </w:r>
      <w:r>
        <w:rPr>
          <w:rFonts w:hint="eastAsia" w:hAnsi="宋体" w:cs="宋体"/>
          <w:sz w:val="21"/>
          <w:szCs w:val="21"/>
          <w:lang w:val="zh-CN"/>
        </w:rPr>
        <w:t>或安装工程的所有费用和因此发生的有关部门对该项目的所有罚款等，</w:t>
      </w:r>
      <w:r>
        <w:rPr>
          <w:rFonts w:hint="eastAsia" w:hAnsi="宋体" w:cs="宋体"/>
          <w:sz w:val="21"/>
          <w:szCs w:val="21"/>
        </w:rPr>
        <w:t>且甲方有权单方面解除合同，选择其他供应商供货</w:t>
      </w:r>
      <w:r>
        <w:rPr>
          <w:rFonts w:hint="eastAsia" w:hAnsi="宋体" w:cs="宋体"/>
          <w:sz w:val="21"/>
          <w:szCs w:val="21"/>
          <w:lang w:val="zh-CN"/>
        </w:rPr>
        <w:t>；经乙方</w:t>
      </w:r>
      <w:r>
        <w:rPr>
          <w:rFonts w:hint="eastAsia" w:hAnsi="宋体" w:cs="宋体"/>
          <w:sz w:val="21"/>
          <w:szCs w:val="21"/>
        </w:rPr>
        <w:t>退换/返修2</w:t>
      </w:r>
      <w:r>
        <w:rPr>
          <w:rFonts w:hint="eastAsia" w:hAnsi="宋体" w:cs="宋体"/>
          <w:sz w:val="21"/>
          <w:szCs w:val="21"/>
          <w:lang w:val="zh-CN"/>
        </w:rPr>
        <w:t>次（含</w:t>
      </w:r>
      <w:r>
        <w:rPr>
          <w:rFonts w:hint="eastAsia" w:hAnsi="宋体" w:cs="宋体"/>
          <w:sz w:val="21"/>
          <w:szCs w:val="21"/>
        </w:rPr>
        <w:t>2</w:t>
      </w:r>
      <w:r>
        <w:rPr>
          <w:rFonts w:hint="eastAsia" w:hAnsi="宋体" w:cs="宋体"/>
          <w:sz w:val="21"/>
          <w:szCs w:val="21"/>
          <w:lang w:val="zh-CN"/>
        </w:rPr>
        <w:t>次）</w:t>
      </w:r>
      <w:r>
        <w:rPr>
          <w:rFonts w:hint="eastAsia" w:hAnsi="宋体" w:cs="宋体"/>
          <w:sz w:val="21"/>
          <w:szCs w:val="21"/>
        </w:rPr>
        <w:t>以上</w:t>
      </w:r>
      <w:r>
        <w:rPr>
          <w:rFonts w:hint="eastAsia" w:hAnsi="宋体" w:cs="宋体"/>
          <w:sz w:val="21"/>
          <w:szCs w:val="21"/>
          <w:lang w:val="zh-CN"/>
        </w:rPr>
        <w:t>仍不能通</w:t>
      </w:r>
      <w:r>
        <w:rPr>
          <w:rFonts w:hint="eastAsia" w:hAnsi="宋体" w:cs="宋体"/>
          <w:sz w:val="21"/>
          <w:szCs w:val="21"/>
        </w:rPr>
        <w:t>过验收</w:t>
      </w:r>
      <w:r>
        <w:rPr>
          <w:rFonts w:hint="eastAsia" w:hAnsi="宋体" w:cs="宋体"/>
          <w:sz w:val="21"/>
          <w:szCs w:val="21"/>
          <w:lang w:val="zh-CN"/>
        </w:rPr>
        <w:t>的，</w:t>
      </w:r>
      <w:r>
        <w:rPr>
          <w:rFonts w:hint="eastAsia" w:hAnsi="宋体" w:cs="宋体"/>
          <w:sz w:val="21"/>
          <w:szCs w:val="21"/>
        </w:rPr>
        <w:t>视为乙方不能交付，甲方有权单方面解除合同，不再支付乙方任何款项并没收全额履约担保，</w:t>
      </w:r>
      <w:r>
        <w:rPr>
          <w:rFonts w:hint="eastAsia" w:hAnsi="宋体" w:cs="宋体"/>
          <w:sz w:val="21"/>
          <w:szCs w:val="21"/>
          <w:lang w:val="zh-CN"/>
        </w:rPr>
        <w:t>乙方除应按合同</w:t>
      </w:r>
      <w:r>
        <w:rPr>
          <w:rFonts w:hint="eastAsia" w:hAnsi="宋体" w:cs="宋体"/>
          <w:sz w:val="21"/>
          <w:szCs w:val="21"/>
        </w:rPr>
        <w:t>暂定</w:t>
      </w:r>
      <w:r>
        <w:rPr>
          <w:rFonts w:hint="eastAsia" w:hAnsi="宋体" w:cs="宋体"/>
          <w:sz w:val="21"/>
          <w:szCs w:val="21"/>
          <w:lang w:val="zh-CN"/>
        </w:rPr>
        <w:t>总价的</w:t>
      </w:r>
      <w:r>
        <w:rPr>
          <w:rFonts w:hint="eastAsia" w:hAnsi="宋体" w:cs="宋体"/>
          <w:sz w:val="21"/>
          <w:szCs w:val="21"/>
        </w:rPr>
        <w:t>10</w:t>
      </w:r>
      <w:r>
        <w:rPr>
          <w:rFonts w:hint="eastAsia" w:hAnsi="宋体" w:cs="宋体"/>
          <w:sz w:val="21"/>
          <w:szCs w:val="21"/>
          <w:lang w:val="zh-CN"/>
        </w:rPr>
        <w:t>%</w:t>
      </w:r>
      <w:r>
        <w:rPr>
          <w:rFonts w:hint="eastAsia" w:hAnsi="宋体" w:cs="宋体"/>
          <w:sz w:val="21"/>
          <w:szCs w:val="21"/>
        </w:rPr>
        <w:t>向甲方支付</w:t>
      </w:r>
      <w:r>
        <w:rPr>
          <w:rFonts w:hint="eastAsia" w:hAnsi="宋体" w:cs="宋体"/>
          <w:sz w:val="21"/>
          <w:szCs w:val="21"/>
          <w:lang w:val="zh-CN"/>
        </w:rPr>
        <w:t>违约金，还应赔偿</w:t>
      </w:r>
      <w:r>
        <w:rPr>
          <w:rFonts w:hint="eastAsia" w:hAnsi="宋体" w:cs="宋体"/>
          <w:sz w:val="21"/>
          <w:szCs w:val="21"/>
        </w:rPr>
        <w:t>由</w:t>
      </w:r>
      <w:r>
        <w:rPr>
          <w:rFonts w:hint="eastAsia" w:hAnsi="宋体" w:cs="宋体"/>
          <w:sz w:val="21"/>
          <w:szCs w:val="21"/>
          <w:lang w:val="zh-CN"/>
        </w:rPr>
        <w:t>此给甲方造成的一切经济损失，包括但不限于甲方</w:t>
      </w:r>
      <w:r>
        <w:rPr>
          <w:rFonts w:hint="eastAsia" w:hAnsi="宋体" w:cs="宋体"/>
          <w:sz w:val="21"/>
          <w:szCs w:val="21"/>
        </w:rPr>
        <w:t>自身遭受的直接损失及预期可得利益损失、</w:t>
      </w:r>
      <w:r>
        <w:rPr>
          <w:rFonts w:hint="eastAsia" w:hAnsi="宋体" w:cs="宋体"/>
          <w:sz w:val="21"/>
          <w:szCs w:val="21"/>
          <w:lang w:val="zh-CN"/>
        </w:rPr>
        <w:t>对第三方承担的赔偿费用、诉讼费、仲裁费、律师费等费用。</w:t>
      </w:r>
    </w:p>
    <w:p w14:paraId="6C6421C7">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.4.3 乙方发生本条1</w:t>
      </w:r>
      <w:r>
        <w:rPr>
          <w:rFonts w:hint="eastAsia" w:hAnsi="宋体" w:cs="宋体"/>
          <w:sz w:val="21"/>
          <w:szCs w:val="21"/>
          <w:lang w:val="en-US" w:eastAsia="zh-CN"/>
        </w:rPr>
        <w:t>0</w:t>
      </w:r>
      <w:r>
        <w:rPr>
          <w:rFonts w:hint="eastAsia" w:hAnsi="宋体" w:cs="宋体"/>
          <w:sz w:val="21"/>
          <w:szCs w:val="21"/>
        </w:rPr>
        <w:t>.3.3约定的违约情形时，甲方有权从履约保证金或结算价款中扣除人民币5万元作为违约金，不足部分由乙方补齐，同时乙方承担因此造成的其他一切损失及责任；情节严重的，甲方有权单方面解除合同。</w:t>
      </w:r>
    </w:p>
    <w:p w14:paraId="4A7C5344">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.4.4 乙方发生本条11.3.4约定的违约情形时</w:t>
      </w:r>
      <w:r>
        <w:rPr>
          <w:rFonts w:hint="eastAsia" w:hAnsi="宋体" w:cs="宋体"/>
          <w:sz w:val="21"/>
          <w:szCs w:val="21"/>
          <w:lang w:val="zh-CN"/>
        </w:rPr>
        <w:t>，甲方有权</w:t>
      </w:r>
      <w:r>
        <w:rPr>
          <w:rFonts w:hint="eastAsia" w:hAnsi="宋体" w:cs="宋体"/>
          <w:sz w:val="21"/>
          <w:szCs w:val="21"/>
        </w:rPr>
        <w:t>单方面</w:t>
      </w:r>
      <w:r>
        <w:rPr>
          <w:rFonts w:hint="eastAsia" w:hAnsi="宋体" w:cs="宋体"/>
          <w:sz w:val="21"/>
          <w:szCs w:val="21"/>
          <w:lang w:val="zh-CN"/>
        </w:rPr>
        <w:t>解除合同，同时乙方应按</w:t>
      </w:r>
      <w:r>
        <w:rPr>
          <w:rFonts w:hint="eastAsia" w:hAnsi="宋体" w:cs="宋体"/>
          <w:sz w:val="21"/>
          <w:szCs w:val="21"/>
        </w:rPr>
        <w:t>合同暂定总价款</w:t>
      </w:r>
      <w:r>
        <w:rPr>
          <w:rFonts w:hint="eastAsia" w:hAnsi="宋体" w:cs="宋体"/>
          <w:sz w:val="21"/>
          <w:szCs w:val="21"/>
          <w:lang w:val="zh-CN"/>
        </w:rPr>
        <w:t>的</w:t>
      </w:r>
      <w:r>
        <w:rPr>
          <w:rFonts w:hint="eastAsia" w:hAnsi="宋体" w:cs="宋体"/>
          <w:sz w:val="21"/>
          <w:szCs w:val="21"/>
        </w:rPr>
        <w:t>10%向甲方支付违约金。</w:t>
      </w:r>
    </w:p>
    <w:p w14:paraId="2217875E">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.4.5 乙方发生其他违约情形时，所造成的损失概由乙方负责。且甲方有权对其每次违约情形处以人民币2万元的罚款；情节严重的，甲方有权单方面解除合同。</w:t>
      </w:r>
    </w:p>
    <w:p w14:paraId="45C898E8">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lang w:val="zh-CN"/>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.4.6 因乙方未办理为执行本合同而投入的机具设备和运输工具的财产保险、人身险、材料运输险及第三方责任险等，由此所造成的一切损失均由乙方承担。</w:t>
      </w:r>
    </w:p>
    <w:p w14:paraId="6F872496">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.4.7 若乙方在设施安装时不按照甲方的工作指令进行，违反现场管理和管理，应按2000元/次向甲方支付违约金。</w:t>
      </w:r>
    </w:p>
    <w:p w14:paraId="56DCE93F">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.4.8 若乙方无故中途退场,乙方应按合同暂定总价的10%向甲方支付违约金，并赔偿由此给甲方造成的一切经济损失。</w:t>
      </w:r>
    </w:p>
    <w:p w14:paraId="23DA0296">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.4.9 乙方未按时足额支付因履行本合同其应付的民工工资、机械费、材料价款等款项时，甲方有权在应支乙方的未付款内代为支付乙方所拖欠的款项，乙方须无条件配合，代为支付款项全额从乙方结算价款或履约保证金中予以扣除。</w:t>
      </w:r>
    </w:p>
    <w:p w14:paraId="0868F823">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hAnsi="宋体" w:cs="宋体"/>
          <w:sz w:val="21"/>
          <w:szCs w:val="21"/>
          <w:lang w:val="zh-CN"/>
        </w:rPr>
      </w:pPr>
      <w:r>
        <w:rPr>
          <w:rFonts w:hint="eastAsia" w:hAnsi="宋体" w:cs="宋体"/>
          <w:sz w:val="21"/>
          <w:szCs w:val="21"/>
        </w:rPr>
        <w:t>1</w:t>
      </w:r>
      <w:r>
        <w:rPr>
          <w:rFonts w:hint="eastAsia" w:hAnsi="宋体" w:cs="宋体"/>
          <w:sz w:val="21"/>
          <w:szCs w:val="21"/>
          <w:lang w:val="en-US" w:eastAsia="zh-CN"/>
        </w:rPr>
        <w:t>0</w:t>
      </w:r>
      <w:r>
        <w:rPr>
          <w:rFonts w:hint="eastAsia" w:hAnsi="宋体" w:cs="宋体"/>
          <w:sz w:val="21"/>
          <w:szCs w:val="21"/>
        </w:rPr>
        <w:t>.4.10甲方有权将违约金从乙方履约保证金或结算价款中直接扣除，不足部分乙方应予以补足。</w:t>
      </w:r>
    </w:p>
    <w:p w14:paraId="00D57930">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w:t>
      </w:r>
      <w:r>
        <w:rPr>
          <w:rFonts w:hint="eastAsia" w:hAnsi="宋体" w:cs="宋体"/>
          <w:b/>
          <w:sz w:val="21"/>
          <w:szCs w:val="21"/>
          <w:lang w:val="en-US" w:eastAsia="zh-CN"/>
        </w:rPr>
        <w:t>十一</w:t>
      </w:r>
      <w:r>
        <w:rPr>
          <w:rFonts w:hint="eastAsia" w:hAnsi="宋体" w:cs="宋体"/>
          <w:b/>
          <w:sz w:val="21"/>
          <w:szCs w:val="21"/>
          <w:lang w:val="zh-CN"/>
        </w:rPr>
        <w:t>条 争议的解决</w:t>
      </w:r>
    </w:p>
    <w:p w14:paraId="1A341B73">
      <w:pPr>
        <w:keepNext w:val="0"/>
        <w:keepLines w:val="0"/>
        <w:pageBreakBefore w:val="0"/>
        <w:kinsoku/>
        <w:wordWrap/>
        <w:overflowPunct/>
        <w:topLinePunct w:val="0"/>
        <w:autoSpaceDE w:val="0"/>
        <w:autoSpaceDN w:val="0"/>
        <w:bidi w:val="0"/>
        <w:adjustRightInd w:val="0"/>
        <w:spacing w:line="520" w:lineRule="exact"/>
        <w:ind w:firstLine="420" w:firstLineChars="200"/>
        <w:textAlignment w:val="auto"/>
        <w:rPr>
          <w:rFonts w:hint="eastAsia" w:ascii="宋体" w:hAnsi="宋体" w:eastAsia="宋体" w:cs="仿宋"/>
          <w:szCs w:val="21"/>
          <w:lang w:val="en-US" w:eastAsia="zh-CN"/>
        </w:rPr>
      </w:pPr>
      <w:r>
        <w:rPr>
          <w:rFonts w:hint="eastAsia" w:ascii="宋体" w:hAnsi="宋体" w:cs="仿宋"/>
          <w:szCs w:val="21"/>
          <w:lang w:val="en-US" w:eastAsia="zh-CN"/>
        </w:rPr>
        <w:t>11</w:t>
      </w:r>
      <w:r>
        <w:rPr>
          <w:rFonts w:hint="eastAsia" w:ascii="宋体" w:hAnsi="宋体" w:cs="仿宋"/>
          <w:szCs w:val="21"/>
        </w:rPr>
        <w:t>.1 因材料质量问题发生争议</w:t>
      </w:r>
      <w:r>
        <w:rPr>
          <w:rFonts w:hint="eastAsia"/>
        </w:rPr>
        <w:t>时，以甲方所在地相关检测机构检测结果为准。若检测结果不合格，则检测费用由乙方承担；若检测结果合格，则检测费用由甲方承担。</w:t>
      </w:r>
      <w:r>
        <w:rPr>
          <w:rFonts w:hint="eastAsia"/>
          <w:lang w:val="en-US" w:eastAsia="zh-CN"/>
        </w:rPr>
        <w:t xml:space="preserve"> </w:t>
      </w:r>
    </w:p>
    <w:p w14:paraId="13363F3D">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11</w:t>
      </w:r>
      <w:r>
        <w:rPr>
          <w:rFonts w:hint="eastAsia" w:ascii="宋体" w:hAnsi="宋体" w:cs="仿宋"/>
          <w:szCs w:val="21"/>
        </w:rPr>
        <w:t>.2 在本合同履行过程中，甲乙双方如发生争议，则双方应进行友好协商，协商不成，可向甲方所在地人民法院提起诉讼。</w:t>
      </w:r>
    </w:p>
    <w:p w14:paraId="11FB6CE1">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第十</w:t>
      </w:r>
      <w:r>
        <w:rPr>
          <w:rFonts w:hint="eastAsia" w:hAnsi="宋体" w:cs="宋体"/>
          <w:b/>
          <w:sz w:val="21"/>
          <w:szCs w:val="21"/>
          <w:lang w:val="en-US" w:eastAsia="zh-CN"/>
        </w:rPr>
        <w:t>二</w:t>
      </w:r>
      <w:r>
        <w:rPr>
          <w:rFonts w:hint="eastAsia" w:hAnsi="宋体" w:cs="宋体"/>
          <w:b/>
          <w:sz w:val="21"/>
          <w:szCs w:val="21"/>
          <w:lang w:val="zh-CN"/>
        </w:rPr>
        <w:t>条 合同解除</w:t>
      </w:r>
    </w:p>
    <w:p w14:paraId="7C200669">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.1</w:t>
      </w:r>
      <w:r>
        <w:rPr>
          <w:rFonts w:hint="eastAsia" w:ascii="宋体" w:hAnsi="宋体" w:cs="宋体"/>
          <w:kern w:val="0"/>
          <w:szCs w:val="21"/>
          <w:lang w:val="en-US" w:eastAsia="zh-CN"/>
        </w:rPr>
        <w:t xml:space="preserve"> </w:t>
      </w:r>
      <w:r>
        <w:rPr>
          <w:rFonts w:hint="eastAsia" w:ascii="宋体" w:hAnsi="宋体" w:cs="宋体"/>
          <w:kern w:val="0"/>
          <w:szCs w:val="21"/>
        </w:rPr>
        <w:t>甲、乙双方协商一致，可以解除合同；</w:t>
      </w:r>
    </w:p>
    <w:p w14:paraId="735FD223">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.2</w:t>
      </w:r>
      <w:r>
        <w:rPr>
          <w:rFonts w:hint="eastAsia" w:ascii="宋体" w:hAnsi="宋体" w:cs="宋体"/>
          <w:kern w:val="0"/>
          <w:szCs w:val="21"/>
          <w:lang w:val="en-US" w:eastAsia="zh-CN"/>
        </w:rPr>
        <w:t xml:space="preserve"> </w:t>
      </w:r>
      <w:r>
        <w:rPr>
          <w:rFonts w:hint="eastAsia" w:ascii="宋体" w:hAnsi="宋体" w:cs="宋体"/>
          <w:kern w:val="0"/>
          <w:szCs w:val="21"/>
        </w:rPr>
        <w:t>因不可抗力致使合同无法履行，可以解除合同；</w:t>
      </w:r>
    </w:p>
    <w:p w14:paraId="0D95944C">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.3</w:t>
      </w:r>
      <w:r>
        <w:rPr>
          <w:rFonts w:hint="eastAsia" w:ascii="宋体" w:hAnsi="宋体" w:cs="宋体"/>
          <w:kern w:val="0"/>
          <w:szCs w:val="21"/>
          <w:lang w:val="en-US" w:eastAsia="zh-CN"/>
        </w:rPr>
        <w:t xml:space="preserve"> </w:t>
      </w:r>
      <w:r>
        <w:rPr>
          <w:rFonts w:hint="eastAsia" w:ascii="宋体" w:hAnsi="宋体" w:cs="宋体"/>
          <w:kern w:val="0"/>
          <w:szCs w:val="21"/>
        </w:rPr>
        <w:t>合同一方当事人无法继续履行或明确表示不履行或实质上已停止履行合同，可以解除合同；</w:t>
      </w:r>
    </w:p>
    <w:p w14:paraId="189F4842">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.4</w:t>
      </w:r>
      <w:r>
        <w:rPr>
          <w:rFonts w:hint="eastAsia" w:ascii="宋体" w:hAnsi="宋体" w:cs="宋体"/>
          <w:kern w:val="0"/>
          <w:szCs w:val="21"/>
          <w:lang w:val="en-US" w:eastAsia="zh-CN"/>
        </w:rPr>
        <w:t xml:space="preserve"> </w:t>
      </w:r>
      <w:r>
        <w:rPr>
          <w:rFonts w:hint="eastAsia" w:ascii="宋体" w:hAnsi="宋体" w:cs="宋体"/>
          <w:kern w:val="0"/>
          <w:szCs w:val="21"/>
        </w:rPr>
        <w:t>合同一方当事人出现破产、清算、资不抵债、成为失信被执行人等可能丧失履约能力的情形，且不能继续提供履约担保或担保失效的，可以解除合同；</w:t>
      </w:r>
    </w:p>
    <w:p w14:paraId="3E88340D">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.5</w:t>
      </w:r>
      <w:r>
        <w:rPr>
          <w:rFonts w:hint="eastAsia" w:ascii="宋体" w:hAnsi="宋体" w:cs="宋体"/>
          <w:kern w:val="0"/>
          <w:szCs w:val="21"/>
          <w:lang w:val="en-US" w:eastAsia="zh-CN"/>
        </w:rPr>
        <w:t xml:space="preserve"> </w:t>
      </w:r>
      <w:r>
        <w:rPr>
          <w:rFonts w:hint="eastAsia" w:ascii="宋体" w:hAnsi="宋体" w:cs="宋体"/>
          <w:kern w:val="0"/>
          <w:szCs w:val="21"/>
        </w:rPr>
        <w:t>根据本合同其他条款约定可以解除合同；</w:t>
      </w:r>
    </w:p>
    <w:p w14:paraId="0B68395D">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.6</w:t>
      </w:r>
      <w:r>
        <w:rPr>
          <w:rFonts w:hint="eastAsia" w:ascii="宋体" w:hAnsi="宋体" w:cs="宋体"/>
          <w:kern w:val="0"/>
          <w:szCs w:val="21"/>
          <w:lang w:val="en-US" w:eastAsia="zh-CN"/>
        </w:rPr>
        <w:t xml:space="preserve"> </w:t>
      </w:r>
      <w:r>
        <w:rPr>
          <w:rFonts w:hint="eastAsia" w:ascii="宋体" w:hAnsi="宋体" w:cs="宋体"/>
          <w:kern w:val="0"/>
          <w:szCs w:val="21"/>
        </w:rPr>
        <w:t>合同解除后，尚未履行的不再履行，有过错的一方应当赔偿因合同解除给对方造成的损失。</w:t>
      </w:r>
    </w:p>
    <w:p w14:paraId="39B5D253">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第十</w:t>
      </w:r>
      <w:r>
        <w:rPr>
          <w:rFonts w:hint="eastAsia" w:hAnsi="宋体" w:cs="宋体"/>
          <w:b/>
          <w:sz w:val="21"/>
          <w:szCs w:val="21"/>
          <w:lang w:val="en-US" w:eastAsia="zh-CN"/>
        </w:rPr>
        <w:t>三</w:t>
      </w:r>
      <w:r>
        <w:rPr>
          <w:rFonts w:hint="eastAsia" w:hAnsi="宋体" w:cs="宋体"/>
          <w:b/>
          <w:sz w:val="21"/>
          <w:szCs w:val="21"/>
          <w:lang w:val="zh-CN"/>
        </w:rPr>
        <w:t>条 其他</w:t>
      </w:r>
    </w:p>
    <w:p w14:paraId="259ED661">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lang w:val="zh-CN"/>
        </w:rPr>
        <w:t xml:space="preserve">.1 </w:t>
      </w:r>
      <w:r>
        <w:rPr>
          <w:rFonts w:hint="eastAsia" w:ascii="宋体" w:hAnsi="宋体" w:cs="宋体"/>
          <w:b/>
          <w:bCs/>
          <w:kern w:val="0"/>
          <w:szCs w:val="21"/>
          <w:lang w:val="zh-CN"/>
        </w:rPr>
        <w:t>本合同所有条款内容甲、乙双方均完全理解并知道其真实意思</w:t>
      </w:r>
      <w:r>
        <w:rPr>
          <w:rFonts w:hint="eastAsia" w:ascii="宋体" w:hAnsi="宋体" w:cs="宋体"/>
          <w:kern w:val="0"/>
          <w:szCs w:val="21"/>
          <w:lang w:val="zh-CN"/>
        </w:rPr>
        <w:t>。本合同自甲乙双方签字、盖章</w:t>
      </w:r>
      <w:r>
        <w:rPr>
          <w:rFonts w:hint="eastAsia" w:ascii="宋体" w:hAnsi="宋体" w:cs="宋体"/>
          <w:kern w:val="0"/>
          <w:szCs w:val="21"/>
        </w:rPr>
        <w:t>后</w:t>
      </w:r>
      <w:r>
        <w:rPr>
          <w:rFonts w:hint="eastAsia" w:ascii="宋体" w:hAnsi="宋体" w:cs="宋体"/>
          <w:kern w:val="0"/>
          <w:szCs w:val="21"/>
          <w:lang w:val="zh-CN"/>
        </w:rPr>
        <w:t>生效，合同执行期内，甲乙双方均不得随意变更或解除合同。本合同如有未尽事宜，经双方协商后可以签订补充协议，补充协议为本合同不可分割的一部分，与本合同具有同等法律效力。</w:t>
      </w:r>
    </w:p>
    <w:p w14:paraId="3506CFC7">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lang w:val="zh-CN"/>
        </w:rPr>
        <w:t>.2</w:t>
      </w:r>
      <w:r>
        <w:rPr>
          <w:rFonts w:hint="eastAsia" w:ascii="宋体" w:hAnsi="宋体" w:cs="宋体"/>
          <w:kern w:val="0"/>
          <w:szCs w:val="21"/>
        </w:rPr>
        <w:t xml:space="preserve"> </w:t>
      </w:r>
      <w:r>
        <w:rPr>
          <w:rFonts w:hint="eastAsia" w:ascii="宋体" w:hAnsi="宋体" w:cs="宋体"/>
          <w:kern w:val="0"/>
          <w:szCs w:val="21"/>
          <w:lang w:val="zh-CN"/>
        </w:rPr>
        <w:t>本合同有效期内，</w:t>
      </w:r>
      <w:r>
        <w:rPr>
          <w:rFonts w:hint="eastAsia" w:ascii="宋体" w:hAnsi="宋体" w:cs="宋体"/>
          <w:kern w:val="0"/>
          <w:szCs w:val="21"/>
        </w:rPr>
        <w:t>乙</w:t>
      </w:r>
      <w:r>
        <w:rPr>
          <w:rFonts w:hint="eastAsia" w:ascii="宋体" w:hAnsi="宋体" w:cs="宋体"/>
          <w:kern w:val="0"/>
          <w:szCs w:val="21"/>
          <w:lang w:val="zh-CN"/>
        </w:rPr>
        <w:t>方法人名称、法定代表人、住所等发生变化而未书面通知</w:t>
      </w:r>
      <w:r>
        <w:rPr>
          <w:rFonts w:hint="eastAsia" w:ascii="宋体" w:hAnsi="宋体" w:cs="宋体"/>
          <w:kern w:val="0"/>
          <w:szCs w:val="21"/>
        </w:rPr>
        <w:t>甲方</w:t>
      </w:r>
      <w:r>
        <w:rPr>
          <w:rFonts w:hint="eastAsia" w:ascii="宋体" w:hAnsi="宋体" w:cs="宋体"/>
          <w:kern w:val="0"/>
          <w:szCs w:val="21"/>
          <w:lang w:val="zh-CN"/>
        </w:rPr>
        <w:t>时，</w:t>
      </w:r>
      <w:r>
        <w:rPr>
          <w:rFonts w:hint="eastAsia" w:ascii="宋体" w:hAnsi="宋体" w:cs="宋体"/>
          <w:kern w:val="0"/>
          <w:szCs w:val="21"/>
        </w:rPr>
        <w:t>甲</w:t>
      </w:r>
      <w:r>
        <w:rPr>
          <w:rFonts w:hint="eastAsia" w:ascii="宋体" w:hAnsi="宋体" w:cs="宋体"/>
          <w:kern w:val="0"/>
          <w:szCs w:val="21"/>
          <w:lang w:val="zh-CN"/>
        </w:rPr>
        <w:t>方按</w:t>
      </w:r>
      <w:r>
        <w:rPr>
          <w:rFonts w:hint="eastAsia" w:ascii="宋体" w:hAnsi="宋体" w:cs="宋体"/>
          <w:kern w:val="0"/>
          <w:szCs w:val="21"/>
        </w:rPr>
        <w:t>发出文书时工商备案登记所载住所</w:t>
      </w:r>
      <w:r>
        <w:rPr>
          <w:rFonts w:hint="eastAsia" w:ascii="宋体" w:hAnsi="宋体" w:cs="宋体"/>
          <w:kern w:val="0"/>
          <w:szCs w:val="21"/>
          <w:lang w:val="zh-CN"/>
        </w:rPr>
        <w:t>向</w:t>
      </w:r>
      <w:r>
        <w:rPr>
          <w:rFonts w:hint="eastAsia" w:ascii="宋体" w:hAnsi="宋体" w:cs="宋体"/>
          <w:kern w:val="0"/>
          <w:szCs w:val="21"/>
        </w:rPr>
        <w:t>乙</w:t>
      </w:r>
      <w:r>
        <w:rPr>
          <w:rFonts w:hint="eastAsia" w:ascii="宋体" w:hAnsi="宋体" w:cs="宋体"/>
          <w:kern w:val="0"/>
          <w:szCs w:val="21"/>
          <w:lang w:val="zh-CN"/>
        </w:rPr>
        <w:t>方发送的所有文书，视同送达。</w:t>
      </w:r>
    </w:p>
    <w:p w14:paraId="36233A60">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 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06684CCC">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lang w:val="zh-CN"/>
        </w:rPr>
        <w:t>.</w:t>
      </w:r>
      <w:r>
        <w:rPr>
          <w:rFonts w:hint="eastAsia" w:ascii="宋体" w:hAnsi="宋体" w:cs="宋体"/>
          <w:kern w:val="0"/>
          <w:szCs w:val="21"/>
        </w:rPr>
        <w:t>4</w:t>
      </w:r>
      <w:r>
        <w:rPr>
          <w:rFonts w:hint="eastAsia" w:ascii="宋体" w:hAnsi="宋体" w:cs="宋体"/>
          <w:kern w:val="0"/>
          <w:szCs w:val="21"/>
          <w:lang w:val="zh-CN"/>
        </w:rPr>
        <w:t>本合同</w:t>
      </w:r>
      <w:r>
        <w:rPr>
          <w:rFonts w:hint="eastAsia" w:ascii="宋体" w:hAnsi="宋体" w:cs="宋体"/>
          <w:kern w:val="0"/>
          <w:szCs w:val="21"/>
          <w:lang w:val="en-US" w:eastAsia="zh-CN"/>
        </w:rPr>
        <w:t>一式</w:t>
      </w:r>
      <w:r>
        <w:rPr>
          <w:rFonts w:hint="eastAsia" w:ascii="宋体" w:hAnsi="宋体" w:cs="宋体"/>
          <w:szCs w:val="21"/>
        </w:rPr>
        <w:t>陆份，甲方执肆份</w:t>
      </w:r>
      <w:r>
        <w:rPr>
          <w:rFonts w:hint="eastAsia" w:ascii="宋体" w:hAnsi="宋体" w:cs="宋体"/>
          <w:kern w:val="0"/>
          <w:szCs w:val="21"/>
          <w:highlight w:val="none"/>
          <w:lang w:val="zh-CN"/>
        </w:rPr>
        <w:t>，乙方执贰份</w:t>
      </w:r>
      <w:r>
        <w:rPr>
          <w:rFonts w:hint="eastAsia" w:ascii="宋体" w:hAnsi="宋体" w:cs="宋体"/>
          <w:kern w:val="0"/>
          <w:szCs w:val="21"/>
          <w:lang w:val="zh-CN"/>
        </w:rPr>
        <w:t xml:space="preserve">，具有同等法律效力。  </w:t>
      </w:r>
    </w:p>
    <w:p w14:paraId="681819D8">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hAnsi="宋体" w:cs="宋体"/>
          <w:b/>
          <w:sz w:val="21"/>
          <w:szCs w:val="21"/>
          <w:lang w:val="zh-CN"/>
        </w:rPr>
      </w:pPr>
      <w:r>
        <w:rPr>
          <w:rFonts w:hint="eastAsia" w:hAnsi="宋体" w:cs="宋体"/>
          <w:b/>
          <w:sz w:val="21"/>
          <w:szCs w:val="21"/>
          <w:lang w:val="zh-CN"/>
        </w:rPr>
        <w:t>第十</w:t>
      </w:r>
      <w:r>
        <w:rPr>
          <w:rFonts w:hint="eastAsia" w:hAnsi="宋体" w:cs="宋体"/>
          <w:b/>
          <w:sz w:val="21"/>
          <w:szCs w:val="21"/>
          <w:lang w:val="en-US" w:eastAsia="zh-CN"/>
        </w:rPr>
        <w:t>四</w:t>
      </w:r>
      <w:r>
        <w:rPr>
          <w:rFonts w:hint="eastAsia" w:hAnsi="宋体" w:cs="宋体"/>
          <w:b/>
          <w:sz w:val="21"/>
          <w:szCs w:val="21"/>
          <w:lang w:val="zh-CN"/>
        </w:rPr>
        <w:t>条 合同附件</w:t>
      </w:r>
    </w:p>
    <w:p w14:paraId="28DACD54">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cs="宋体"/>
          <w:kern w:val="0"/>
          <w:szCs w:val="21"/>
        </w:rPr>
      </w:pPr>
      <w:r>
        <w:rPr>
          <w:rFonts w:hint="eastAsia" w:ascii="宋体" w:hAnsi="宋体" w:cs="宋体"/>
          <w:kern w:val="0"/>
          <w:szCs w:val="21"/>
        </w:rPr>
        <w:t>本合同附件是本合同不可分割部分，同本合同具有同等法律效力。</w:t>
      </w:r>
    </w:p>
    <w:p w14:paraId="5501D3E6">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u w:val="none"/>
          <w:lang w:val="en-US" w:eastAsia="zh-CN"/>
        </w:rPr>
        <w:t>.国道350线广安枣山至武胜段公路改建工程养护工区停车区</w:t>
      </w:r>
      <w:r>
        <w:rPr>
          <w:rFonts w:hint="eastAsia" w:ascii="宋体" w:hAnsi="宋体" w:cs="宋体"/>
          <w:kern w:val="0"/>
          <w:szCs w:val="21"/>
          <w:lang w:val="en-US" w:eastAsia="zh-CN"/>
        </w:rPr>
        <w:t>门窗采购及安装工程量清单</w:t>
      </w:r>
      <w:r>
        <w:rPr>
          <w:rFonts w:hint="eastAsia" w:ascii="宋体" w:hAnsi="宋体" w:cs="宋体"/>
          <w:kern w:val="0"/>
          <w:szCs w:val="21"/>
        </w:rPr>
        <w:t>。</w:t>
      </w:r>
    </w:p>
    <w:p w14:paraId="2E932D5E">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cs="宋体"/>
          <w:kern w:val="0"/>
          <w:szCs w:val="21"/>
        </w:rPr>
      </w:pPr>
      <w:r>
        <w:rPr>
          <w:rFonts w:hint="eastAsia" w:ascii="宋体" w:hAnsi="宋体" w:cs="宋体"/>
          <w:kern w:val="0"/>
          <w:szCs w:val="21"/>
          <w:u w:val="none"/>
          <w:lang w:val="en-US" w:eastAsia="zh-CN"/>
        </w:rPr>
        <w:t>2.国道350线广安枣山至武胜段公路改建工程养护工区停车区门窗采购及安装</w:t>
      </w:r>
      <w:r>
        <w:rPr>
          <w:rFonts w:hint="eastAsia" w:ascii="宋体" w:hAnsi="宋体" w:cs="宋体"/>
          <w:kern w:val="0"/>
          <w:szCs w:val="21"/>
          <w:lang w:val="en-US" w:eastAsia="zh-CN"/>
        </w:rPr>
        <w:t>图纸</w:t>
      </w:r>
      <w:r>
        <w:rPr>
          <w:rFonts w:hint="eastAsia" w:ascii="宋体" w:hAnsi="宋体" w:cs="宋体"/>
          <w:kern w:val="0"/>
          <w:szCs w:val="21"/>
        </w:rPr>
        <w:t>。</w:t>
      </w:r>
    </w:p>
    <w:p w14:paraId="1C94544C">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sz w:val="21"/>
          <w:szCs w:val="21"/>
        </w:rPr>
      </w:pPr>
      <w:r>
        <w:rPr>
          <w:rFonts w:hint="eastAsia" w:ascii="宋体" w:hAnsi="宋体" w:cs="宋体"/>
          <w:kern w:val="0"/>
          <w:szCs w:val="21"/>
          <w:lang w:val="en-US" w:eastAsia="zh-CN"/>
        </w:rPr>
        <w:t>3.</w:t>
      </w:r>
      <w:r>
        <w:rPr>
          <w:rFonts w:hint="eastAsia" w:ascii="宋体" w:hAnsi="宋体" w:cs="宋体"/>
          <w:kern w:val="0"/>
          <w:szCs w:val="21"/>
        </w:rPr>
        <w:t>廉政合</w:t>
      </w:r>
      <w:r>
        <w:rPr>
          <w:rFonts w:hint="eastAsia" w:ascii="宋体" w:hAnsi="宋体" w:eastAsia="宋体" w:cs="宋体"/>
          <w:sz w:val="21"/>
          <w:szCs w:val="21"/>
        </w:rPr>
        <w:t>同</w:t>
      </w:r>
    </w:p>
    <w:p w14:paraId="3FFB4987">
      <w:pPr>
        <w:numPr>
          <w:ilvl w:val="0"/>
          <w:numId w:val="0"/>
        </w:numPr>
        <w:rPr>
          <w:rFonts w:hint="default"/>
          <w:lang w:val="en-US"/>
        </w:rPr>
      </w:pPr>
      <w:r>
        <w:rPr>
          <w:rFonts w:hint="eastAsia"/>
          <w:lang w:val="en-US" w:eastAsia="zh-CN"/>
        </w:rPr>
        <w:t xml:space="preserve">   </w:t>
      </w:r>
      <w:r>
        <w:rPr>
          <w:rFonts w:hint="eastAsia" w:ascii="宋体" w:hAnsi="宋体" w:cs="宋体"/>
          <w:kern w:val="0"/>
          <w:szCs w:val="21"/>
          <w:lang w:val="en-US" w:eastAsia="zh-CN"/>
        </w:rPr>
        <w:t xml:space="preserve"> 4.履约保</w:t>
      </w:r>
      <w:r>
        <w:rPr>
          <w:rFonts w:hint="eastAsia"/>
          <w:lang w:val="en-US" w:eastAsia="zh-CN"/>
        </w:rPr>
        <w:t>证金</w:t>
      </w:r>
    </w:p>
    <w:p w14:paraId="650CE48F">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ascii="宋体" w:hAnsi="宋体" w:cs="宋体"/>
          <w:b/>
          <w:kern w:val="0"/>
          <w:sz w:val="24"/>
        </w:rPr>
      </w:pPr>
      <w:r>
        <w:rPr>
          <w:rFonts w:hint="eastAsia" w:hAnsi="宋体" w:cs="宋体"/>
          <w:b/>
          <w:sz w:val="21"/>
          <w:szCs w:val="21"/>
          <w:lang w:val="zh-CN"/>
        </w:rPr>
        <w:t>第</w:t>
      </w:r>
      <w:r>
        <w:rPr>
          <w:rFonts w:hint="eastAsia" w:hAnsi="宋体" w:cs="宋体"/>
          <w:b/>
          <w:sz w:val="21"/>
          <w:szCs w:val="21"/>
          <w:lang w:val="en-US" w:eastAsia="zh-CN"/>
        </w:rPr>
        <w:t>十五</w:t>
      </w:r>
      <w:r>
        <w:rPr>
          <w:rFonts w:hint="eastAsia" w:hAnsi="宋体" w:cs="宋体"/>
          <w:b/>
          <w:sz w:val="21"/>
          <w:szCs w:val="21"/>
          <w:lang w:val="zh-CN"/>
        </w:rPr>
        <w:t>条  合同组成部分</w:t>
      </w:r>
    </w:p>
    <w:p w14:paraId="0A9293F1">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下列文件为本合同的组成部分，互为补充和解释，如有含义不清或互相矛盾之处，解释顺序以下列顺序为准。</w:t>
      </w:r>
    </w:p>
    <w:p w14:paraId="6B55A760">
      <w:pPr>
        <w:keepNext w:val="0"/>
        <w:keepLines w:val="0"/>
        <w:pageBreakBefore w:val="0"/>
        <w:kinsoku/>
        <w:wordWrap/>
        <w:overflowPunct/>
        <w:topLinePunct w:val="0"/>
        <w:autoSpaceDE w:val="0"/>
        <w:autoSpaceDN w:val="0"/>
        <w:bidi w:val="0"/>
        <w:adjustRightInd w:val="0"/>
        <w:spacing w:line="440" w:lineRule="exact"/>
        <w:ind w:firstLine="420" w:firstLineChars="200"/>
        <w:jc w:val="both"/>
        <w:textAlignment w:val="auto"/>
        <w:rPr>
          <w:rFonts w:ascii="宋体" w:hAnsi="宋体" w:cs="宋体"/>
          <w:kern w:val="0"/>
          <w:szCs w:val="21"/>
        </w:rPr>
      </w:pPr>
      <w:r>
        <w:rPr>
          <w:rFonts w:hint="eastAsia" w:ascii="宋体" w:hAnsi="宋体" w:eastAsia="宋体" w:cs="宋体"/>
          <w:kern w:val="0"/>
          <w:szCs w:val="21"/>
          <w:u w:val="none"/>
          <w:lang w:val="en-US" w:eastAsia="zh-CN"/>
        </w:rPr>
        <w:t>1.</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国道350线广安枣山至武胜段公路改建工程</w:t>
      </w:r>
      <w:r>
        <w:rPr>
          <w:rFonts w:hint="eastAsia" w:ascii="宋体" w:hAnsi="宋体" w:cs="宋体"/>
          <w:kern w:val="0"/>
          <w:szCs w:val="21"/>
          <w:u w:val="single"/>
          <w:lang w:val="en-US" w:eastAsia="zh-CN"/>
        </w:rPr>
        <w:t>养护工区停车区门窗采购</w:t>
      </w:r>
      <w:r>
        <w:rPr>
          <w:rFonts w:hint="eastAsia" w:ascii="宋体" w:hAnsi="宋体" w:cs="宋体"/>
          <w:kern w:val="0"/>
          <w:szCs w:val="21"/>
        </w:rPr>
        <w:t>合同及双方有关合同的补充协议或文件。</w:t>
      </w:r>
    </w:p>
    <w:p w14:paraId="5F1F96D7">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2.中</w:t>
      </w:r>
      <w:r>
        <w:rPr>
          <w:rFonts w:hint="eastAsia" w:ascii="宋体" w:hAnsi="宋体" w:cs="宋体"/>
          <w:kern w:val="0"/>
          <w:szCs w:val="21"/>
          <w:lang w:val="en-US" w:eastAsia="zh-CN"/>
        </w:rPr>
        <w:t>选</w:t>
      </w:r>
      <w:r>
        <w:rPr>
          <w:rFonts w:hint="eastAsia" w:ascii="宋体" w:hAnsi="宋体" w:cs="宋体"/>
          <w:kern w:val="0"/>
          <w:szCs w:val="21"/>
        </w:rPr>
        <w:t>通知书。</w:t>
      </w:r>
    </w:p>
    <w:p w14:paraId="1D51C4C5">
      <w:pPr>
        <w:keepNext w:val="0"/>
        <w:keepLines w:val="0"/>
        <w:pageBreakBefore w:val="0"/>
        <w:widowControl/>
        <w:kinsoku/>
        <w:wordWrap/>
        <w:overflowPunct/>
        <w:topLinePunct w:val="0"/>
        <w:bidi w:val="0"/>
        <w:spacing w:line="440" w:lineRule="exact"/>
        <w:ind w:firstLine="420" w:firstLineChars="200"/>
        <w:textAlignment w:val="auto"/>
        <w:rPr>
          <w:rFonts w:ascii="宋体" w:hAnsi="宋体" w:cs="宋体"/>
          <w:kern w:val="0"/>
          <w:szCs w:val="21"/>
        </w:rPr>
      </w:pPr>
      <w:r>
        <w:rPr>
          <w:rFonts w:hint="eastAsia" w:ascii="宋体" w:hAnsi="宋体" w:cs="宋体"/>
          <w:kern w:val="0"/>
          <w:szCs w:val="21"/>
        </w:rPr>
        <w:t>3.国家现行技术标准/规范及有关技术文件、技术要求。</w:t>
      </w:r>
    </w:p>
    <w:p w14:paraId="77B9306C">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.组成合同的其他文件</w:t>
      </w:r>
    </w:p>
    <w:p w14:paraId="5E243EED">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kern w:val="0"/>
          <w:szCs w:val="21"/>
        </w:rPr>
      </w:pPr>
    </w:p>
    <w:p w14:paraId="5D06745C">
      <w:pPr>
        <w:keepNext w:val="0"/>
        <w:keepLines w:val="0"/>
        <w:pageBreakBefore w:val="0"/>
        <w:widowControl/>
        <w:kinsoku/>
        <w:wordWrap/>
        <w:overflowPunct/>
        <w:topLinePunct w:val="0"/>
        <w:bidi w:val="0"/>
        <w:spacing w:line="440" w:lineRule="exact"/>
        <w:ind w:firstLine="420" w:firstLineChars="200"/>
        <w:textAlignment w:val="auto"/>
        <w:rPr>
          <w:rFonts w:hint="eastAsia"/>
        </w:rPr>
      </w:pPr>
      <w:r>
        <w:rPr>
          <w:rFonts w:hint="eastAsia" w:ascii="宋体" w:hAnsi="宋体" w:eastAsia="宋体" w:cs="宋体"/>
          <w:kern w:val="0"/>
          <w:szCs w:val="21"/>
        </w:rPr>
        <w:t>（以下无正文）</w:t>
      </w:r>
    </w:p>
    <w:p w14:paraId="66A02A3F">
      <w:pPr>
        <w:rPr>
          <w:rFonts w:hint="eastAsia"/>
        </w:rPr>
      </w:pPr>
    </w:p>
    <w:p w14:paraId="604AEED5">
      <w:pPr>
        <w:rPr>
          <w:rFonts w:hint="eastAsia"/>
          <w:lang w:val="en-US" w:eastAsia="zh-CN"/>
        </w:rPr>
      </w:pPr>
    </w:p>
    <w:p w14:paraId="261A302C">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eastAsia="宋体"/>
          <w:szCs w:val="21"/>
        </w:rPr>
      </w:pPr>
    </w:p>
    <w:p w14:paraId="06AA6690">
      <w:pPr>
        <w:pStyle w:val="2"/>
        <w:rPr>
          <w:rFonts w:hint="eastAsia" w:ascii="宋体" w:hAnsi="宋体" w:eastAsia="宋体"/>
          <w:szCs w:val="21"/>
        </w:rPr>
      </w:pPr>
    </w:p>
    <w:p w14:paraId="3178C503">
      <w:pPr>
        <w:rPr>
          <w:rFonts w:hint="eastAsia" w:ascii="宋体" w:hAnsi="宋体" w:eastAsia="宋体"/>
          <w:szCs w:val="21"/>
        </w:rPr>
      </w:pPr>
    </w:p>
    <w:p w14:paraId="0EA9E121">
      <w:pPr>
        <w:pStyle w:val="2"/>
        <w:ind w:firstLine="210" w:firstLineChars="100"/>
        <w:rPr>
          <w:rFonts w:hint="eastAsia" w:ascii="宋体" w:hAnsi="宋体" w:eastAsia="宋体"/>
          <w:szCs w:val="21"/>
          <w:lang w:eastAsia="zh-CN"/>
        </w:rPr>
      </w:pPr>
      <w:r>
        <w:rPr>
          <w:rFonts w:hint="eastAsia" w:ascii="宋体" w:hAnsi="宋体" w:eastAsia="宋体"/>
          <w:szCs w:val="21"/>
          <w:lang w:eastAsia="zh-CN"/>
        </w:rPr>
        <w:t>（</w:t>
      </w:r>
      <w:r>
        <w:rPr>
          <w:rFonts w:hint="eastAsia" w:ascii="宋体" w:hAnsi="宋体" w:eastAsia="宋体"/>
          <w:szCs w:val="21"/>
          <w:lang w:val="en-US" w:eastAsia="zh-CN"/>
        </w:rPr>
        <w:t>本页为签署页</w:t>
      </w:r>
      <w:r>
        <w:rPr>
          <w:rFonts w:hint="eastAsia" w:ascii="宋体" w:hAnsi="宋体" w:eastAsia="宋体"/>
          <w:szCs w:val="21"/>
          <w:lang w:eastAsia="zh-CN"/>
        </w:rPr>
        <w:t>）</w:t>
      </w:r>
    </w:p>
    <w:p w14:paraId="15A7D678">
      <w:pPr>
        <w:rPr>
          <w:rFonts w:hint="eastAsia"/>
        </w:rPr>
      </w:pPr>
    </w:p>
    <w:p w14:paraId="18B434E3">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 xml:space="preserve">甲方（盖章）：　　　　　　　   </w:t>
      </w:r>
      <w:r>
        <w:rPr>
          <w:rFonts w:hint="eastAsia" w:ascii="宋体" w:hAnsi="宋体"/>
          <w:szCs w:val="21"/>
          <w:lang w:val="en-US" w:eastAsia="zh-CN"/>
        </w:rPr>
        <w:t xml:space="preserve">              </w:t>
      </w:r>
      <w:r>
        <w:rPr>
          <w:rFonts w:hint="eastAsia" w:ascii="宋体" w:hAnsi="宋体" w:eastAsia="宋体"/>
          <w:szCs w:val="21"/>
        </w:rPr>
        <w:t xml:space="preserve"> 乙方（盖章）：</w:t>
      </w:r>
    </w:p>
    <w:p w14:paraId="1D8F98AB">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法定代表人或　　　　　　　　　</w:t>
      </w:r>
      <w:r>
        <w:rPr>
          <w:rFonts w:hint="eastAsia" w:ascii="宋体" w:hAnsi="宋体"/>
          <w:szCs w:val="21"/>
          <w:lang w:val="en-US" w:eastAsia="zh-CN"/>
        </w:rPr>
        <w:t xml:space="preserve">             </w:t>
      </w:r>
      <w:r>
        <w:rPr>
          <w:rFonts w:hint="eastAsia" w:ascii="宋体" w:hAnsi="宋体" w:eastAsia="宋体"/>
          <w:szCs w:val="21"/>
        </w:rPr>
        <w:t xml:space="preserve">   法定代表人或</w:t>
      </w:r>
    </w:p>
    <w:p w14:paraId="31C34943">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委托代理人（签字）：　　　　　　</w:t>
      </w:r>
      <w:r>
        <w:rPr>
          <w:rFonts w:hint="eastAsia" w:ascii="宋体" w:hAnsi="宋体"/>
          <w:szCs w:val="21"/>
          <w:lang w:val="en-US" w:eastAsia="zh-CN"/>
        </w:rPr>
        <w:t xml:space="preserve">              </w:t>
      </w:r>
      <w:r>
        <w:rPr>
          <w:rFonts w:hint="eastAsia" w:ascii="宋体" w:hAnsi="宋体" w:eastAsia="宋体"/>
          <w:szCs w:val="21"/>
        </w:rPr>
        <w:t>委托代理人（签字）：</w:t>
      </w:r>
    </w:p>
    <w:p w14:paraId="50CB5AF6">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 xml:space="preserve">联系电话：                       </w:t>
      </w:r>
      <w:r>
        <w:rPr>
          <w:rFonts w:hint="eastAsia" w:ascii="宋体" w:hAnsi="宋体"/>
          <w:szCs w:val="21"/>
          <w:lang w:val="en-US" w:eastAsia="zh-CN"/>
        </w:rPr>
        <w:t xml:space="preserve">             </w:t>
      </w:r>
      <w:r>
        <w:rPr>
          <w:rFonts w:hint="eastAsia" w:ascii="宋体" w:hAnsi="宋体" w:eastAsia="宋体"/>
          <w:szCs w:val="21"/>
        </w:rPr>
        <w:t xml:space="preserve">联系电话：  </w:t>
      </w:r>
    </w:p>
    <w:p w14:paraId="52AC492C">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szCs w:val="21"/>
        </w:rPr>
      </w:pPr>
      <w:r>
        <w:rPr>
          <w:rFonts w:hint="eastAsia" w:ascii="宋体" w:hAnsi="宋体" w:eastAsia="宋体"/>
          <w:szCs w:val="21"/>
        </w:rPr>
        <w:t xml:space="preserve">       　　　　　　　　　　             　</w:t>
      </w:r>
      <w:r>
        <w:rPr>
          <w:rFonts w:hint="eastAsia" w:ascii="宋体" w:hAnsi="宋体"/>
          <w:szCs w:val="21"/>
        </w:rPr>
        <w:t xml:space="preserve">　　　              </w:t>
      </w:r>
    </w:p>
    <w:p w14:paraId="5C005598">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szCs w:val="21"/>
        </w:rPr>
      </w:pPr>
    </w:p>
    <w:p w14:paraId="570B0E45">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szCs w:val="21"/>
        </w:rPr>
      </w:pPr>
      <w:r>
        <w:rPr>
          <w:rFonts w:hint="eastAsia" w:ascii="宋体" w:hAnsi="宋体"/>
          <w:szCs w:val="21"/>
        </w:rPr>
        <w:t xml:space="preserve">合同签订时间：                   </w:t>
      </w:r>
    </w:p>
    <w:p w14:paraId="1F67954D">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szCs w:val="21"/>
        </w:rPr>
      </w:pPr>
      <w:r>
        <w:rPr>
          <w:rFonts w:hint="eastAsia" w:ascii="宋体" w:hAnsi="宋体"/>
          <w:szCs w:val="21"/>
        </w:rPr>
        <w:t xml:space="preserve">合同签订地点： </w:t>
      </w:r>
    </w:p>
    <w:p w14:paraId="274B323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45ECA9D0">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27E238F0">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393373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532D8FFD">
      <w:pPr>
        <w:pStyle w:val="2"/>
        <w:rPr>
          <w:rFonts w:hint="eastAsia"/>
          <w:lang w:val="en-US" w:eastAsia="zh-CN"/>
        </w:rPr>
      </w:pPr>
    </w:p>
    <w:p w14:paraId="5D7A44BF">
      <w:pPr>
        <w:rPr>
          <w:rFonts w:hint="eastAsia"/>
          <w:lang w:val="en-US" w:eastAsia="zh-CN"/>
        </w:rPr>
      </w:pPr>
    </w:p>
    <w:p w14:paraId="3449C5D2">
      <w:pPr>
        <w:pStyle w:val="2"/>
        <w:rPr>
          <w:rFonts w:hint="eastAsia"/>
          <w:lang w:val="en-US" w:eastAsia="zh-CN"/>
        </w:rPr>
      </w:pPr>
    </w:p>
    <w:p w14:paraId="5BD4172B">
      <w:pPr>
        <w:rPr>
          <w:rFonts w:hint="eastAsia"/>
          <w:lang w:val="en-US" w:eastAsia="zh-CN"/>
        </w:rPr>
      </w:pPr>
    </w:p>
    <w:p w14:paraId="2A9C4C5E">
      <w:pPr>
        <w:pStyle w:val="2"/>
        <w:rPr>
          <w:rFonts w:hint="eastAsia"/>
          <w:lang w:val="en-US" w:eastAsia="zh-CN"/>
        </w:rPr>
      </w:pPr>
    </w:p>
    <w:p w14:paraId="5010E03C">
      <w:pPr>
        <w:rPr>
          <w:rFonts w:hint="eastAsia"/>
          <w:lang w:val="en-US" w:eastAsia="zh-CN"/>
        </w:rPr>
      </w:pPr>
    </w:p>
    <w:p w14:paraId="56D0BF06">
      <w:pPr>
        <w:pStyle w:val="2"/>
        <w:rPr>
          <w:rFonts w:hint="eastAsia"/>
          <w:lang w:val="en-US" w:eastAsia="zh-CN"/>
        </w:rPr>
      </w:pPr>
    </w:p>
    <w:p w14:paraId="66C44EB6">
      <w:pPr>
        <w:rPr>
          <w:rFonts w:hint="eastAsia"/>
          <w:lang w:val="en-US" w:eastAsia="zh-CN"/>
        </w:rPr>
      </w:pPr>
    </w:p>
    <w:p w14:paraId="0D8B91DB">
      <w:pPr>
        <w:pStyle w:val="2"/>
        <w:rPr>
          <w:rFonts w:hint="eastAsia"/>
          <w:lang w:val="en-US" w:eastAsia="zh-CN"/>
        </w:rPr>
      </w:pPr>
    </w:p>
    <w:p w14:paraId="6B62B393">
      <w:pPr>
        <w:rPr>
          <w:rFonts w:hint="eastAsia"/>
          <w:lang w:val="en-US" w:eastAsia="zh-CN"/>
        </w:rPr>
      </w:pPr>
    </w:p>
    <w:p w14:paraId="619FEADC">
      <w:pPr>
        <w:pStyle w:val="2"/>
        <w:rPr>
          <w:rFonts w:hint="eastAsia"/>
          <w:lang w:val="en-US" w:eastAsia="zh-CN"/>
        </w:rPr>
      </w:pPr>
    </w:p>
    <w:p w14:paraId="7B44EC76">
      <w:pPr>
        <w:rPr>
          <w:rFonts w:hint="eastAsia"/>
          <w:lang w:val="en-US" w:eastAsia="zh-CN"/>
        </w:rPr>
      </w:pPr>
    </w:p>
    <w:p w14:paraId="5588B326">
      <w:pPr>
        <w:pStyle w:val="2"/>
        <w:rPr>
          <w:rFonts w:hint="eastAsia"/>
          <w:lang w:val="en-US" w:eastAsia="zh-CN"/>
        </w:rPr>
      </w:pPr>
    </w:p>
    <w:p w14:paraId="45FBA9F3">
      <w:pPr>
        <w:rPr>
          <w:rFonts w:hint="eastAsia"/>
          <w:lang w:val="en-US" w:eastAsia="zh-CN"/>
        </w:rPr>
      </w:pPr>
    </w:p>
    <w:p w14:paraId="543D333F">
      <w:pPr>
        <w:pStyle w:val="2"/>
        <w:rPr>
          <w:rFonts w:hint="eastAsia"/>
          <w:lang w:val="en-US" w:eastAsia="zh-CN"/>
        </w:rPr>
      </w:pPr>
    </w:p>
    <w:p w14:paraId="0A635EA7">
      <w:pPr>
        <w:rPr>
          <w:rFonts w:hint="eastAsia"/>
          <w:lang w:val="en-US" w:eastAsia="zh-CN"/>
        </w:rPr>
      </w:pPr>
    </w:p>
    <w:p w14:paraId="4A5052B6">
      <w:pPr>
        <w:pStyle w:val="2"/>
        <w:rPr>
          <w:rFonts w:hint="eastAsia"/>
          <w:lang w:val="en-US" w:eastAsia="zh-CN"/>
        </w:rPr>
      </w:pPr>
    </w:p>
    <w:p w14:paraId="42A1EBA3">
      <w:pPr>
        <w:rPr>
          <w:rFonts w:hint="eastAsia"/>
          <w:lang w:val="en-US" w:eastAsia="zh-CN"/>
        </w:rPr>
      </w:pPr>
    </w:p>
    <w:p w14:paraId="1861B569">
      <w:pPr>
        <w:rPr>
          <w:rFonts w:hint="eastAsia"/>
          <w:lang w:val="en-US" w:eastAsia="zh-CN"/>
        </w:rPr>
      </w:pPr>
    </w:p>
    <w:p w14:paraId="0ECAD951">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6C3C7640">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附件</w:t>
      </w:r>
      <w:r>
        <w:rPr>
          <w:rFonts w:hint="eastAsia" w:eastAsia="方正仿宋_GBK" w:cs="Times New Roman"/>
          <w:b w:val="0"/>
          <w:bCs w:val="0"/>
          <w:sz w:val="24"/>
          <w:szCs w:val="24"/>
          <w:lang w:val="en-US" w:eastAsia="zh-CN"/>
        </w:rPr>
        <w:t>1</w:t>
      </w:r>
    </w:p>
    <w:p w14:paraId="732CD253">
      <w:pPr>
        <w:pStyle w:val="2"/>
        <w:jc w:val="center"/>
        <w:rPr>
          <w:rFonts w:hint="eastAsia" w:ascii="宋体" w:hAnsi="宋体" w:cs="宋体" w:eastAsiaTheme="minorEastAsia"/>
          <w:kern w:val="0"/>
          <w:sz w:val="32"/>
          <w:szCs w:val="32"/>
          <w:u w:val="none"/>
          <w:lang w:val="en-US" w:eastAsia="zh-CN" w:bidi="ar-SA"/>
        </w:rPr>
      </w:pPr>
      <w:r>
        <w:rPr>
          <w:rFonts w:hint="eastAsia" w:ascii="宋体" w:hAnsi="宋体" w:cs="宋体" w:eastAsiaTheme="minorEastAsia"/>
          <w:kern w:val="0"/>
          <w:sz w:val="32"/>
          <w:szCs w:val="32"/>
          <w:u w:val="none"/>
          <w:lang w:val="en-US" w:eastAsia="zh-CN" w:bidi="ar-SA"/>
        </w:rPr>
        <w:t>国道350线广安枣山至武胜段公路改建工程养护工区停车区门窗采购及安装工程量清单</w:t>
      </w:r>
    </w:p>
    <w:p w14:paraId="702ED857">
      <w:pPr>
        <w:ind w:firstLine="3840" w:firstLineChars="1200"/>
        <w:jc w:val="both"/>
        <w:rPr>
          <w:rFonts w:hint="eastAsia" w:ascii="宋体" w:hAnsi="宋体" w:cs="宋体" w:eastAsiaTheme="minorEastAsia"/>
          <w:kern w:val="0"/>
          <w:sz w:val="32"/>
          <w:szCs w:val="32"/>
          <w:u w:val="none"/>
          <w:lang w:val="en-US" w:eastAsia="zh-CN" w:bidi="ar-SA"/>
        </w:rPr>
      </w:pPr>
      <w:r>
        <w:rPr>
          <w:rFonts w:hint="eastAsia" w:ascii="宋体" w:hAnsi="宋体" w:cs="宋体" w:eastAsiaTheme="minorEastAsia"/>
          <w:kern w:val="0"/>
          <w:sz w:val="32"/>
          <w:szCs w:val="32"/>
          <w:u w:val="none"/>
          <w:lang w:val="en-US" w:eastAsia="zh-CN" w:bidi="ar-SA"/>
        </w:rPr>
        <w:t>（另册）</w:t>
      </w:r>
    </w:p>
    <w:p w14:paraId="596FCCA3">
      <w:pPr>
        <w:rPr>
          <w:rFonts w:hint="eastAsia" w:eastAsia="方正仿宋_GBK" w:cs="Times New Roman"/>
          <w:b/>
          <w:bCs/>
          <w:sz w:val="22"/>
          <w:szCs w:val="22"/>
          <w:lang w:val="en-US" w:eastAsia="zh-CN"/>
        </w:rPr>
      </w:pPr>
    </w:p>
    <w:p w14:paraId="1A442B80">
      <w:pPr>
        <w:pStyle w:val="2"/>
        <w:rPr>
          <w:rFonts w:hint="eastAsia" w:eastAsia="方正仿宋_GBK" w:cs="Times New Roman"/>
          <w:b/>
          <w:bCs/>
          <w:sz w:val="22"/>
          <w:szCs w:val="22"/>
          <w:lang w:val="en-US" w:eastAsia="zh-CN"/>
        </w:rPr>
      </w:pPr>
    </w:p>
    <w:p w14:paraId="795054E9">
      <w:pPr>
        <w:rPr>
          <w:rFonts w:hint="eastAsia" w:eastAsia="方正仿宋_GBK" w:cs="Times New Roman"/>
          <w:b/>
          <w:bCs/>
          <w:sz w:val="22"/>
          <w:szCs w:val="22"/>
          <w:lang w:val="en-US" w:eastAsia="zh-CN"/>
        </w:rPr>
      </w:pPr>
    </w:p>
    <w:p w14:paraId="1C4B47C6">
      <w:pPr>
        <w:pStyle w:val="2"/>
        <w:rPr>
          <w:rFonts w:hint="eastAsia" w:eastAsia="方正仿宋_GBK" w:cs="Times New Roman"/>
          <w:b/>
          <w:bCs/>
          <w:sz w:val="22"/>
          <w:szCs w:val="22"/>
          <w:lang w:val="en-US" w:eastAsia="zh-CN"/>
        </w:rPr>
      </w:pPr>
    </w:p>
    <w:p w14:paraId="6B0D90C0">
      <w:pPr>
        <w:rPr>
          <w:rFonts w:hint="eastAsia" w:eastAsia="方正仿宋_GBK" w:cs="Times New Roman"/>
          <w:b/>
          <w:bCs/>
          <w:sz w:val="22"/>
          <w:szCs w:val="22"/>
          <w:lang w:val="en-US" w:eastAsia="zh-CN"/>
        </w:rPr>
      </w:pPr>
    </w:p>
    <w:p w14:paraId="01E78E14">
      <w:pPr>
        <w:pStyle w:val="2"/>
        <w:rPr>
          <w:rFonts w:hint="eastAsia" w:eastAsia="方正仿宋_GBK" w:cs="Times New Roman"/>
          <w:b/>
          <w:bCs/>
          <w:sz w:val="22"/>
          <w:szCs w:val="22"/>
          <w:lang w:val="en-US" w:eastAsia="zh-CN"/>
        </w:rPr>
      </w:pPr>
    </w:p>
    <w:p w14:paraId="7F248750">
      <w:pPr>
        <w:rPr>
          <w:rFonts w:hint="eastAsia" w:eastAsia="方正仿宋_GBK" w:cs="Times New Roman"/>
          <w:b/>
          <w:bCs/>
          <w:sz w:val="22"/>
          <w:szCs w:val="22"/>
          <w:lang w:val="en-US" w:eastAsia="zh-CN"/>
        </w:rPr>
      </w:pPr>
    </w:p>
    <w:p w14:paraId="3757CF29">
      <w:pPr>
        <w:pStyle w:val="2"/>
        <w:rPr>
          <w:rFonts w:hint="eastAsia" w:eastAsia="方正仿宋_GBK" w:cs="Times New Roman"/>
          <w:b/>
          <w:bCs/>
          <w:sz w:val="22"/>
          <w:szCs w:val="22"/>
          <w:lang w:val="en-US" w:eastAsia="zh-CN"/>
        </w:rPr>
      </w:pPr>
    </w:p>
    <w:p w14:paraId="5041758D">
      <w:pPr>
        <w:rPr>
          <w:rFonts w:hint="eastAsia" w:eastAsia="方正仿宋_GBK" w:cs="Times New Roman"/>
          <w:b/>
          <w:bCs/>
          <w:sz w:val="22"/>
          <w:szCs w:val="22"/>
          <w:lang w:val="en-US" w:eastAsia="zh-CN"/>
        </w:rPr>
      </w:pPr>
    </w:p>
    <w:p w14:paraId="1B0DB8A9">
      <w:pPr>
        <w:pStyle w:val="2"/>
        <w:rPr>
          <w:rFonts w:hint="eastAsia" w:eastAsia="方正仿宋_GBK" w:cs="Times New Roman"/>
          <w:b/>
          <w:bCs/>
          <w:sz w:val="22"/>
          <w:szCs w:val="22"/>
          <w:lang w:val="en-US" w:eastAsia="zh-CN"/>
        </w:rPr>
      </w:pPr>
    </w:p>
    <w:p w14:paraId="2D5D5D6C">
      <w:pPr>
        <w:rPr>
          <w:rFonts w:hint="eastAsia" w:eastAsia="方正仿宋_GBK" w:cs="Times New Roman"/>
          <w:b/>
          <w:bCs/>
          <w:sz w:val="22"/>
          <w:szCs w:val="22"/>
          <w:lang w:val="en-US" w:eastAsia="zh-CN"/>
        </w:rPr>
      </w:pPr>
    </w:p>
    <w:p w14:paraId="1F186529">
      <w:pPr>
        <w:pStyle w:val="2"/>
        <w:rPr>
          <w:rFonts w:hint="eastAsia" w:eastAsia="方正仿宋_GBK" w:cs="Times New Roman"/>
          <w:b/>
          <w:bCs/>
          <w:sz w:val="22"/>
          <w:szCs w:val="22"/>
          <w:lang w:val="en-US" w:eastAsia="zh-CN"/>
        </w:rPr>
      </w:pPr>
    </w:p>
    <w:p w14:paraId="187FA154">
      <w:pPr>
        <w:rPr>
          <w:rFonts w:hint="eastAsia" w:eastAsia="方正仿宋_GBK" w:cs="Times New Roman"/>
          <w:b/>
          <w:bCs/>
          <w:sz w:val="22"/>
          <w:szCs w:val="22"/>
          <w:lang w:val="en-US" w:eastAsia="zh-CN"/>
        </w:rPr>
      </w:pPr>
    </w:p>
    <w:p w14:paraId="10DEBF06">
      <w:pPr>
        <w:pStyle w:val="2"/>
        <w:rPr>
          <w:rFonts w:hint="eastAsia" w:eastAsia="方正仿宋_GBK" w:cs="Times New Roman"/>
          <w:b/>
          <w:bCs/>
          <w:sz w:val="22"/>
          <w:szCs w:val="22"/>
          <w:lang w:val="en-US" w:eastAsia="zh-CN"/>
        </w:rPr>
      </w:pPr>
    </w:p>
    <w:p w14:paraId="75050C7F">
      <w:pPr>
        <w:rPr>
          <w:rFonts w:hint="eastAsia" w:eastAsia="方正仿宋_GBK" w:cs="Times New Roman"/>
          <w:b/>
          <w:bCs/>
          <w:sz w:val="22"/>
          <w:szCs w:val="22"/>
          <w:lang w:val="en-US" w:eastAsia="zh-CN"/>
        </w:rPr>
      </w:pPr>
    </w:p>
    <w:p w14:paraId="1E2FA7BF">
      <w:pPr>
        <w:pStyle w:val="2"/>
        <w:rPr>
          <w:rFonts w:hint="eastAsia" w:eastAsia="方正仿宋_GBK" w:cs="Times New Roman"/>
          <w:b/>
          <w:bCs/>
          <w:sz w:val="22"/>
          <w:szCs w:val="22"/>
          <w:lang w:val="en-US" w:eastAsia="zh-CN"/>
        </w:rPr>
      </w:pPr>
    </w:p>
    <w:p w14:paraId="41ADC98D">
      <w:pPr>
        <w:rPr>
          <w:rFonts w:hint="eastAsia" w:eastAsia="方正仿宋_GBK" w:cs="Times New Roman"/>
          <w:b/>
          <w:bCs/>
          <w:sz w:val="22"/>
          <w:szCs w:val="22"/>
          <w:lang w:val="en-US" w:eastAsia="zh-CN"/>
        </w:rPr>
      </w:pPr>
    </w:p>
    <w:p w14:paraId="1B1B846E">
      <w:pPr>
        <w:pStyle w:val="2"/>
        <w:rPr>
          <w:rFonts w:hint="eastAsia" w:eastAsia="方正仿宋_GBK" w:cs="Times New Roman"/>
          <w:b/>
          <w:bCs/>
          <w:sz w:val="22"/>
          <w:szCs w:val="22"/>
          <w:lang w:val="en-US" w:eastAsia="zh-CN"/>
        </w:rPr>
      </w:pPr>
    </w:p>
    <w:p w14:paraId="17D560C4">
      <w:pPr>
        <w:rPr>
          <w:rFonts w:hint="eastAsia" w:eastAsia="方正仿宋_GBK" w:cs="Times New Roman"/>
          <w:b/>
          <w:bCs/>
          <w:sz w:val="22"/>
          <w:szCs w:val="22"/>
          <w:lang w:val="en-US" w:eastAsia="zh-CN"/>
        </w:rPr>
      </w:pPr>
    </w:p>
    <w:p w14:paraId="1A6E81D1">
      <w:pPr>
        <w:pStyle w:val="2"/>
        <w:rPr>
          <w:rFonts w:hint="eastAsia" w:eastAsia="方正仿宋_GBK" w:cs="Times New Roman"/>
          <w:b/>
          <w:bCs/>
          <w:sz w:val="22"/>
          <w:szCs w:val="22"/>
          <w:lang w:val="en-US" w:eastAsia="zh-CN"/>
        </w:rPr>
      </w:pPr>
    </w:p>
    <w:p w14:paraId="14555B9C">
      <w:pPr>
        <w:rPr>
          <w:rFonts w:hint="eastAsia" w:eastAsia="方正仿宋_GBK" w:cs="Times New Roman"/>
          <w:b/>
          <w:bCs/>
          <w:sz w:val="22"/>
          <w:szCs w:val="22"/>
          <w:lang w:val="en-US" w:eastAsia="zh-CN"/>
        </w:rPr>
      </w:pPr>
    </w:p>
    <w:p w14:paraId="6DDB8989">
      <w:pPr>
        <w:pStyle w:val="2"/>
        <w:rPr>
          <w:rFonts w:hint="eastAsia" w:eastAsia="方正仿宋_GBK" w:cs="Times New Roman"/>
          <w:b/>
          <w:bCs/>
          <w:sz w:val="22"/>
          <w:szCs w:val="22"/>
          <w:lang w:val="en-US" w:eastAsia="zh-CN"/>
        </w:rPr>
      </w:pPr>
    </w:p>
    <w:p w14:paraId="251B6827">
      <w:pPr>
        <w:rPr>
          <w:rFonts w:hint="eastAsia" w:eastAsia="方正仿宋_GBK" w:cs="Times New Roman"/>
          <w:b/>
          <w:bCs/>
          <w:sz w:val="22"/>
          <w:szCs w:val="22"/>
          <w:lang w:val="en-US" w:eastAsia="zh-CN"/>
        </w:rPr>
      </w:pPr>
    </w:p>
    <w:p w14:paraId="0780D601">
      <w:pPr>
        <w:pStyle w:val="2"/>
        <w:rPr>
          <w:rFonts w:hint="eastAsia" w:eastAsia="方正仿宋_GBK" w:cs="Times New Roman"/>
          <w:b/>
          <w:bCs/>
          <w:sz w:val="22"/>
          <w:szCs w:val="22"/>
          <w:lang w:val="en-US" w:eastAsia="zh-CN"/>
        </w:rPr>
      </w:pPr>
    </w:p>
    <w:p w14:paraId="435F9EEA">
      <w:pPr>
        <w:rPr>
          <w:rFonts w:hint="eastAsia" w:eastAsia="方正仿宋_GBK" w:cs="Times New Roman"/>
          <w:b/>
          <w:bCs/>
          <w:sz w:val="22"/>
          <w:szCs w:val="22"/>
          <w:lang w:val="en-US" w:eastAsia="zh-CN"/>
        </w:rPr>
      </w:pPr>
    </w:p>
    <w:p w14:paraId="3F0C01E7">
      <w:pPr>
        <w:pStyle w:val="2"/>
        <w:rPr>
          <w:rFonts w:hint="eastAsia" w:eastAsia="方正仿宋_GBK" w:cs="Times New Roman"/>
          <w:b/>
          <w:bCs/>
          <w:sz w:val="22"/>
          <w:szCs w:val="22"/>
          <w:lang w:val="en-US" w:eastAsia="zh-CN"/>
        </w:rPr>
      </w:pPr>
    </w:p>
    <w:p w14:paraId="5A407900">
      <w:pPr>
        <w:rPr>
          <w:rFonts w:hint="eastAsia" w:eastAsia="方正仿宋_GBK" w:cs="Times New Roman"/>
          <w:b/>
          <w:bCs/>
          <w:sz w:val="22"/>
          <w:szCs w:val="22"/>
          <w:lang w:val="en-US" w:eastAsia="zh-CN"/>
        </w:rPr>
      </w:pPr>
    </w:p>
    <w:p w14:paraId="7D1175AE">
      <w:pPr>
        <w:pStyle w:val="2"/>
        <w:rPr>
          <w:rFonts w:hint="eastAsia" w:eastAsia="方正仿宋_GBK" w:cs="Times New Roman"/>
          <w:b/>
          <w:bCs/>
          <w:sz w:val="22"/>
          <w:szCs w:val="22"/>
          <w:lang w:val="en-US" w:eastAsia="zh-CN"/>
        </w:rPr>
      </w:pPr>
    </w:p>
    <w:p w14:paraId="054CDEF3">
      <w:pPr>
        <w:rPr>
          <w:rFonts w:hint="eastAsia" w:eastAsia="方正仿宋_GBK" w:cs="Times New Roman"/>
          <w:b/>
          <w:bCs/>
          <w:sz w:val="22"/>
          <w:szCs w:val="22"/>
          <w:lang w:val="en-US" w:eastAsia="zh-CN"/>
        </w:rPr>
      </w:pPr>
    </w:p>
    <w:p w14:paraId="422D8CCF">
      <w:pPr>
        <w:pStyle w:val="2"/>
        <w:rPr>
          <w:rFonts w:hint="eastAsia" w:eastAsia="方正仿宋_GBK" w:cs="Times New Roman"/>
          <w:b/>
          <w:bCs/>
          <w:sz w:val="22"/>
          <w:szCs w:val="22"/>
          <w:lang w:val="en-US" w:eastAsia="zh-CN"/>
        </w:rPr>
      </w:pPr>
    </w:p>
    <w:p w14:paraId="7D8BE898">
      <w:pPr>
        <w:pStyle w:val="2"/>
        <w:rPr>
          <w:rFonts w:hint="eastAsia" w:eastAsia="方正仿宋_GBK" w:cs="Times New Roman"/>
          <w:b/>
          <w:bCs/>
          <w:sz w:val="22"/>
          <w:szCs w:val="22"/>
          <w:lang w:val="en-US" w:eastAsia="zh-CN"/>
        </w:rPr>
      </w:pPr>
    </w:p>
    <w:p w14:paraId="271A3F1C">
      <w:pPr>
        <w:rPr>
          <w:rFonts w:hint="default" w:ascii="宋体" w:hAnsi="宋体" w:cs="宋体"/>
          <w:kern w:val="0"/>
          <w:sz w:val="24"/>
          <w:szCs w:val="24"/>
          <w:u w:val="none"/>
          <w:lang w:val="en-US" w:eastAsia="zh-CN"/>
        </w:rPr>
      </w:pPr>
      <w:r>
        <w:rPr>
          <w:rFonts w:hint="eastAsia" w:ascii="宋体" w:hAnsi="宋体" w:cs="宋体"/>
          <w:kern w:val="0"/>
          <w:sz w:val="24"/>
          <w:szCs w:val="24"/>
          <w:u w:val="none"/>
          <w:lang w:val="en-US" w:eastAsia="zh-CN"/>
        </w:rPr>
        <w:t>附件2</w:t>
      </w:r>
    </w:p>
    <w:p w14:paraId="23A35540">
      <w:pPr>
        <w:ind w:firstLine="720" w:firstLineChars="300"/>
        <w:rPr>
          <w:rFonts w:hint="eastAsia" w:ascii="宋体" w:hAnsi="宋体" w:cs="宋体"/>
          <w:kern w:val="0"/>
          <w:sz w:val="24"/>
          <w:szCs w:val="24"/>
          <w:u w:val="none"/>
          <w:lang w:val="en-US" w:eastAsia="zh-CN"/>
        </w:rPr>
      </w:pPr>
    </w:p>
    <w:p w14:paraId="6CFAC1A4">
      <w:pPr>
        <w:ind w:firstLine="960" w:firstLineChars="300"/>
        <w:jc w:val="center"/>
        <w:rPr>
          <w:rFonts w:hint="eastAsia"/>
          <w:sz w:val="32"/>
          <w:szCs w:val="32"/>
          <w:lang w:val="en-US" w:eastAsia="zh-CN"/>
        </w:rPr>
      </w:pPr>
      <w:r>
        <w:rPr>
          <w:rFonts w:hint="eastAsia" w:ascii="宋体" w:hAnsi="宋体" w:cs="宋体"/>
          <w:kern w:val="0"/>
          <w:sz w:val="32"/>
          <w:szCs w:val="32"/>
          <w:u w:val="none"/>
          <w:lang w:val="en-US" w:eastAsia="zh-CN"/>
        </w:rPr>
        <w:t>国道350线广安枣山至武胜段公路改建工程养护工区停车区门窗采购及安装</w:t>
      </w:r>
      <w:r>
        <w:rPr>
          <w:rFonts w:hint="eastAsia" w:ascii="宋体" w:hAnsi="宋体" w:cs="宋体"/>
          <w:kern w:val="0"/>
          <w:sz w:val="32"/>
          <w:szCs w:val="32"/>
          <w:lang w:val="en-US" w:eastAsia="zh-CN"/>
        </w:rPr>
        <w:t>图纸</w:t>
      </w:r>
    </w:p>
    <w:p w14:paraId="5585AEE7">
      <w:pPr>
        <w:rPr>
          <w:rFonts w:hint="default" w:eastAsia="方正仿宋_GBK" w:cs="Times New Roman"/>
          <w:b/>
          <w:bCs/>
          <w:sz w:val="30"/>
          <w:szCs w:val="30"/>
          <w:lang w:val="en-US" w:eastAsia="zh-CN"/>
        </w:rPr>
      </w:pPr>
      <w:r>
        <w:rPr>
          <w:rFonts w:hint="eastAsia" w:eastAsia="方正仿宋_GBK" w:cs="Times New Roman"/>
          <w:b/>
          <w:bCs/>
          <w:sz w:val="22"/>
          <w:szCs w:val="22"/>
          <w:lang w:val="en-US" w:eastAsia="zh-CN"/>
        </w:rPr>
        <w:t xml:space="preserve">                               </w:t>
      </w:r>
      <w:r>
        <w:rPr>
          <w:rFonts w:hint="eastAsia" w:eastAsia="方正仿宋_GBK" w:cs="Times New Roman"/>
          <w:b/>
          <w:bCs/>
          <w:sz w:val="30"/>
          <w:szCs w:val="30"/>
          <w:lang w:val="en-US" w:eastAsia="zh-CN"/>
        </w:rPr>
        <w:t xml:space="preserve">  （另册）</w:t>
      </w:r>
    </w:p>
    <w:p w14:paraId="689155BD">
      <w:pPr>
        <w:pStyle w:val="2"/>
        <w:rPr>
          <w:rFonts w:hint="eastAsia" w:eastAsia="方正仿宋_GBK" w:cs="Times New Roman"/>
          <w:b/>
          <w:bCs/>
          <w:sz w:val="22"/>
          <w:szCs w:val="22"/>
          <w:lang w:val="en-US" w:eastAsia="zh-CN"/>
        </w:rPr>
      </w:pPr>
    </w:p>
    <w:p w14:paraId="649F33BE">
      <w:pPr>
        <w:rPr>
          <w:rFonts w:hint="eastAsia" w:eastAsia="方正仿宋_GBK" w:cs="Times New Roman"/>
          <w:b/>
          <w:bCs/>
          <w:sz w:val="22"/>
          <w:szCs w:val="22"/>
          <w:lang w:val="en-US" w:eastAsia="zh-CN"/>
        </w:rPr>
      </w:pPr>
    </w:p>
    <w:p w14:paraId="1C9FF553">
      <w:pPr>
        <w:pStyle w:val="2"/>
        <w:rPr>
          <w:rFonts w:hint="eastAsia" w:eastAsia="方正仿宋_GBK" w:cs="Times New Roman"/>
          <w:b/>
          <w:bCs/>
          <w:sz w:val="22"/>
          <w:szCs w:val="22"/>
          <w:lang w:val="en-US" w:eastAsia="zh-CN"/>
        </w:rPr>
      </w:pPr>
    </w:p>
    <w:p w14:paraId="66FD154E">
      <w:pPr>
        <w:rPr>
          <w:rFonts w:hint="eastAsia" w:eastAsia="方正仿宋_GBK" w:cs="Times New Roman"/>
          <w:b/>
          <w:bCs/>
          <w:sz w:val="22"/>
          <w:szCs w:val="22"/>
          <w:lang w:val="en-US" w:eastAsia="zh-CN"/>
        </w:rPr>
      </w:pPr>
    </w:p>
    <w:p w14:paraId="25D45427">
      <w:pPr>
        <w:pStyle w:val="2"/>
        <w:rPr>
          <w:rFonts w:hint="eastAsia" w:eastAsia="方正仿宋_GBK" w:cs="Times New Roman"/>
          <w:b/>
          <w:bCs/>
          <w:sz w:val="22"/>
          <w:szCs w:val="22"/>
          <w:lang w:val="en-US" w:eastAsia="zh-CN"/>
        </w:rPr>
      </w:pPr>
    </w:p>
    <w:p w14:paraId="12EE6DEC">
      <w:pPr>
        <w:rPr>
          <w:rFonts w:hint="eastAsia" w:eastAsia="方正仿宋_GBK" w:cs="Times New Roman"/>
          <w:b/>
          <w:bCs/>
          <w:sz w:val="22"/>
          <w:szCs w:val="22"/>
          <w:lang w:val="en-US" w:eastAsia="zh-CN"/>
        </w:rPr>
      </w:pPr>
    </w:p>
    <w:p w14:paraId="6374284E">
      <w:pPr>
        <w:pStyle w:val="2"/>
        <w:rPr>
          <w:rFonts w:hint="eastAsia" w:eastAsia="方正仿宋_GBK" w:cs="Times New Roman"/>
          <w:b/>
          <w:bCs/>
          <w:sz w:val="22"/>
          <w:szCs w:val="22"/>
          <w:lang w:val="en-US" w:eastAsia="zh-CN"/>
        </w:rPr>
      </w:pPr>
    </w:p>
    <w:p w14:paraId="03B4721A">
      <w:pPr>
        <w:rPr>
          <w:rFonts w:hint="eastAsia" w:eastAsia="方正仿宋_GBK" w:cs="Times New Roman"/>
          <w:b/>
          <w:bCs/>
          <w:sz w:val="22"/>
          <w:szCs w:val="22"/>
          <w:lang w:val="en-US" w:eastAsia="zh-CN"/>
        </w:rPr>
      </w:pPr>
    </w:p>
    <w:p w14:paraId="12ACB2CA">
      <w:pPr>
        <w:pStyle w:val="2"/>
        <w:rPr>
          <w:rFonts w:hint="eastAsia" w:eastAsia="方正仿宋_GBK" w:cs="Times New Roman"/>
          <w:b/>
          <w:bCs/>
          <w:sz w:val="22"/>
          <w:szCs w:val="22"/>
          <w:lang w:val="en-US" w:eastAsia="zh-CN"/>
        </w:rPr>
      </w:pPr>
    </w:p>
    <w:p w14:paraId="2EAB6B70">
      <w:pPr>
        <w:rPr>
          <w:rFonts w:hint="eastAsia" w:eastAsia="方正仿宋_GBK" w:cs="Times New Roman"/>
          <w:b/>
          <w:bCs/>
          <w:sz w:val="22"/>
          <w:szCs w:val="22"/>
          <w:lang w:val="en-US" w:eastAsia="zh-CN"/>
        </w:rPr>
      </w:pPr>
    </w:p>
    <w:p w14:paraId="17D13720">
      <w:pPr>
        <w:pStyle w:val="2"/>
        <w:rPr>
          <w:rFonts w:hint="eastAsia" w:eastAsia="方正仿宋_GBK" w:cs="Times New Roman"/>
          <w:b/>
          <w:bCs/>
          <w:sz w:val="22"/>
          <w:szCs w:val="22"/>
          <w:lang w:val="en-US" w:eastAsia="zh-CN"/>
        </w:rPr>
      </w:pPr>
    </w:p>
    <w:p w14:paraId="4554864A">
      <w:pPr>
        <w:rPr>
          <w:rFonts w:hint="eastAsia" w:eastAsia="方正仿宋_GBK" w:cs="Times New Roman"/>
          <w:b/>
          <w:bCs/>
          <w:sz w:val="22"/>
          <w:szCs w:val="22"/>
          <w:lang w:val="en-US" w:eastAsia="zh-CN"/>
        </w:rPr>
      </w:pPr>
    </w:p>
    <w:p w14:paraId="5AC39C43">
      <w:pPr>
        <w:pStyle w:val="2"/>
        <w:rPr>
          <w:rFonts w:hint="eastAsia" w:eastAsia="方正仿宋_GBK" w:cs="Times New Roman"/>
          <w:b/>
          <w:bCs/>
          <w:sz w:val="22"/>
          <w:szCs w:val="22"/>
          <w:lang w:val="en-US" w:eastAsia="zh-CN"/>
        </w:rPr>
      </w:pPr>
    </w:p>
    <w:p w14:paraId="2354FC3A">
      <w:pPr>
        <w:rPr>
          <w:rFonts w:hint="eastAsia" w:eastAsia="方正仿宋_GBK" w:cs="Times New Roman"/>
          <w:b/>
          <w:bCs/>
          <w:sz w:val="22"/>
          <w:szCs w:val="22"/>
          <w:lang w:val="en-US" w:eastAsia="zh-CN"/>
        </w:rPr>
      </w:pPr>
    </w:p>
    <w:p w14:paraId="2CEDCD36">
      <w:pPr>
        <w:pStyle w:val="2"/>
        <w:rPr>
          <w:rFonts w:hint="eastAsia" w:eastAsia="方正仿宋_GBK" w:cs="Times New Roman"/>
          <w:b/>
          <w:bCs/>
          <w:sz w:val="22"/>
          <w:szCs w:val="22"/>
          <w:lang w:val="en-US" w:eastAsia="zh-CN"/>
        </w:rPr>
      </w:pPr>
    </w:p>
    <w:p w14:paraId="79483289">
      <w:pPr>
        <w:rPr>
          <w:rFonts w:hint="eastAsia" w:eastAsia="方正仿宋_GBK" w:cs="Times New Roman"/>
          <w:b/>
          <w:bCs/>
          <w:sz w:val="22"/>
          <w:szCs w:val="22"/>
          <w:lang w:val="en-US" w:eastAsia="zh-CN"/>
        </w:rPr>
      </w:pPr>
    </w:p>
    <w:p w14:paraId="16BA1AB2">
      <w:pPr>
        <w:pStyle w:val="2"/>
        <w:rPr>
          <w:rFonts w:hint="eastAsia" w:eastAsia="方正仿宋_GBK" w:cs="Times New Roman"/>
          <w:b/>
          <w:bCs/>
          <w:sz w:val="22"/>
          <w:szCs w:val="22"/>
          <w:lang w:val="en-US" w:eastAsia="zh-CN"/>
        </w:rPr>
      </w:pPr>
    </w:p>
    <w:p w14:paraId="29D4D7B0">
      <w:pPr>
        <w:rPr>
          <w:rFonts w:hint="eastAsia" w:eastAsia="方正仿宋_GBK" w:cs="Times New Roman"/>
          <w:b/>
          <w:bCs/>
          <w:sz w:val="22"/>
          <w:szCs w:val="22"/>
          <w:lang w:val="en-US" w:eastAsia="zh-CN"/>
        </w:rPr>
      </w:pPr>
    </w:p>
    <w:p w14:paraId="453F7ADE">
      <w:pPr>
        <w:pStyle w:val="2"/>
        <w:rPr>
          <w:rFonts w:hint="eastAsia" w:eastAsia="方正仿宋_GBK" w:cs="Times New Roman"/>
          <w:b/>
          <w:bCs/>
          <w:sz w:val="22"/>
          <w:szCs w:val="22"/>
          <w:lang w:val="en-US" w:eastAsia="zh-CN"/>
        </w:rPr>
      </w:pPr>
    </w:p>
    <w:p w14:paraId="7F594326">
      <w:pPr>
        <w:rPr>
          <w:rFonts w:hint="eastAsia" w:eastAsia="方正仿宋_GBK" w:cs="Times New Roman"/>
          <w:b/>
          <w:bCs/>
          <w:sz w:val="22"/>
          <w:szCs w:val="22"/>
          <w:lang w:val="en-US" w:eastAsia="zh-CN"/>
        </w:rPr>
      </w:pPr>
    </w:p>
    <w:p w14:paraId="76104E02">
      <w:pPr>
        <w:pStyle w:val="2"/>
        <w:rPr>
          <w:rFonts w:hint="eastAsia" w:eastAsia="方正仿宋_GBK" w:cs="Times New Roman"/>
          <w:b/>
          <w:bCs/>
          <w:sz w:val="22"/>
          <w:szCs w:val="22"/>
          <w:lang w:val="en-US" w:eastAsia="zh-CN"/>
        </w:rPr>
      </w:pPr>
    </w:p>
    <w:p w14:paraId="306213E3">
      <w:pPr>
        <w:rPr>
          <w:rFonts w:hint="eastAsia" w:eastAsia="方正仿宋_GBK" w:cs="Times New Roman"/>
          <w:b/>
          <w:bCs/>
          <w:sz w:val="22"/>
          <w:szCs w:val="22"/>
          <w:lang w:val="en-US" w:eastAsia="zh-CN"/>
        </w:rPr>
      </w:pPr>
    </w:p>
    <w:p w14:paraId="67243438">
      <w:pPr>
        <w:pStyle w:val="2"/>
        <w:rPr>
          <w:rFonts w:hint="eastAsia" w:eastAsia="方正仿宋_GBK" w:cs="Times New Roman"/>
          <w:b/>
          <w:bCs/>
          <w:sz w:val="22"/>
          <w:szCs w:val="22"/>
          <w:lang w:val="en-US" w:eastAsia="zh-CN"/>
        </w:rPr>
      </w:pPr>
    </w:p>
    <w:p w14:paraId="78F90654">
      <w:pPr>
        <w:rPr>
          <w:rFonts w:hint="eastAsia" w:eastAsia="方正仿宋_GBK" w:cs="Times New Roman"/>
          <w:b/>
          <w:bCs/>
          <w:sz w:val="22"/>
          <w:szCs w:val="22"/>
          <w:lang w:val="en-US" w:eastAsia="zh-CN"/>
        </w:rPr>
      </w:pPr>
    </w:p>
    <w:p w14:paraId="01E4D72E">
      <w:pPr>
        <w:pStyle w:val="2"/>
        <w:rPr>
          <w:rFonts w:hint="eastAsia" w:eastAsia="方正仿宋_GBK" w:cs="Times New Roman"/>
          <w:b/>
          <w:bCs/>
          <w:sz w:val="22"/>
          <w:szCs w:val="22"/>
          <w:lang w:val="en-US" w:eastAsia="zh-CN"/>
        </w:rPr>
      </w:pPr>
    </w:p>
    <w:p w14:paraId="73EBD2C5">
      <w:pPr>
        <w:rPr>
          <w:rFonts w:hint="eastAsia" w:eastAsia="方正仿宋_GBK" w:cs="Times New Roman"/>
          <w:b/>
          <w:bCs/>
          <w:sz w:val="22"/>
          <w:szCs w:val="22"/>
          <w:lang w:val="en-US" w:eastAsia="zh-CN"/>
        </w:rPr>
      </w:pPr>
    </w:p>
    <w:p w14:paraId="7842E986">
      <w:pPr>
        <w:pStyle w:val="2"/>
        <w:rPr>
          <w:rFonts w:hint="eastAsia" w:eastAsia="方正仿宋_GBK" w:cs="Times New Roman"/>
          <w:b/>
          <w:bCs/>
          <w:sz w:val="22"/>
          <w:szCs w:val="22"/>
          <w:lang w:val="en-US" w:eastAsia="zh-CN"/>
        </w:rPr>
      </w:pPr>
    </w:p>
    <w:p w14:paraId="7CC52FEF">
      <w:pPr>
        <w:rPr>
          <w:rFonts w:hint="eastAsia" w:eastAsia="方正仿宋_GBK" w:cs="Times New Roman"/>
          <w:b/>
          <w:bCs/>
          <w:sz w:val="22"/>
          <w:szCs w:val="22"/>
          <w:lang w:val="en-US" w:eastAsia="zh-CN"/>
        </w:rPr>
      </w:pPr>
    </w:p>
    <w:p w14:paraId="1EA10599">
      <w:pPr>
        <w:pStyle w:val="2"/>
        <w:rPr>
          <w:rFonts w:hint="eastAsia" w:eastAsia="方正仿宋_GBK" w:cs="Times New Roman"/>
          <w:b/>
          <w:bCs/>
          <w:sz w:val="22"/>
          <w:szCs w:val="22"/>
          <w:lang w:val="en-US" w:eastAsia="zh-CN"/>
        </w:rPr>
      </w:pPr>
    </w:p>
    <w:p w14:paraId="007A7981">
      <w:pPr>
        <w:rPr>
          <w:rFonts w:hint="eastAsia" w:eastAsia="方正仿宋_GBK" w:cs="Times New Roman"/>
          <w:b/>
          <w:bCs/>
          <w:sz w:val="22"/>
          <w:szCs w:val="22"/>
          <w:lang w:val="en-US" w:eastAsia="zh-CN"/>
        </w:rPr>
      </w:pPr>
    </w:p>
    <w:p w14:paraId="63FD5F83">
      <w:pPr>
        <w:pStyle w:val="2"/>
        <w:rPr>
          <w:rFonts w:hint="eastAsia" w:eastAsia="方正仿宋_GBK" w:cs="Times New Roman"/>
          <w:b/>
          <w:bCs/>
          <w:sz w:val="22"/>
          <w:szCs w:val="22"/>
          <w:lang w:val="en-US" w:eastAsia="zh-CN"/>
        </w:rPr>
      </w:pPr>
    </w:p>
    <w:p w14:paraId="1CADFCB0">
      <w:pPr>
        <w:pStyle w:val="2"/>
        <w:rPr>
          <w:rFonts w:hint="default"/>
          <w:sz w:val="24"/>
          <w:szCs w:val="24"/>
          <w:lang w:val="en-US" w:eastAsia="zh-CN"/>
        </w:rPr>
      </w:pPr>
      <w:r>
        <w:rPr>
          <w:rFonts w:hint="eastAsia"/>
          <w:sz w:val="24"/>
          <w:szCs w:val="24"/>
          <w:lang w:val="en-US" w:eastAsia="zh-CN"/>
        </w:rPr>
        <w:t>附件3</w:t>
      </w:r>
    </w:p>
    <w:p w14:paraId="41D316DD">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3600" w:firstLineChars="1000"/>
        <w:jc w:val="both"/>
        <w:textAlignment w:val="auto"/>
        <w:outlineLvl w:val="1"/>
        <w:rPr>
          <w:rFonts w:ascii="宋体" w:hAnsi="宋体"/>
          <w:b/>
          <w:sz w:val="24"/>
        </w:rPr>
      </w:pPr>
      <w:r>
        <w:rPr>
          <w:rFonts w:hint="eastAsia" w:ascii="方正小标宋_GBK" w:eastAsia="方正小标宋_GBK" w:cs="方正小标宋_GBK"/>
          <w:bCs/>
          <w:sz w:val="36"/>
          <w:szCs w:val="36"/>
        </w:rPr>
        <w:t>廉政合同</w:t>
      </w:r>
    </w:p>
    <w:p w14:paraId="2A6101D9">
      <w:pPr>
        <w:spacing w:line="520" w:lineRule="exact"/>
        <w:ind w:firstLine="420" w:firstLineChars="200"/>
        <w:rPr>
          <w:rFonts w:ascii="宋体" w:hAnsi="宋体" w:cs="宋体"/>
          <w:szCs w:val="21"/>
        </w:rPr>
      </w:pPr>
      <w:r>
        <w:rPr>
          <w:rFonts w:hint="eastAsia" w:ascii="宋体" w:hAnsi="宋体" w:cs="宋体"/>
          <w:szCs w:val="21"/>
        </w:rPr>
        <w:t>为做好</w:t>
      </w:r>
      <w:r>
        <w:rPr>
          <w:rFonts w:hint="eastAsia" w:ascii="宋体" w:hAnsi="宋体" w:cs="宋体"/>
          <w:kern w:val="0"/>
          <w:szCs w:val="21"/>
          <w:u w:val="single"/>
          <w:lang w:val="en-US" w:eastAsia="zh-CN"/>
        </w:rPr>
        <w:t>国道350线广安枣山至武胜段公路改建工程</w:t>
      </w:r>
      <w:r>
        <w:rPr>
          <w:rFonts w:hint="eastAsia" w:ascii="宋体" w:hAnsi="宋体" w:cs="宋体"/>
          <w:szCs w:val="21"/>
          <w:u w:val="single"/>
        </w:rPr>
        <w:t xml:space="preserve"> </w:t>
      </w:r>
      <w:r>
        <w:rPr>
          <w:rFonts w:hint="eastAsia" w:ascii="宋体" w:hAnsi="宋体" w:cs="宋体"/>
          <w:szCs w:val="21"/>
        </w:rPr>
        <w:t>的廉政建设，保证项目高效优质推进，保证项目资金的安全和有效使用以及投资效益，</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（以下简称“甲方”）与</w:t>
      </w:r>
      <w:r>
        <w:rPr>
          <w:rFonts w:hint="eastAsia" w:ascii="宋体" w:hAnsi="宋体" w:cs="宋体"/>
          <w:szCs w:val="21"/>
          <w:u w:val="single"/>
        </w:rPr>
        <w:t xml:space="preserve">                </w:t>
      </w:r>
      <w:r>
        <w:rPr>
          <w:rFonts w:hint="eastAsia" w:ascii="宋体" w:hAnsi="宋体" w:cs="宋体"/>
          <w:szCs w:val="21"/>
        </w:rPr>
        <w:t>（以下简称“乙方”），根据国家有关法律法规，特订立如下合同。</w:t>
      </w:r>
    </w:p>
    <w:p w14:paraId="014B7F4F">
      <w:pPr>
        <w:spacing w:line="520" w:lineRule="exact"/>
        <w:ind w:firstLine="422" w:firstLineChars="200"/>
        <w:rPr>
          <w:rFonts w:ascii="宋体" w:hAnsi="宋体" w:cs="宋体"/>
          <w:szCs w:val="21"/>
        </w:rPr>
      </w:pPr>
      <w:r>
        <w:rPr>
          <w:rFonts w:hint="eastAsia" w:ascii="宋体" w:hAnsi="宋体" w:cs="宋体"/>
          <w:b/>
          <w:bCs/>
          <w:szCs w:val="21"/>
        </w:rPr>
        <w:t xml:space="preserve"> 第一条 甲乙双方的权利和义务</w:t>
      </w:r>
      <w:r>
        <w:rPr>
          <w:rFonts w:ascii="宋体" w:hAnsi="宋体" w:cs="宋体"/>
          <w:b/>
          <w:bCs/>
          <w:szCs w:val="21"/>
        </w:rPr>
        <w:tab/>
      </w:r>
    </w:p>
    <w:p w14:paraId="1E2CB9A8">
      <w:pPr>
        <w:spacing w:line="520" w:lineRule="exact"/>
        <w:ind w:firstLine="420" w:firstLineChars="200"/>
        <w:rPr>
          <w:rFonts w:ascii="宋体" w:hAnsi="宋体" w:cs="宋体"/>
          <w:szCs w:val="21"/>
        </w:rPr>
      </w:pPr>
      <w:r>
        <w:rPr>
          <w:rFonts w:hint="eastAsia" w:ascii="宋体" w:hAnsi="宋体" w:cs="宋体"/>
          <w:szCs w:val="21"/>
        </w:rPr>
        <w:t>（1）严格遵守国家有关法律法规，相关政策，以及廉政建设的各项规定。</w:t>
      </w:r>
    </w:p>
    <w:p w14:paraId="3143648D">
      <w:pPr>
        <w:spacing w:line="520" w:lineRule="exact"/>
        <w:ind w:firstLine="420" w:firstLineChars="200"/>
        <w:rPr>
          <w:rFonts w:ascii="宋体" w:hAnsi="宋体" w:cs="宋体"/>
          <w:szCs w:val="21"/>
        </w:rPr>
      </w:pPr>
      <w:r>
        <w:rPr>
          <w:rFonts w:hint="eastAsia" w:ascii="宋体" w:hAnsi="宋体" w:cs="宋体"/>
          <w:szCs w:val="21"/>
        </w:rPr>
        <w:t>（2）严格执行合同文件，自觉按合同办事。</w:t>
      </w:r>
    </w:p>
    <w:p w14:paraId="6472B843">
      <w:pPr>
        <w:spacing w:line="520" w:lineRule="exact"/>
        <w:ind w:firstLine="420" w:firstLineChars="200"/>
        <w:rPr>
          <w:rFonts w:ascii="宋体" w:hAnsi="宋体" w:cs="宋体"/>
          <w:szCs w:val="21"/>
        </w:rPr>
      </w:pPr>
      <w:r>
        <w:rPr>
          <w:rFonts w:hint="eastAsia" w:ascii="宋体" w:hAnsi="宋体" w:cs="宋体"/>
          <w:szCs w:val="21"/>
        </w:rPr>
        <w:t>（3）双方的业务活动必须坚持公开、公正、诚信、透明的原则（法律认定的商业秘密和合同文件另有规定除外），不得为获取不正当的利益，损害国家、集体和对方利益，不得违反相关管理和规章制度。</w:t>
      </w:r>
    </w:p>
    <w:p w14:paraId="4EC48CCC">
      <w:pPr>
        <w:spacing w:line="520" w:lineRule="exact"/>
        <w:ind w:firstLine="420" w:firstLineChars="200"/>
        <w:rPr>
          <w:rFonts w:ascii="宋体" w:hAnsi="宋体" w:cs="宋体"/>
          <w:szCs w:val="21"/>
        </w:rPr>
      </w:pPr>
      <w:r>
        <w:rPr>
          <w:rFonts w:hint="eastAsia" w:ascii="宋体" w:hAnsi="宋体" w:cs="宋体"/>
          <w:szCs w:val="21"/>
        </w:rPr>
        <w:t>（4）建立健全廉政制度，开展廉政教育，设立廉政告示牌，公布举报电话，监督并认真查处</w:t>
      </w:r>
      <w:r>
        <w:rPr>
          <w:rFonts w:hint="eastAsia" w:ascii="宋体" w:hAnsi="宋体" w:cs="宋体"/>
          <w:szCs w:val="21"/>
          <w:lang w:eastAsia="zh-CN"/>
        </w:rPr>
        <w:t>违法违纪</w:t>
      </w:r>
      <w:r>
        <w:rPr>
          <w:rFonts w:hint="eastAsia" w:ascii="宋体" w:hAnsi="宋体" w:cs="宋体"/>
          <w:szCs w:val="21"/>
        </w:rPr>
        <w:t>行为。</w:t>
      </w:r>
    </w:p>
    <w:p w14:paraId="1AB71844">
      <w:pPr>
        <w:spacing w:line="520" w:lineRule="exact"/>
        <w:ind w:firstLine="420" w:firstLineChars="200"/>
        <w:rPr>
          <w:rFonts w:ascii="宋体" w:hAnsi="宋体" w:cs="宋体"/>
          <w:szCs w:val="21"/>
        </w:rPr>
      </w:pPr>
      <w:r>
        <w:rPr>
          <w:rFonts w:hint="eastAsia" w:ascii="宋体" w:hAnsi="宋体" w:cs="宋体"/>
          <w:szCs w:val="21"/>
        </w:rPr>
        <w:t>（5）发现对方在业务活动中有违规、违纪、违法行为的，有及时提醒对方纠正的权利和义务。</w:t>
      </w:r>
    </w:p>
    <w:p w14:paraId="5B0D3405">
      <w:pPr>
        <w:spacing w:line="520" w:lineRule="exact"/>
        <w:ind w:firstLine="420" w:firstLineChars="200"/>
        <w:jc w:val="left"/>
        <w:rPr>
          <w:rFonts w:ascii="宋体" w:hAnsi="宋体" w:cs="宋体"/>
          <w:szCs w:val="21"/>
        </w:rPr>
      </w:pPr>
      <w:r>
        <w:rPr>
          <w:rFonts w:hint="eastAsia" w:ascii="宋体" w:hAnsi="宋体" w:cs="宋体"/>
          <w:szCs w:val="21"/>
        </w:rPr>
        <w:t>（6）发现对方严重违反</w:t>
      </w:r>
      <w:r>
        <w:rPr>
          <w:rFonts w:hint="eastAsia" w:ascii="宋体" w:hAnsi="宋体" w:cs="宋体"/>
          <w:kern w:val="0"/>
          <w:szCs w:val="21"/>
          <w:u w:val="single"/>
          <w:lang w:val="en-US" w:eastAsia="zh-CN"/>
        </w:rPr>
        <w:t xml:space="preserve">国道350线广安枣山至武胜段公路改建工程养护工区停车区门窗 </w:t>
      </w:r>
      <w:r>
        <w:rPr>
          <w:rFonts w:hint="eastAsia" w:ascii="宋体" w:hAnsi="宋体" w:cs="宋体"/>
          <w:szCs w:val="21"/>
        </w:rPr>
        <w:t>采购合同义务条款的行为，有向其上级有关部门举报、建议给予处理并要求告知处理结果的权利。</w:t>
      </w:r>
    </w:p>
    <w:p w14:paraId="2FDF6F88">
      <w:pPr>
        <w:spacing w:line="520" w:lineRule="exact"/>
        <w:ind w:firstLine="422" w:firstLineChars="200"/>
        <w:rPr>
          <w:rFonts w:ascii="宋体" w:hAnsi="宋体" w:cs="宋体"/>
          <w:b/>
          <w:bCs/>
          <w:szCs w:val="21"/>
        </w:rPr>
      </w:pPr>
      <w:r>
        <w:rPr>
          <w:rFonts w:hint="eastAsia" w:ascii="宋体" w:hAnsi="宋体" w:cs="宋体"/>
          <w:b/>
          <w:bCs/>
          <w:szCs w:val="21"/>
        </w:rPr>
        <w:t>第二条 甲方的义务</w:t>
      </w:r>
    </w:p>
    <w:p w14:paraId="7E129313">
      <w:pPr>
        <w:spacing w:line="520" w:lineRule="exact"/>
        <w:ind w:firstLine="420" w:firstLineChars="200"/>
        <w:rPr>
          <w:rFonts w:ascii="宋体" w:hAnsi="宋体" w:cs="宋体"/>
          <w:szCs w:val="21"/>
        </w:rPr>
      </w:pPr>
      <w:r>
        <w:rPr>
          <w:rFonts w:hint="eastAsia" w:ascii="宋体" w:hAnsi="宋体" w:cs="宋体"/>
          <w:szCs w:val="21"/>
        </w:rPr>
        <w:t>（1）甲方及其工作人员不得索要或接受乙方的回扣、礼金、有价证券、贵重物品和好处费、感谢费等。</w:t>
      </w:r>
    </w:p>
    <w:p w14:paraId="0FB25AD2">
      <w:pPr>
        <w:spacing w:line="520" w:lineRule="exact"/>
        <w:ind w:firstLine="420" w:firstLineChars="200"/>
        <w:rPr>
          <w:rFonts w:ascii="宋体" w:hAnsi="宋体" w:cs="宋体"/>
          <w:szCs w:val="21"/>
        </w:rPr>
      </w:pPr>
      <w:r>
        <w:rPr>
          <w:rFonts w:hint="eastAsia" w:ascii="宋体" w:hAnsi="宋体" w:cs="宋体"/>
          <w:szCs w:val="21"/>
        </w:rPr>
        <w:t>（2）不得在乙方报销任何应由甲方或甲方工作人员个人支付的费用等。</w:t>
      </w:r>
    </w:p>
    <w:p w14:paraId="1B76B623">
      <w:pPr>
        <w:spacing w:line="520" w:lineRule="exact"/>
        <w:ind w:firstLine="420" w:firstLineChars="200"/>
        <w:rPr>
          <w:rFonts w:ascii="宋体" w:hAnsi="宋体" w:cs="宋体"/>
          <w:szCs w:val="21"/>
        </w:rPr>
      </w:pPr>
      <w:r>
        <w:rPr>
          <w:rFonts w:hint="eastAsia" w:ascii="宋体" w:hAnsi="宋体" w:cs="宋体"/>
          <w:szCs w:val="21"/>
        </w:rPr>
        <w:t xml:space="preserve">（3）不得要求、暗示或接受乙方和相关单位为个人装修住房、婚丧嫁娶、配偶子女的工作安排以及出国（境）、旅游等提供方便。 </w:t>
      </w:r>
    </w:p>
    <w:p w14:paraId="7417C9C4">
      <w:pPr>
        <w:spacing w:line="520" w:lineRule="exact"/>
        <w:ind w:firstLine="420" w:firstLineChars="200"/>
        <w:rPr>
          <w:rFonts w:ascii="宋体" w:hAnsi="宋体" w:cs="宋体"/>
          <w:szCs w:val="21"/>
        </w:rPr>
      </w:pPr>
      <w:r>
        <w:rPr>
          <w:rFonts w:hint="eastAsia" w:ascii="宋体" w:hAnsi="宋体" w:cs="宋体"/>
          <w:szCs w:val="21"/>
        </w:rPr>
        <w:t>（4）甲方及其工作人员不得参加可能影响公正执行公务的乙方安排的宴请、健身、娱乐等活动。</w:t>
      </w:r>
    </w:p>
    <w:p w14:paraId="2EE76A65">
      <w:pPr>
        <w:spacing w:line="520" w:lineRule="exact"/>
        <w:ind w:firstLine="420" w:firstLineChars="200"/>
        <w:rPr>
          <w:rFonts w:ascii="宋体" w:hAnsi="宋体" w:cs="宋体"/>
          <w:szCs w:val="21"/>
        </w:rPr>
      </w:pPr>
      <w:r>
        <w:rPr>
          <w:rFonts w:hint="eastAsia" w:ascii="宋体" w:hAnsi="宋体" w:cs="宋体"/>
          <w:szCs w:val="21"/>
        </w:rPr>
        <w:t>（5）不得要求、接受乙方和相关单位介绍或为配偶、子女、亲属参与为履行合同有关的任何活动。</w:t>
      </w:r>
    </w:p>
    <w:p w14:paraId="101ADACB">
      <w:pPr>
        <w:spacing w:line="520" w:lineRule="exact"/>
        <w:ind w:firstLine="422" w:firstLineChars="200"/>
        <w:rPr>
          <w:rFonts w:ascii="宋体" w:hAnsi="宋体" w:cs="宋体"/>
          <w:b/>
          <w:bCs/>
          <w:szCs w:val="21"/>
        </w:rPr>
      </w:pPr>
      <w:r>
        <w:rPr>
          <w:rFonts w:hint="eastAsia" w:ascii="宋体" w:hAnsi="宋体" w:cs="宋体"/>
          <w:b/>
          <w:bCs/>
          <w:szCs w:val="21"/>
        </w:rPr>
        <w:t>第三条 乙方义务</w:t>
      </w:r>
    </w:p>
    <w:p w14:paraId="37F2BA76">
      <w:pPr>
        <w:spacing w:line="520" w:lineRule="exact"/>
        <w:ind w:firstLine="420" w:firstLineChars="200"/>
        <w:rPr>
          <w:rFonts w:ascii="宋体" w:hAnsi="宋体" w:cs="宋体"/>
          <w:szCs w:val="21"/>
        </w:rPr>
      </w:pPr>
      <w:r>
        <w:rPr>
          <w:rFonts w:hint="eastAsia" w:ascii="宋体" w:hAnsi="宋体" w:cs="宋体"/>
          <w:szCs w:val="21"/>
        </w:rPr>
        <w:t>（1）乙方不得以任何理由向甲方及其工作人员行贿或馈赠礼金、有价证券、贵重礼品。</w:t>
      </w:r>
    </w:p>
    <w:p w14:paraId="53B243D6">
      <w:pPr>
        <w:spacing w:line="520" w:lineRule="exact"/>
        <w:ind w:firstLine="420" w:firstLineChars="200"/>
        <w:rPr>
          <w:rFonts w:ascii="宋体" w:hAnsi="宋体" w:cs="宋体"/>
          <w:szCs w:val="21"/>
        </w:rPr>
      </w:pPr>
      <w:r>
        <w:rPr>
          <w:rFonts w:hint="eastAsia" w:ascii="宋体" w:hAnsi="宋体" w:cs="宋体"/>
          <w:szCs w:val="21"/>
        </w:rPr>
        <w:t>（2）乙方不得以任何名义为甲方及其工作人员报销应由甲方单位或个人支付的任何费用。</w:t>
      </w:r>
    </w:p>
    <w:p w14:paraId="47F3A463">
      <w:pPr>
        <w:spacing w:line="520" w:lineRule="exact"/>
        <w:ind w:firstLine="420" w:firstLineChars="200"/>
        <w:rPr>
          <w:rFonts w:ascii="宋体" w:hAnsi="宋体" w:cs="宋体"/>
          <w:szCs w:val="21"/>
        </w:rPr>
      </w:pPr>
      <w:r>
        <w:rPr>
          <w:rFonts w:hint="eastAsia" w:ascii="宋体" w:hAnsi="宋体" w:cs="宋体"/>
          <w:szCs w:val="21"/>
        </w:rPr>
        <w:t>（3）乙方不得以任何理由安排甲方工作人员参加超标准宴请及娱乐活动。</w:t>
      </w:r>
    </w:p>
    <w:p w14:paraId="68DF1286">
      <w:pPr>
        <w:spacing w:line="520" w:lineRule="exact"/>
        <w:ind w:firstLine="420" w:firstLineChars="200"/>
        <w:rPr>
          <w:rFonts w:ascii="宋体" w:hAnsi="宋体" w:cs="宋体"/>
          <w:szCs w:val="21"/>
        </w:rPr>
      </w:pPr>
      <w:r>
        <w:rPr>
          <w:rFonts w:hint="eastAsia" w:ascii="宋体" w:hAnsi="宋体" w:cs="宋体"/>
          <w:szCs w:val="21"/>
        </w:rPr>
        <w:t>（4）乙方不得为甲方单位和个人购置或提供通讯工具、交通工具和高档办公用品等。</w:t>
      </w:r>
    </w:p>
    <w:p w14:paraId="78D91E3A">
      <w:pPr>
        <w:spacing w:line="520" w:lineRule="exact"/>
        <w:ind w:firstLine="422" w:firstLineChars="200"/>
        <w:rPr>
          <w:rFonts w:ascii="宋体" w:hAnsi="宋体" w:cs="宋体"/>
          <w:b/>
          <w:bCs/>
          <w:szCs w:val="21"/>
        </w:rPr>
      </w:pPr>
      <w:r>
        <w:rPr>
          <w:rFonts w:hint="eastAsia" w:ascii="宋体" w:hAnsi="宋体" w:cs="宋体"/>
          <w:b/>
          <w:bCs/>
          <w:szCs w:val="21"/>
        </w:rPr>
        <w:t>第四条 违约责任</w:t>
      </w:r>
    </w:p>
    <w:p w14:paraId="3A0FAEAB">
      <w:pPr>
        <w:spacing w:line="520" w:lineRule="exact"/>
        <w:ind w:firstLine="420" w:firstLineChars="200"/>
        <w:rPr>
          <w:rFonts w:ascii="宋体" w:hAnsi="宋体" w:cs="宋体"/>
          <w:szCs w:val="21"/>
        </w:rPr>
      </w:pPr>
      <w:r>
        <w:rPr>
          <w:rFonts w:hint="eastAsia" w:ascii="宋体" w:hAnsi="宋体" w:cs="宋体"/>
          <w:szCs w:val="21"/>
        </w:rPr>
        <w:t>（1）甲方及其工作人员违反本廉政合同约定，依据有关规定给予相应处理；涉嫌犯罪的，移交司法机关追究刑事责任。给乙方造成经济损失的，应予以赔偿。</w:t>
      </w:r>
    </w:p>
    <w:p w14:paraId="08B352D6">
      <w:pPr>
        <w:spacing w:line="520" w:lineRule="exact"/>
        <w:ind w:firstLine="420" w:firstLineChars="200"/>
        <w:rPr>
          <w:rFonts w:ascii="宋体" w:hAnsi="宋体" w:cs="宋体"/>
          <w:szCs w:val="21"/>
        </w:rPr>
      </w:pPr>
      <w:r>
        <w:rPr>
          <w:rFonts w:hint="eastAsia" w:ascii="宋体" w:hAnsi="宋体" w:cs="宋体"/>
          <w:szCs w:val="21"/>
        </w:rPr>
        <w:t>（2）乙方及其工作人员违反本廉政合同约定，给甲方造成经济损失或不良影响的，应予以赔偿和承担相应责任。情节严重的，甲方有权给予乙方一至三年内不得进入其</w:t>
      </w:r>
      <w:r>
        <w:rPr>
          <w:rFonts w:hint="eastAsia" w:ascii="宋体" w:hAnsi="宋体" w:cs="宋体"/>
          <w:szCs w:val="21"/>
          <w:u w:val="single"/>
        </w:rPr>
        <w:t>广安交旅集团采购</w:t>
      </w:r>
      <w:r>
        <w:rPr>
          <w:rFonts w:hint="eastAsia" w:ascii="宋体" w:hAnsi="宋体" w:cs="宋体"/>
          <w:szCs w:val="21"/>
        </w:rPr>
        <w:t>系统市场的处罚，且甲方有权建议主管部门给予乙方一至三年内不得进入其主管的</w:t>
      </w:r>
      <w:r>
        <w:rPr>
          <w:rFonts w:hint="eastAsia" w:ascii="宋体" w:hAnsi="宋体" w:cs="宋体"/>
          <w:szCs w:val="21"/>
          <w:u w:val="single"/>
        </w:rPr>
        <w:t>广安市</w:t>
      </w:r>
      <w:r>
        <w:rPr>
          <w:rFonts w:hint="eastAsia" w:ascii="宋体" w:hAnsi="宋体" w:cs="宋体"/>
          <w:szCs w:val="21"/>
        </w:rPr>
        <w:t>市场的处罚。涉嫌犯罪的，甲方有权移送司法机关追究刑事责任。</w:t>
      </w:r>
    </w:p>
    <w:p w14:paraId="1D1F3FFD">
      <w:pPr>
        <w:spacing w:line="520" w:lineRule="exact"/>
        <w:ind w:firstLine="420" w:firstLineChars="200"/>
        <w:rPr>
          <w:rFonts w:ascii="宋体" w:hAnsi="宋体" w:cs="宋体"/>
          <w:szCs w:val="21"/>
        </w:rPr>
      </w:pPr>
      <w:r>
        <w:rPr>
          <w:rFonts w:hint="eastAsia" w:ascii="宋体" w:hAnsi="宋体" w:cs="宋体"/>
          <w:szCs w:val="21"/>
        </w:rPr>
        <w:t>第五条 本合同有效期为甲乙双方签署之日起至</w:t>
      </w:r>
      <w:r>
        <w:rPr>
          <w:rFonts w:hint="eastAsia" w:ascii="宋体" w:hAnsi="宋体" w:cs="宋体"/>
          <w:kern w:val="0"/>
          <w:szCs w:val="21"/>
          <w:u w:val="single"/>
          <w:lang w:val="en-US" w:eastAsia="zh-CN"/>
        </w:rPr>
        <w:t>国道350线广安枣山至武胜段公路改建工程养护工区停车区门窗采购</w:t>
      </w:r>
      <w:r>
        <w:rPr>
          <w:rFonts w:hint="eastAsia" w:ascii="宋体" w:hAnsi="宋体" w:cs="宋体"/>
          <w:szCs w:val="21"/>
        </w:rPr>
        <w:t>合同履行完后</w:t>
      </w:r>
      <w:r>
        <w:rPr>
          <w:rFonts w:hint="eastAsia" w:ascii="宋体" w:hAnsi="宋体" w:cs="宋体"/>
          <w:szCs w:val="21"/>
          <w:u w:val="single"/>
        </w:rPr>
        <w:t xml:space="preserve"> 2</w:t>
      </w:r>
      <w:r>
        <w:rPr>
          <w:rFonts w:hint="eastAsia" w:ascii="宋体" w:hAnsi="宋体" w:cs="宋体"/>
          <w:szCs w:val="21"/>
        </w:rPr>
        <w:t>年。</w:t>
      </w:r>
    </w:p>
    <w:p w14:paraId="6B4710A3">
      <w:pPr>
        <w:spacing w:line="520" w:lineRule="exact"/>
        <w:ind w:firstLine="420" w:firstLineChars="200"/>
        <w:rPr>
          <w:rFonts w:ascii="宋体" w:hAnsi="宋体" w:cs="宋体"/>
          <w:szCs w:val="21"/>
        </w:rPr>
      </w:pPr>
      <w:r>
        <w:rPr>
          <w:rFonts w:hint="eastAsia" w:ascii="宋体" w:hAnsi="宋体" w:cs="宋体"/>
          <w:szCs w:val="21"/>
        </w:rPr>
        <w:t>第六条 本合同作为</w:t>
      </w:r>
      <w:r>
        <w:rPr>
          <w:rFonts w:hint="eastAsia" w:ascii="宋体" w:hAnsi="宋体" w:cs="宋体"/>
          <w:szCs w:val="21"/>
          <w:u w:val="single"/>
        </w:rPr>
        <w:t xml:space="preserve"> </w:t>
      </w:r>
      <w:r>
        <w:rPr>
          <w:rFonts w:hint="eastAsia" w:ascii="宋体" w:hAnsi="宋体" w:cs="宋体"/>
          <w:kern w:val="0"/>
          <w:szCs w:val="21"/>
          <w:u w:val="single"/>
          <w:lang w:val="en-US" w:eastAsia="zh-CN"/>
        </w:rPr>
        <w:t xml:space="preserve">国道350线广安枣山至武胜段公路改建工程养护工区停车区门窗采购 </w:t>
      </w:r>
      <w:r>
        <w:rPr>
          <w:rFonts w:hint="eastAsia" w:ascii="宋体" w:hAnsi="宋体" w:cs="宋体"/>
          <w:szCs w:val="21"/>
        </w:rPr>
        <w:t>合同的附件，与</w:t>
      </w:r>
      <w:r>
        <w:rPr>
          <w:rFonts w:hint="eastAsia" w:ascii="宋体" w:hAnsi="宋体" w:cs="宋体"/>
          <w:szCs w:val="21"/>
          <w:u w:val="single"/>
        </w:rPr>
        <w:t xml:space="preserve"> </w:t>
      </w:r>
      <w:r>
        <w:rPr>
          <w:rFonts w:hint="eastAsia" w:ascii="宋体" w:hAnsi="宋体" w:cs="宋体"/>
          <w:kern w:val="0"/>
          <w:szCs w:val="21"/>
          <w:u w:val="single"/>
          <w:lang w:val="en-US" w:eastAsia="zh-CN"/>
        </w:rPr>
        <w:t xml:space="preserve">国道350线广安枣山至武胜段公路改建工程养护工区停车区门窗采购 </w:t>
      </w:r>
      <w:r>
        <w:rPr>
          <w:rFonts w:hint="eastAsia" w:ascii="宋体" w:hAnsi="宋体" w:cs="宋体"/>
          <w:szCs w:val="21"/>
        </w:rPr>
        <w:t>合同具有同等的法律效力，经合同双方签字盖章之日生效。</w:t>
      </w:r>
    </w:p>
    <w:p w14:paraId="41DA24F0">
      <w:pPr>
        <w:spacing w:line="520" w:lineRule="exact"/>
        <w:ind w:firstLine="420" w:firstLineChars="200"/>
        <w:rPr>
          <w:rFonts w:hint="eastAsia" w:ascii="宋体" w:hAnsi="宋体" w:cs="宋体"/>
          <w:szCs w:val="21"/>
        </w:rPr>
      </w:pPr>
      <w:r>
        <w:rPr>
          <w:rFonts w:hint="eastAsia" w:ascii="宋体" w:hAnsi="宋体" w:cs="宋体"/>
          <w:szCs w:val="21"/>
        </w:rPr>
        <w:t>第七条 本合同一式陆份，甲方执肆份，乙方执贰份。</w:t>
      </w:r>
    </w:p>
    <w:p w14:paraId="5B329DB8">
      <w:pPr>
        <w:spacing w:line="520" w:lineRule="exact"/>
        <w:ind w:firstLine="420" w:firstLineChars="200"/>
        <w:rPr>
          <w:rFonts w:hint="eastAsia" w:ascii="宋体" w:hAnsi="宋体" w:cs="宋体"/>
          <w:szCs w:val="21"/>
        </w:rPr>
      </w:pPr>
      <w:r>
        <w:rPr>
          <w:rFonts w:hint="eastAsia" w:ascii="宋体" w:hAnsi="宋体" w:cs="宋体"/>
          <w:szCs w:val="21"/>
        </w:rPr>
        <w:t>（以下无正文）</w:t>
      </w:r>
    </w:p>
    <w:p w14:paraId="29436511">
      <w:pPr>
        <w:spacing w:line="520" w:lineRule="exact"/>
        <w:rPr>
          <w:rFonts w:ascii="宋体" w:hAnsi="宋体"/>
          <w:sz w:val="24"/>
          <w:szCs w:val="24"/>
        </w:rPr>
      </w:pPr>
      <w:r>
        <w:rPr>
          <w:rFonts w:hint="eastAsia" w:ascii="宋体" w:hAnsi="宋体" w:cs="宋体"/>
          <w:szCs w:val="21"/>
        </w:rPr>
        <w:t>甲方：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Cs w:val="21"/>
        </w:rPr>
        <w:t>乙方</w:t>
      </w:r>
      <w:r>
        <w:rPr>
          <w:rFonts w:hint="eastAsia" w:ascii="宋体" w:hAnsi="宋体"/>
          <w:sz w:val="24"/>
          <w:szCs w:val="24"/>
        </w:rPr>
        <w:t>：</w:t>
      </w:r>
      <w:r>
        <w:rPr>
          <w:rFonts w:hint="eastAsia" w:ascii="宋体" w:hAnsi="宋体"/>
          <w:sz w:val="24"/>
          <w:szCs w:val="24"/>
          <w:u w:val="single"/>
        </w:rPr>
        <w:t xml:space="preserve">                         </w:t>
      </w:r>
    </w:p>
    <w:p w14:paraId="7B5C3B3B">
      <w:pPr>
        <w:spacing w:line="520" w:lineRule="exact"/>
        <w:rPr>
          <w:rFonts w:ascii="宋体" w:hAnsi="宋体"/>
          <w:sz w:val="24"/>
          <w:szCs w:val="24"/>
        </w:rPr>
      </w:pPr>
      <w:r>
        <w:rPr>
          <w:rFonts w:hint="eastAsia" w:ascii="宋体" w:hAnsi="宋体" w:cs="宋体"/>
          <w:szCs w:val="21"/>
        </w:rPr>
        <w:t>法定代表人</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Cs w:val="21"/>
        </w:rPr>
        <w:t xml:space="preserve"> 法定代表人</w:t>
      </w:r>
    </w:p>
    <w:p w14:paraId="55A2F525">
      <w:pPr>
        <w:spacing w:line="520" w:lineRule="exact"/>
        <w:rPr>
          <w:rFonts w:ascii="宋体" w:hAnsi="宋体" w:cs="宋体"/>
          <w:szCs w:val="21"/>
        </w:rPr>
      </w:pPr>
      <w:r>
        <w:rPr>
          <w:rFonts w:hint="eastAsia" w:ascii="宋体" w:hAnsi="宋体" w:cs="宋体"/>
          <w:szCs w:val="21"/>
        </w:rPr>
        <w:t>或其授权代理人：</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或其授权代理人：</w:t>
      </w:r>
      <w:r>
        <w:rPr>
          <w:rFonts w:hint="eastAsia" w:ascii="宋体" w:hAnsi="宋体"/>
          <w:sz w:val="24"/>
          <w:szCs w:val="24"/>
          <w:u w:val="single"/>
        </w:rPr>
        <w:t xml:space="preserve">                 </w:t>
      </w:r>
      <w:r>
        <w:rPr>
          <w:rFonts w:hint="eastAsia" w:ascii="宋体" w:hAnsi="宋体"/>
          <w:sz w:val="24"/>
          <w:szCs w:val="24"/>
        </w:rPr>
        <w:t xml:space="preserve"> </w:t>
      </w:r>
    </w:p>
    <w:p w14:paraId="0E9B64C4">
      <w:pPr>
        <w:spacing w:line="520" w:lineRule="exact"/>
        <w:rPr>
          <w:rFonts w:ascii="宋体" w:hAnsi="宋体" w:cs="宋体"/>
          <w:szCs w:val="21"/>
        </w:rPr>
      </w:pPr>
      <w:r>
        <w:rPr>
          <w:rFonts w:hint="eastAsia" w:ascii="宋体" w:hAnsi="宋体" w:cs="宋体"/>
          <w:szCs w:val="21"/>
        </w:rPr>
        <w:t xml:space="preserve">签订时间：    年    月    日              </w:t>
      </w:r>
    </w:p>
    <w:p w14:paraId="2B7954D1">
      <w:pPr>
        <w:rPr>
          <w:rFonts w:ascii="宋体" w:hAnsi="宋体" w:cs="宋体"/>
          <w:b/>
          <w:bCs/>
          <w:sz w:val="44"/>
          <w:szCs w:val="44"/>
        </w:rPr>
      </w:pPr>
      <w:r>
        <w:rPr>
          <w:rFonts w:hint="eastAsia" w:ascii="宋体" w:hAnsi="宋体" w:cs="宋体"/>
          <w:b/>
          <w:bCs/>
          <w:sz w:val="44"/>
          <w:szCs w:val="44"/>
        </w:rPr>
        <w:br w:type="page"/>
      </w:r>
    </w:p>
    <w:p w14:paraId="0180E55B">
      <w:pPr>
        <w:widowControl/>
        <w:rPr>
          <w:rFonts w:hint="eastAsia"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附件4</w:t>
      </w:r>
    </w:p>
    <w:p w14:paraId="698E2045">
      <w:pPr>
        <w:widowControl/>
        <w:ind w:firstLine="2160" w:firstLineChars="600"/>
        <w:rPr>
          <w:b/>
          <w:bCs/>
          <w:sz w:val="36"/>
          <w:szCs w:val="36"/>
          <w:highlight w:val="none"/>
        </w:rPr>
      </w:pPr>
      <w:r>
        <w:rPr>
          <w:rFonts w:hint="eastAsia" w:ascii="方正小标宋_GBK" w:eastAsia="方正小标宋_GBK" w:cs="方正小标宋_GBK"/>
          <w:bCs/>
          <w:sz w:val="36"/>
          <w:szCs w:val="36"/>
        </w:rPr>
        <w:t>安全环保文明施工管理协议书</w:t>
      </w:r>
    </w:p>
    <w:p w14:paraId="782857ED">
      <w:pPr>
        <w:pStyle w:val="11"/>
        <w:shd w:val="clear" w:color="auto" w:fill="auto"/>
        <w:tabs>
          <w:tab w:val="left" w:leader="underscore" w:pos="2686"/>
          <w:tab w:val="left" w:leader="underscore" w:pos="4697"/>
        </w:tabs>
        <w:spacing w:before="0" w:line="400" w:lineRule="exact"/>
        <w:ind w:left="0" w:leftChars="0" w:firstLine="420" w:firstLineChars="200"/>
        <w:jc w:val="left"/>
        <w:rPr>
          <w:rFonts w:asciiTheme="minorEastAsia" w:hAnsiTheme="minorEastAsia" w:eastAsiaTheme="minorEastAsia" w:cstheme="minorEastAsia"/>
          <w:szCs w:val="21"/>
          <w:highlight w:val="none"/>
        </w:rPr>
      </w:pPr>
      <w:r>
        <w:rPr>
          <w:rStyle w:val="12"/>
          <w:rFonts w:hint="eastAsia" w:asciiTheme="minorEastAsia" w:hAnsiTheme="minorEastAsia" w:eastAsiaTheme="minorEastAsia" w:cstheme="minorEastAsia"/>
          <w:sz w:val="21"/>
          <w:szCs w:val="21"/>
          <w:highlight w:val="none"/>
        </w:rPr>
        <w:t>为在</w:t>
      </w:r>
      <w:r>
        <w:rPr>
          <w:rFonts w:hint="eastAsia" w:ascii="宋体" w:hAnsi="宋体" w:cs="宋体"/>
          <w:kern w:val="0"/>
          <w:szCs w:val="21"/>
          <w:u w:val="single"/>
          <w:lang w:val="en-US" w:eastAsia="zh-CN"/>
        </w:rPr>
        <w:t>国道350线广安枣山至武胜段公路改建工程养护工区停车区门窗采购</w:t>
      </w:r>
      <w:r>
        <w:rPr>
          <w:rStyle w:val="12"/>
          <w:rFonts w:hint="eastAsia" w:asciiTheme="minorEastAsia" w:hAnsiTheme="minorEastAsia" w:eastAsiaTheme="minorEastAsia" w:cstheme="minorEastAsia"/>
          <w:sz w:val="21"/>
          <w:szCs w:val="21"/>
          <w:highlight w:val="none"/>
        </w:rPr>
        <w:t>合同的实施过程中创造安全、高效的施工环境，切实搞好本项目的安全管理工作，</w:t>
      </w:r>
      <w:r>
        <w:rPr>
          <w:rStyle w:val="12"/>
          <w:rFonts w:hint="eastAsia" w:asciiTheme="minorEastAsia" w:hAnsiTheme="minorEastAsia" w:eastAsiaTheme="minorEastAsia" w:cstheme="minorEastAsia"/>
          <w:sz w:val="21"/>
          <w:szCs w:val="21"/>
          <w:highlight w:val="none"/>
          <w:u w:val="single"/>
          <w:lang w:val="en-US"/>
        </w:rPr>
        <w:t xml:space="preserve">        </w:t>
      </w:r>
      <w:r>
        <w:rPr>
          <w:rStyle w:val="12"/>
          <w:rFonts w:hint="eastAsia" w:asciiTheme="minorEastAsia" w:hAnsiTheme="minorEastAsia" w:eastAsiaTheme="minorEastAsia" w:cstheme="minorEastAsia"/>
          <w:sz w:val="21"/>
          <w:szCs w:val="21"/>
          <w:highlight w:val="none"/>
        </w:rPr>
        <w:t>(以下简称“</w:t>
      </w:r>
      <w:r>
        <w:rPr>
          <w:rStyle w:val="12"/>
          <w:rFonts w:hint="eastAsia" w:asciiTheme="minorEastAsia" w:hAnsiTheme="minorEastAsia" w:eastAsiaTheme="minorEastAsia" w:cstheme="minorEastAsia"/>
          <w:sz w:val="21"/>
          <w:szCs w:val="21"/>
          <w:highlight w:val="none"/>
          <w:lang w:val="en-US"/>
        </w:rPr>
        <w:t>甲方</w:t>
      </w:r>
      <w:r>
        <w:rPr>
          <w:rStyle w:val="12"/>
          <w:rFonts w:hint="eastAsia" w:asciiTheme="minorEastAsia" w:hAnsiTheme="minorEastAsia" w:eastAsiaTheme="minorEastAsia" w:cstheme="minorEastAsia"/>
          <w:sz w:val="21"/>
          <w:szCs w:val="21"/>
          <w:highlight w:val="none"/>
        </w:rPr>
        <w:t>”）与</w:t>
      </w:r>
      <w:r>
        <w:rPr>
          <w:rStyle w:val="12"/>
          <w:rFonts w:hint="eastAsia" w:asciiTheme="minorEastAsia" w:hAnsiTheme="minorEastAsia" w:eastAsiaTheme="minorEastAsia" w:cstheme="minorEastAsia"/>
          <w:sz w:val="21"/>
          <w:szCs w:val="21"/>
          <w:highlight w:val="none"/>
          <w:u w:val="single"/>
          <w:lang w:val="en-US"/>
        </w:rPr>
        <w:t xml:space="preserve">                           </w:t>
      </w:r>
      <w:r>
        <w:rPr>
          <w:rStyle w:val="12"/>
          <w:rFonts w:hint="eastAsia" w:asciiTheme="minorEastAsia" w:hAnsiTheme="minorEastAsia" w:eastAsiaTheme="minorEastAsia" w:cstheme="minorEastAsia"/>
          <w:sz w:val="21"/>
          <w:szCs w:val="21"/>
          <w:highlight w:val="none"/>
        </w:rPr>
        <w:t>(以下简称“</w:t>
      </w:r>
      <w:r>
        <w:rPr>
          <w:rStyle w:val="12"/>
          <w:rFonts w:hint="eastAsia" w:asciiTheme="minorEastAsia" w:hAnsiTheme="minorEastAsia" w:eastAsiaTheme="minorEastAsia" w:cstheme="minorEastAsia"/>
          <w:sz w:val="21"/>
          <w:szCs w:val="21"/>
          <w:highlight w:val="none"/>
          <w:lang w:val="en-US"/>
        </w:rPr>
        <w:t>乙方</w:t>
      </w:r>
      <w:r>
        <w:rPr>
          <w:rStyle w:val="12"/>
          <w:rFonts w:hint="eastAsia" w:asciiTheme="minorEastAsia" w:hAnsiTheme="minorEastAsia" w:eastAsiaTheme="minorEastAsia" w:cstheme="minorEastAsia"/>
          <w:sz w:val="21"/>
          <w:szCs w:val="21"/>
          <w:highlight w:val="none"/>
        </w:rPr>
        <w:t>”）特此签订安全生产合同：</w:t>
      </w:r>
    </w:p>
    <w:p w14:paraId="7D337C23">
      <w:pPr>
        <w:spacing w:line="520" w:lineRule="exact"/>
        <w:ind w:firstLine="420" w:firstLineChars="200"/>
        <w:rPr>
          <w:rFonts w:hint="eastAsia" w:ascii="宋体" w:hAnsi="宋体" w:cs="宋体"/>
          <w:szCs w:val="21"/>
        </w:rPr>
      </w:pPr>
      <w:r>
        <w:rPr>
          <w:rFonts w:hint="eastAsia" w:ascii="宋体" w:hAnsi="宋体" w:cs="宋体"/>
          <w:szCs w:val="21"/>
          <w:lang w:val="en-US"/>
        </w:rPr>
        <w:t>1.</w:t>
      </w:r>
      <w:r>
        <w:rPr>
          <w:rFonts w:hint="eastAsia" w:ascii="宋体" w:hAnsi="宋体" w:cs="宋体"/>
          <w:szCs w:val="21"/>
        </w:rPr>
        <w:t>甲方职责</w:t>
      </w:r>
    </w:p>
    <w:p w14:paraId="76D971F6">
      <w:pPr>
        <w:spacing w:line="520" w:lineRule="exact"/>
        <w:ind w:firstLine="420" w:firstLineChars="200"/>
        <w:rPr>
          <w:rFonts w:hint="eastAsia" w:ascii="宋体" w:hAnsi="宋体" w:cs="宋体"/>
          <w:szCs w:val="21"/>
        </w:rPr>
      </w:pPr>
      <w:r>
        <w:rPr>
          <w:rFonts w:hint="eastAsia" w:ascii="宋体" w:hAnsi="宋体" w:cs="宋体"/>
          <w:szCs w:val="21"/>
        </w:rPr>
        <w:t>(1)严格遵守国家有关安全生产的法律法规，认真执行工程承包合同中的有关安全要求。</w:t>
      </w:r>
    </w:p>
    <w:p w14:paraId="24468F61">
      <w:pPr>
        <w:spacing w:line="520" w:lineRule="exact"/>
        <w:ind w:firstLine="420" w:firstLineChars="200"/>
        <w:rPr>
          <w:rFonts w:hint="eastAsia" w:ascii="宋体" w:hAnsi="宋体" w:cs="宋体"/>
          <w:szCs w:val="21"/>
        </w:rPr>
      </w:pPr>
      <w:r>
        <w:rPr>
          <w:rFonts w:hint="eastAsia" w:ascii="宋体" w:hAnsi="宋体" w:cs="宋体"/>
          <w:szCs w:val="21"/>
        </w:rPr>
        <w:t>(2)按照“安全第一、预防为主”和坚持“管生产必须管安全”的原则进行安全生产管理，做到生产与安全工作同时计划、布置、检查、总结和评比。</w:t>
      </w:r>
    </w:p>
    <w:p w14:paraId="7EED77FB">
      <w:pPr>
        <w:spacing w:line="520" w:lineRule="exact"/>
        <w:ind w:firstLine="420" w:firstLineChars="200"/>
        <w:rPr>
          <w:rFonts w:hint="eastAsia" w:ascii="宋体" w:hAnsi="宋体" w:cs="宋体"/>
          <w:szCs w:val="21"/>
        </w:rPr>
      </w:pPr>
      <w:r>
        <w:rPr>
          <w:rFonts w:hint="eastAsia" w:ascii="宋体" w:hAnsi="宋体" w:cs="宋体"/>
          <w:szCs w:val="21"/>
        </w:rPr>
        <w:t>(3)重要的安全设施必须坚持与主体工程“三同时”的原则，同时设计、审批，同时施工，同时验收，投入使用。</w:t>
      </w:r>
    </w:p>
    <w:p w14:paraId="3A443AC3">
      <w:pPr>
        <w:spacing w:line="520" w:lineRule="exact"/>
        <w:ind w:firstLine="420" w:firstLineChars="200"/>
        <w:rPr>
          <w:rFonts w:hint="eastAsia" w:ascii="宋体" w:hAnsi="宋体" w:cs="宋体"/>
          <w:szCs w:val="21"/>
        </w:rPr>
      </w:pPr>
      <w:r>
        <w:rPr>
          <w:rFonts w:hint="eastAsia" w:ascii="宋体" w:hAnsi="宋体" w:cs="宋体"/>
          <w:szCs w:val="21"/>
        </w:rPr>
        <w:t>(4)定期召开安全生产调度会，及时传达中央及地方有关安全生产的精神。</w:t>
      </w:r>
    </w:p>
    <w:p w14:paraId="579D0AC4">
      <w:pPr>
        <w:spacing w:line="520" w:lineRule="exact"/>
        <w:ind w:firstLine="420" w:firstLineChars="200"/>
        <w:rPr>
          <w:rFonts w:hint="eastAsia" w:ascii="宋体" w:hAnsi="宋体" w:cs="宋体"/>
          <w:szCs w:val="21"/>
        </w:rPr>
      </w:pPr>
      <w:r>
        <w:rPr>
          <w:rFonts w:hint="eastAsia" w:ascii="宋体" w:hAnsi="宋体" w:cs="宋体"/>
          <w:szCs w:val="21"/>
        </w:rPr>
        <w:t>(5)组织对乙方施工现场进行安全生产检查，监督乙方及时处理发现的各种安全隐患。</w:t>
      </w:r>
    </w:p>
    <w:p w14:paraId="79D3DCF2">
      <w:pPr>
        <w:spacing w:line="520" w:lineRule="exact"/>
        <w:ind w:firstLine="420" w:firstLineChars="200"/>
        <w:rPr>
          <w:rFonts w:hint="eastAsia" w:ascii="宋体" w:hAnsi="宋体" w:cs="宋体"/>
          <w:szCs w:val="21"/>
        </w:rPr>
      </w:pPr>
      <w:r>
        <w:rPr>
          <w:rFonts w:hint="eastAsia" w:ascii="宋体" w:hAnsi="宋体" w:cs="宋体"/>
          <w:szCs w:val="21"/>
          <w:lang w:val="en-US"/>
        </w:rPr>
        <w:t>2.</w:t>
      </w:r>
      <w:r>
        <w:rPr>
          <w:rFonts w:hint="eastAsia" w:ascii="宋体" w:hAnsi="宋体" w:cs="宋体"/>
          <w:szCs w:val="21"/>
        </w:rPr>
        <w:t>乙方职责</w:t>
      </w:r>
    </w:p>
    <w:p w14:paraId="14A0BFEC">
      <w:pPr>
        <w:spacing w:line="520" w:lineRule="exact"/>
        <w:ind w:firstLine="420" w:firstLineChars="200"/>
        <w:rPr>
          <w:rFonts w:hint="eastAsia" w:ascii="宋体" w:hAnsi="宋体" w:cs="宋体"/>
          <w:szCs w:val="21"/>
        </w:rPr>
      </w:pPr>
      <w:r>
        <w:rPr>
          <w:rFonts w:hint="eastAsia" w:ascii="宋体" w:hAnsi="宋体" w:cs="宋体"/>
          <w:szCs w:val="21"/>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D31C16A">
      <w:pPr>
        <w:spacing w:line="520" w:lineRule="exact"/>
        <w:ind w:firstLine="420" w:firstLineChars="200"/>
        <w:rPr>
          <w:rFonts w:hint="eastAsia" w:ascii="宋体" w:hAnsi="宋体" w:cs="宋体"/>
          <w:szCs w:val="21"/>
        </w:rPr>
      </w:pPr>
      <w:r>
        <w:rPr>
          <w:rFonts w:hint="eastAsia" w:ascii="宋体" w:hAnsi="宋体" w:cs="宋体"/>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3253D8E">
      <w:pPr>
        <w:spacing w:line="520" w:lineRule="exact"/>
        <w:ind w:firstLine="420" w:firstLineChars="200"/>
        <w:rPr>
          <w:rFonts w:hint="eastAsia" w:ascii="宋体" w:hAnsi="宋体" w:cs="宋体"/>
          <w:szCs w:val="21"/>
        </w:rPr>
      </w:pPr>
      <w:r>
        <w:rPr>
          <w:rFonts w:hint="eastAsia" w:ascii="宋体" w:hAnsi="宋体" w:cs="宋体"/>
          <w:szCs w:val="21"/>
        </w:rPr>
        <w:t>(3)建立健全安全生产责任制。从派往项目实施的项目</w:t>
      </w:r>
      <w:r>
        <w:rPr>
          <w:rFonts w:hint="eastAsia" w:ascii="宋体" w:hAnsi="宋体" w:cs="宋体"/>
          <w:szCs w:val="21"/>
          <w:lang w:val="en-US"/>
        </w:rPr>
        <w:t>负责人及安全负责人</w:t>
      </w:r>
      <w:r>
        <w:rPr>
          <w:rFonts w:hint="eastAsia" w:ascii="宋体" w:hAnsi="宋体" w:cs="宋体"/>
          <w:szCs w:val="21"/>
        </w:rPr>
        <w:t>到生产工人（包括临时雇请的民工）的安全生产管理系统必须做到纵向到底，一环不漏；各职能部门、人员的安全生产责任制做到横向到边，人人有责。项目负责人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B573BEE">
      <w:pPr>
        <w:spacing w:line="520" w:lineRule="exact"/>
        <w:ind w:firstLine="420" w:firstLineChars="200"/>
        <w:rPr>
          <w:rFonts w:hint="eastAsia" w:ascii="宋体" w:hAnsi="宋体" w:cs="宋体"/>
          <w:szCs w:val="21"/>
        </w:rPr>
      </w:pPr>
      <w:r>
        <w:rPr>
          <w:rFonts w:hint="eastAsia" w:ascii="宋体" w:hAnsi="宋体" w:cs="宋体"/>
          <w:szCs w:val="21"/>
        </w:rPr>
        <w:t>(4)乙方在任何时候都应采取各种合理的预防措施，防止其员工发生任何违法、违禁、暴力或妨碍治安的行为。</w:t>
      </w:r>
    </w:p>
    <w:p w14:paraId="66654B9B">
      <w:pPr>
        <w:spacing w:line="520" w:lineRule="exact"/>
        <w:ind w:firstLine="420" w:firstLineChars="200"/>
        <w:rPr>
          <w:rFonts w:hint="eastAsia" w:ascii="宋体" w:hAnsi="宋体" w:cs="宋体"/>
          <w:szCs w:val="21"/>
        </w:rPr>
      </w:pPr>
      <w:r>
        <w:rPr>
          <w:rFonts w:hint="eastAsia" w:ascii="宋体" w:hAnsi="宋体" w:cs="宋体"/>
          <w:szCs w:val="21"/>
        </w:rPr>
        <w:t>(5)乙方必须具有劳动安全管理部门颁发的安全生产考核合格证书，参加施工的人员，必须接受安全技术教育，熟知和遵守本工种的各项安全技术操作规程,定期进行安全技术考核，合格者方准上岗操作。</w:t>
      </w:r>
      <w:r>
        <w:rPr>
          <w:rFonts w:hint="eastAsia" w:ascii="宋体" w:hAnsi="宋体" w:cs="宋体"/>
          <w:szCs w:val="21"/>
          <w:lang w:val="en-US"/>
        </w:rPr>
        <w:t>对于使用绿化生产机械如挖机、装载机、喷浆机、粉碎机等特种设备人员，须</w:t>
      </w:r>
      <w:r>
        <w:rPr>
          <w:rFonts w:hint="eastAsia" w:ascii="宋体" w:hAnsi="宋体" w:cs="宋体"/>
          <w:szCs w:val="21"/>
        </w:rPr>
        <w:t>经过专业培训，获得《安全操作合格证》后，方准持证上岗。施工现场如出现特种作业无证操作现象时，项目负责人必须承担管理责任。</w:t>
      </w:r>
    </w:p>
    <w:p w14:paraId="4CD6F45A">
      <w:pPr>
        <w:spacing w:line="520" w:lineRule="exact"/>
        <w:ind w:firstLine="420" w:firstLineChars="200"/>
        <w:rPr>
          <w:rFonts w:hint="eastAsia" w:ascii="宋体" w:hAnsi="宋体" w:cs="宋体"/>
          <w:szCs w:val="21"/>
        </w:rPr>
      </w:pPr>
      <w:r>
        <w:rPr>
          <w:rFonts w:hint="eastAsia" w:ascii="宋体" w:hAnsi="宋体" w:cs="宋体"/>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700C2BA">
      <w:pPr>
        <w:spacing w:line="520" w:lineRule="exact"/>
        <w:ind w:firstLine="420" w:firstLineChars="200"/>
        <w:rPr>
          <w:rFonts w:hint="eastAsia" w:ascii="宋体" w:hAnsi="宋体" w:cs="宋体"/>
          <w:szCs w:val="21"/>
        </w:rPr>
      </w:pPr>
      <w:r>
        <w:rPr>
          <w:rFonts w:hint="eastAsia" w:ascii="宋体" w:hAnsi="宋体" w:cs="宋体"/>
          <w:szCs w:val="21"/>
        </w:rPr>
        <w:t>(7)操作人员上岗，必须按规定</w:t>
      </w:r>
      <w:r>
        <w:rPr>
          <w:rFonts w:hint="eastAsia" w:ascii="宋体" w:hAnsi="宋体" w:cs="宋体"/>
          <w:szCs w:val="21"/>
          <w:lang w:val="en-US"/>
        </w:rPr>
        <w:t>施工操作和</w:t>
      </w:r>
      <w:r>
        <w:rPr>
          <w:rFonts w:hint="eastAsia" w:ascii="宋体" w:hAnsi="宋体" w:cs="宋体"/>
          <w:szCs w:val="21"/>
        </w:rPr>
        <w:t>穿戴防护用品，</w:t>
      </w:r>
      <w:r>
        <w:rPr>
          <w:rFonts w:hint="eastAsia" w:ascii="宋体" w:hAnsi="宋体" w:cs="宋体"/>
          <w:szCs w:val="21"/>
          <w:lang w:val="en-US"/>
        </w:rPr>
        <w:t>如在对绿化进行喷药杀虫时，操作人员须做好安全防护，且按安全操作规程进行操作，不得造成环境污染和安全事故</w:t>
      </w:r>
      <w:r>
        <w:rPr>
          <w:rFonts w:hint="eastAsia" w:ascii="宋体" w:hAnsi="宋体" w:cs="宋体"/>
          <w:szCs w:val="21"/>
        </w:rPr>
        <w:t>。施工负责人和安全检查员应随时检查劳动</w:t>
      </w:r>
      <w:r>
        <w:rPr>
          <w:rFonts w:hint="eastAsia" w:ascii="宋体" w:hAnsi="宋体" w:cs="宋体"/>
          <w:szCs w:val="21"/>
          <w:lang w:val="en-US"/>
        </w:rPr>
        <w:t>人员的操作规程和</w:t>
      </w:r>
      <w:r>
        <w:rPr>
          <w:rFonts w:hint="eastAsia" w:ascii="宋体" w:hAnsi="宋体" w:cs="宋体"/>
          <w:szCs w:val="21"/>
        </w:rPr>
        <w:t>防护用品的穿戴情况，不按规定</w:t>
      </w:r>
      <w:r>
        <w:rPr>
          <w:rFonts w:hint="eastAsia" w:ascii="宋体" w:hAnsi="宋体" w:cs="宋体"/>
          <w:szCs w:val="21"/>
          <w:lang w:val="en-US"/>
        </w:rPr>
        <w:t>施工操作和</w:t>
      </w:r>
      <w:r>
        <w:rPr>
          <w:rFonts w:hint="eastAsia" w:ascii="宋体" w:hAnsi="宋体" w:cs="宋体"/>
          <w:szCs w:val="21"/>
        </w:rPr>
        <w:t>穿戴防护用品的人员不得上岗。</w:t>
      </w:r>
    </w:p>
    <w:p w14:paraId="4A748EE1">
      <w:pPr>
        <w:spacing w:line="520" w:lineRule="exact"/>
        <w:ind w:firstLine="420" w:firstLineChars="200"/>
        <w:rPr>
          <w:rFonts w:hint="eastAsia" w:ascii="宋体" w:hAnsi="宋体" w:cs="宋体"/>
          <w:szCs w:val="21"/>
        </w:rPr>
      </w:pPr>
      <w:r>
        <w:rPr>
          <w:rFonts w:hint="eastAsia" w:ascii="宋体" w:hAnsi="宋体" w:cs="宋体"/>
          <w:szCs w:val="21"/>
        </w:rPr>
        <w:t>(8)所有施工机具设备和高空作业的设备均应定期检查，并有安全员的签字记录，保证其经常处于完好状态；不合格的机具、设备和劳动保护用品严禁使用。</w:t>
      </w:r>
    </w:p>
    <w:p w14:paraId="0F6F889A">
      <w:pPr>
        <w:spacing w:line="520" w:lineRule="exact"/>
        <w:ind w:firstLine="420" w:firstLineChars="200"/>
        <w:rPr>
          <w:rFonts w:hint="eastAsia" w:ascii="宋体" w:hAnsi="宋体" w:cs="宋体"/>
          <w:szCs w:val="21"/>
        </w:rPr>
      </w:pPr>
      <w:r>
        <w:rPr>
          <w:rFonts w:hint="eastAsia" w:ascii="宋体" w:hAnsi="宋体" w:cs="宋体"/>
          <w:szCs w:val="21"/>
        </w:rPr>
        <w:t>(9)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7DF57D3">
      <w:pPr>
        <w:spacing w:line="52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)安全生产费用按照《公路水运工程安全生产监督管理办法》的相关规定使用和管理。</w:t>
      </w:r>
    </w:p>
    <w:p w14:paraId="6165F21F">
      <w:pPr>
        <w:spacing w:line="520" w:lineRule="exact"/>
        <w:ind w:firstLine="420" w:firstLineChars="200"/>
        <w:rPr>
          <w:rFonts w:hint="eastAsia" w:ascii="宋体" w:hAnsi="宋体" w:cs="宋体"/>
          <w:szCs w:val="21"/>
        </w:rPr>
      </w:pPr>
      <w:r>
        <w:rPr>
          <w:rFonts w:hint="eastAsia" w:ascii="宋体" w:hAnsi="宋体" w:cs="宋体"/>
          <w:szCs w:val="21"/>
        </w:rPr>
        <w:t>3.违约责任</w:t>
      </w:r>
    </w:p>
    <w:p w14:paraId="06F63FAA">
      <w:pPr>
        <w:spacing w:line="520" w:lineRule="exact"/>
        <w:ind w:firstLine="420" w:firstLineChars="200"/>
        <w:rPr>
          <w:rFonts w:hint="eastAsia" w:ascii="宋体" w:hAnsi="宋体" w:cs="宋体"/>
          <w:szCs w:val="21"/>
        </w:rPr>
      </w:pPr>
      <w:r>
        <w:rPr>
          <w:rFonts w:hint="eastAsia" w:ascii="宋体" w:hAnsi="宋体" w:cs="宋体"/>
          <w:szCs w:val="21"/>
        </w:rPr>
        <w:t>如因甲方或乙方违约造成安全事故，将依法</w:t>
      </w:r>
      <w:r>
        <w:rPr>
          <w:rFonts w:hint="eastAsia" w:ascii="宋体" w:hAnsi="宋体" w:cs="宋体"/>
          <w:szCs w:val="21"/>
          <w:lang w:val="en-US"/>
        </w:rPr>
        <w:t>追究</w:t>
      </w:r>
      <w:r>
        <w:rPr>
          <w:rFonts w:hint="eastAsia" w:ascii="宋体" w:hAnsi="宋体" w:cs="宋体"/>
          <w:szCs w:val="21"/>
        </w:rPr>
        <w:t>责任。</w:t>
      </w:r>
    </w:p>
    <w:p w14:paraId="7321F147">
      <w:pPr>
        <w:spacing w:line="520" w:lineRule="exact"/>
        <w:ind w:firstLine="420" w:firstLineChars="200"/>
        <w:rPr>
          <w:rFonts w:hint="eastAsia" w:ascii="宋体" w:hAnsi="宋体" w:cs="宋体"/>
          <w:szCs w:val="21"/>
        </w:rPr>
      </w:pPr>
      <w:r>
        <w:rPr>
          <w:rFonts w:hint="eastAsia" w:ascii="宋体" w:hAnsi="宋体" w:cs="宋体"/>
          <w:szCs w:val="21"/>
        </w:rPr>
        <w:t>4.本合同由双方法定代表人或其授权的代理人签署并加盖单位章后生效，全部工程竣工验收后失效。</w:t>
      </w:r>
    </w:p>
    <w:p w14:paraId="18A6C9CB">
      <w:pPr>
        <w:spacing w:line="520" w:lineRule="exact"/>
        <w:ind w:firstLine="420" w:firstLineChars="200"/>
        <w:rPr>
          <w:rFonts w:hint="eastAsia" w:ascii="宋体" w:hAnsi="宋体" w:cs="宋体"/>
          <w:szCs w:val="21"/>
        </w:rPr>
      </w:pPr>
      <w:r>
        <w:rPr>
          <w:rFonts w:hint="eastAsia" w:ascii="宋体" w:hAnsi="宋体" w:cs="宋体"/>
          <w:szCs w:val="21"/>
        </w:rPr>
        <w:t>5.本协议一式</w:t>
      </w:r>
      <w:r>
        <w:rPr>
          <w:rFonts w:hint="eastAsia" w:ascii="宋体" w:hAnsi="宋体" w:cs="宋体"/>
          <w:szCs w:val="21"/>
          <w:lang w:val="en-US"/>
        </w:rPr>
        <w:t>陆</w:t>
      </w:r>
      <w:r>
        <w:rPr>
          <w:rFonts w:hint="eastAsia" w:ascii="宋体" w:hAnsi="宋体" w:cs="宋体"/>
          <w:szCs w:val="21"/>
        </w:rPr>
        <w:t>份，甲方执</w:t>
      </w:r>
      <w:r>
        <w:rPr>
          <w:rFonts w:hint="eastAsia" w:ascii="宋体" w:hAnsi="宋体" w:cs="宋体"/>
          <w:szCs w:val="21"/>
          <w:lang w:val="en-US"/>
        </w:rPr>
        <w:t>肆</w:t>
      </w:r>
      <w:r>
        <w:rPr>
          <w:rFonts w:hint="eastAsia" w:ascii="宋体" w:hAnsi="宋体" w:cs="宋体"/>
          <w:szCs w:val="21"/>
        </w:rPr>
        <w:t>份，乙方执贰份，自双方签字盖章后生效。</w:t>
      </w:r>
    </w:p>
    <w:p w14:paraId="778DE584">
      <w:pPr>
        <w:autoSpaceDE w:val="0"/>
        <w:autoSpaceDN w:val="0"/>
        <w:adjustRightInd w:val="0"/>
        <w:spacing w:line="400" w:lineRule="exact"/>
        <w:ind w:firstLine="315" w:firstLineChars="150"/>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（以下无正文）</w:t>
      </w:r>
    </w:p>
    <w:p w14:paraId="33C71BB9">
      <w:pPr>
        <w:spacing w:line="400" w:lineRule="exact"/>
        <w:rPr>
          <w:rFonts w:asciiTheme="minorEastAsia" w:hAnsiTheme="minorEastAsia" w:eastAsiaTheme="minorEastAsia" w:cstheme="minorEastAsia"/>
          <w:kern w:val="0"/>
          <w:szCs w:val="21"/>
          <w:highlight w:val="none"/>
        </w:rPr>
      </w:pPr>
    </w:p>
    <w:p w14:paraId="1B54EDCD">
      <w:pPr>
        <w:pStyle w:val="2"/>
      </w:pPr>
    </w:p>
    <w:p w14:paraId="56D3B153">
      <w:pPr>
        <w:spacing w:line="400" w:lineRule="exact"/>
        <w:ind w:firstLine="210" w:firstLineChars="1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甲方（盖章）：                 </w:t>
      </w:r>
      <w:r>
        <w:rPr>
          <w:rFonts w:hint="eastAsia" w:asciiTheme="minorEastAsia" w:hAnsiTheme="minorEastAsia" w:cstheme="minorEastAsia"/>
          <w:kern w:val="0"/>
          <w:szCs w:val="21"/>
          <w:highlight w:val="none"/>
          <w:lang w:val="en-US" w:eastAsia="zh-CN"/>
        </w:rPr>
        <w:t xml:space="preserve">         </w:t>
      </w:r>
      <w:r>
        <w:rPr>
          <w:rFonts w:hint="eastAsia" w:asciiTheme="minorEastAsia" w:hAnsiTheme="minorEastAsia" w:eastAsiaTheme="minorEastAsia" w:cstheme="minorEastAsia"/>
          <w:kern w:val="0"/>
          <w:szCs w:val="21"/>
          <w:highlight w:val="none"/>
        </w:rPr>
        <w:t>乙方（盖章）：</w:t>
      </w:r>
    </w:p>
    <w:p w14:paraId="19B28D54">
      <w:pPr>
        <w:spacing w:line="400" w:lineRule="exact"/>
        <w:ind w:firstLine="210" w:firstLineChars="1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法定代表人                     </w:t>
      </w:r>
      <w:r>
        <w:rPr>
          <w:rFonts w:hint="eastAsia" w:asciiTheme="minorEastAsia" w:hAnsiTheme="minorEastAsia" w:cstheme="minorEastAsia"/>
          <w:kern w:val="0"/>
          <w:szCs w:val="21"/>
          <w:highlight w:val="none"/>
          <w:lang w:val="en-US" w:eastAsia="zh-CN"/>
        </w:rPr>
        <w:t xml:space="preserve">        </w:t>
      </w:r>
      <w:r>
        <w:rPr>
          <w:rFonts w:hint="eastAsia" w:asciiTheme="minorEastAsia" w:hAnsiTheme="minorEastAsia" w:eastAsiaTheme="minorEastAsia" w:cstheme="minorEastAsia"/>
          <w:kern w:val="0"/>
          <w:szCs w:val="21"/>
          <w:highlight w:val="none"/>
        </w:rPr>
        <w:t>法定代表人</w:t>
      </w:r>
    </w:p>
    <w:p w14:paraId="1EEE437E">
      <w:pPr>
        <w:spacing w:line="400" w:lineRule="exact"/>
        <w:ind w:firstLine="210" w:firstLineChars="1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或委托代理人：（签字）         </w:t>
      </w:r>
      <w:r>
        <w:rPr>
          <w:rFonts w:hint="eastAsia" w:asciiTheme="minorEastAsia" w:hAnsiTheme="minorEastAsia" w:cstheme="minorEastAsia"/>
          <w:kern w:val="0"/>
          <w:szCs w:val="21"/>
          <w:highlight w:val="none"/>
          <w:lang w:val="en-US" w:eastAsia="zh-CN"/>
        </w:rPr>
        <w:t xml:space="preserve">        </w:t>
      </w:r>
      <w:r>
        <w:rPr>
          <w:rFonts w:hint="eastAsia" w:asciiTheme="minorEastAsia" w:hAnsiTheme="minorEastAsia" w:eastAsiaTheme="minorEastAsia" w:cstheme="minorEastAsia"/>
          <w:kern w:val="0"/>
          <w:szCs w:val="21"/>
          <w:highlight w:val="none"/>
        </w:rPr>
        <w:t>或委托代理人：（签字）</w:t>
      </w:r>
    </w:p>
    <w:p w14:paraId="09B552F2">
      <w:pPr>
        <w:spacing w:line="400" w:lineRule="exact"/>
        <w:ind w:firstLine="210" w:firstLineChars="100"/>
        <w:rPr>
          <w:rFonts w:hint="eastAsia" w:asciiTheme="minorEastAsia" w:hAnsiTheme="minorEastAsia" w:eastAsiaTheme="minorEastAsia" w:cstheme="minorEastAsia"/>
          <w:kern w:val="0"/>
          <w:szCs w:val="21"/>
          <w:highlight w:val="none"/>
        </w:rPr>
      </w:pPr>
    </w:p>
    <w:p w14:paraId="2F4EFB61">
      <w:pPr>
        <w:spacing w:line="400" w:lineRule="exact"/>
        <w:ind w:firstLine="210" w:firstLineChars="1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签订时间：    年   月   日   </w:t>
      </w:r>
    </w:p>
    <w:p w14:paraId="09A88765">
      <w:pPr>
        <w:pStyle w:val="2"/>
        <w:spacing w:before="2"/>
        <w:ind w:left="63" w:right="63"/>
        <w:rPr>
          <w:rFonts w:ascii="宋体" w:hAnsi="宋体" w:cs="宋体"/>
          <w:b/>
          <w:bCs/>
          <w:kern w:val="2"/>
          <w:sz w:val="44"/>
          <w:szCs w:val="44"/>
          <w:highlight w:val="none"/>
        </w:rPr>
      </w:pPr>
      <w:r>
        <w:rPr>
          <w:rFonts w:hint="eastAsia" w:ascii="宋体" w:hAnsi="宋体" w:cs="宋体"/>
          <w:b/>
          <w:bCs/>
          <w:kern w:val="2"/>
          <w:sz w:val="44"/>
          <w:szCs w:val="44"/>
          <w:highlight w:val="none"/>
        </w:rPr>
        <w:t xml:space="preserve">  </w:t>
      </w:r>
    </w:p>
    <w:p w14:paraId="0C9DA189">
      <w:pPr>
        <w:pStyle w:val="2"/>
        <w:spacing w:before="2"/>
        <w:ind w:left="63" w:right="63"/>
        <w:rPr>
          <w:rFonts w:ascii="宋体" w:hAnsi="宋体" w:cs="宋体"/>
          <w:b/>
          <w:bCs/>
          <w:kern w:val="2"/>
          <w:sz w:val="44"/>
          <w:szCs w:val="44"/>
          <w:highlight w:val="none"/>
        </w:rPr>
      </w:pPr>
    </w:p>
    <w:p w14:paraId="097A224E">
      <w:pPr>
        <w:pStyle w:val="2"/>
        <w:spacing w:before="2"/>
        <w:ind w:left="63" w:right="63"/>
        <w:rPr>
          <w:rFonts w:ascii="宋体" w:hAnsi="宋体" w:cs="宋体"/>
          <w:b/>
          <w:bCs/>
          <w:kern w:val="2"/>
          <w:sz w:val="44"/>
          <w:szCs w:val="44"/>
          <w:highlight w:val="none"/>
        </w:rPr>
      </w:pPr>
    </w:p>
    <w:p w14:paraId="717DA9A6">
      <w:pPr>
        <w:pStyle w:val="9"/>
        <w:rPr>
          <w:rFonts w:ascii="宋体" w:hAnsi="宋体" w:cs="宋体"/>
          <w:b/>
          <w:bCs/>
          <w:kern w:val="2"/>
          <w:sz w:val="44"/>
          <w:szCs w:val="44"/>
          <w:highlight w:val="none"/>
        </w:rPr>
      </w:pPr>
    </w:p>
    <w:p w14:paraId="0B25386C">
      <w:pPr>
        <w:rPr>
          <w:rFonts w:ascii="宋体" w:hAnsi="宋体" w:cs="宋体"/>
          <w:b/>
          <w:bCs/>
          <w:kern w:val="2"/>
          <w:sz w:val="44"/>
          <w:szCs w:val="44"/>
          <w:highlight w:val="none"/>
        </w:rPr>
      </w:pPr>
    </w:p>
    <w:p w14:paraId="05532120">
      <w:pPr>
        <w:pStyle w:val="3"/>
        <w:rPr>
          <w:rFonts w:ascii="宋体" w:hAnsi="宋体" w:cs="宋体"/>
          <w:b/>
          <w:bCs/>
          <w:kern w:val="2"/>
          <w:sz w:val="44"/>
          <w:szCs w:val="44"/>
          <w:highlight w:val="none"/>
        </w:rPr>
      </w:pPr>
    </w:p>
    <w:p w14:paraId="163AA917">
      <w:pPr>
        <w:rPr>
          <w:rFonts w:ascii="宋体" w:hAnsi="宋体" w:cs="宋体"/>
          <w:b/>
          <w:bCs/>
          <w:kern w:val="2"/>
          <w:sz w:val="44"/>
          <w:szCs w:val="44"/>
          <w:highlight w:val="none"/>
        </w:rPr>
      </w:pPr>
    </w:p>
    <w:p w14:paraId="07411D3B">
      <w:pPr>
        <w:pStyle w:val="3"/>
        <w:rPr>
          <w:rFonts w:ascii="宋体" w:hAnsi="宋体" w:cs="宋体"/>
          <w:b/>
          <w:bCs/>
          <w:kern w:val="2"/>
          <w:sz w:val="44"/>
          <w:szCs w:val="44"/>
          <w:highlight w:val="none"/>
        </w:rPr>
      </w:pPr>
    </w:p>
    <w:p w14:paraId="18E2C3BD">
      <w:pPr>
        <w:rPr>
          <w:rFonts w:ascii="宋体" w:hAnsi="宋体" w:cs="宋体"/>
          <w:b/>
          <w:bCs/>
          <w:kern w:val="2"/>
          <w:sz w:val="44"/>
          <w:szCs w:val="44"/>
          <w:highlight w:val="none"/>
        </w:rPr>
      </w:pPr>
    </w:p>
    <w:p w14:paraId="5E789F27">
      <w:pPr>
        <w:pStyle w:val="3"/>
        <w:rPr>
          <w:rFonts w:ascii="宋体" w:hAnsi="宋体" w:cs="宋体"/>
          <w:b/>
          <w:bCs/>
          <w:kern w:val="2"/>
          <w:sz w:val="44"/>
          <w:szCs w:val="44"/>
          <w:highlight w:val="none"/>
        </w:rPr>
      </w:pPr>
    </w:p>
    <w:p w14:paraId="168A0AFA">
      <w:pPr>
        <w:rPr>
          <w:rFonts w:ascii="宋体" w:hAnsi="宋体" w:cs="宋体"/>
          <w:b/>
          <w:bCs/>
          <w:kern w:val="2"/>
          <w:sz w:val="44"/>
          <w:szCs w:val="44"/>
          <w:highlight w:val="none"/>
        </w:rPr>
      </w:pPr>
    </w:p>
    <w:p w14:paraId="72847D0F">
      <w:pPr>
        <w:pStyle w:val="2"/>
        <w:spacing w:before="2"/>
        <w:jc w:val="both"/>
        <w:rPr>
          <w:rFonts w:hint="default" w:ascii="Times New Roman" w:hAnsi="Times New Roman" w:cs="Times New Roman"/>
          <w:b/>
          <w:bCs/>
          <w:color w:val="auto"/>
          <w:sz w:val="44"/>
          <w:szCs w:val="44"/>
          <w:highlight w:val="none"/>
        </w:rPr>
      </w:pPr>
    </w:p>
    <w:p w14:paraId="39E02728">
      <w:pPr>
        <w:pStyle w:val="2"/>
        <w:spacing w:before="2"/>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b/>
          <w:bCs/>
          <w:color w:val="auto"/>
          <w:sz w:val="44"/>
          <w:szCs w:val="44"/>
          <w:highlight w:val="none"/>
        </w:rPr>
        <w:t>履约保证金</w:t>
      </w:r>
      <w:r>
        <w:rPr>
          <w:rFonts w:hint="eastAsia" w:ascii="Times New Roman" w:hAnsi="Times New Roman" w:cs="Times New Roman"/>
          <w:b/>
          <w:bCs/>
          <w:color w:val="auto"/>
          <w:sz w:val="44"/>
          <w:szCs w:val="44"/>
          <w:highlight w:val="none"/>
          <w:lang w:val="en-US" w:eastAsia="zh-CN"/>
        </w:rPr>
        <w:t xml:space="preserve"> </w:t>
      </w:r>
    </w:p>
    <w:p w14:paraId="5771064B">
      <w:pPr>
        <w:spacing w:line="520" w:lineRule="exact"/>
        <w:ind w:firstLine="420" w:firstLineChars="200"/>
        <w:rPr>
          <w:rFonts w:hint="eastAsia" w:ascii="宋体" w:hAnsi="宋体" w:cs="宋体"/>
          <w:szCs w:val="21"/>
        </w:rPr>
      </w:pPr>
      <w:r>
        <w:rPr>
          <w:rFonts w:hint="eastAsia" w:ascii="宋体" w:hAnsi="宋体" w:cs="宋体"/>
          <w:szCs w:val="21"/>
        </w:rPr>
        <w:t>如采用非现金担保的，格式如下：</w:t>
      </w:r>
    </w:p>
    <w:p w14:paraId="4E3CFB79">
      <w:pPr>
        <w:spacing w:line="520" w:lineRule="exact"/>
        <w:ind w:firstLine="3640" w:firstLineChars="1300"/>
        <w:jc w:val="both"/>
        <w:rPr>
          <w:rFonts w:hint="eastAsia" w:ascii="宋体" w:hAnsi="宋体" w:cs="宋体"/>
          <w:sz w:val="28"/>
          <w:szCs w:val="28"/>
        </w:rPr>
      </w:pPr>
      <w:r>
        <w:rPr>
          <w:rFonts w:hint="eastAsia" w:ascii="宋体" w:hAnsi="宋体" w:cs="宋体"/>
          <w:sz w:val="28"/>
          <w:szCs w:val="28"/>
        </w:rPr>
        <w:t>履约保证金</w:t>
      </w:r>
    </w:p>
    <w:p w14:paraId="475410EB">
      <w:pPr>
        <w:spacing w:line="52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需求方</w:t>
      </w:r>
      <w:r>
        <w:rPr>
          <w:rFonts w:hint="eastAsia" w:ascii="宋体" w:hAnsi="宋体" w:cs="宋体"/>
          <w:szCs w:val="21"/>
        </w:rPr>
        <w:t>名称）：</w:t>
      </w:r>
    </w:p>
    <w:p w14:paraId="5F0B235B">
      <w:pPr>
        <w:spacing w:line="520" w:lineRule="exact"/>
        <w:ind w:firstLine="630" w:firstLineChars="3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买方</w:t>
      </w:r>
      <w:r>
        <w:rPr>
          <w:rFonts w:hint="eastAsia" w:ascii="宋体" w:hAnsi="宋体" w:cs="宋体"/>
          <w:szCs w:val="21"/>
        </w:rPr>
        <w:t>名称）接受</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color w:val="auto"/>
          <w:szCs w:val="21"/>
          <w:highlight w:val="none"/>
          <w:lang w:val="en-US" w:eastAsia="zh-CN"/>
        </w:rPr>
        <w:t>卖</w:t>
      </w:r>
      <w:r>
        <w:rPr>
          <w:rFonts w:hint="eastAsia" w:ascii="宋体" w:hAnsi="宋体" w:cs="宋体"/>
          <w:szCs w:val="21"/>
          <w:lang w:val="en-US" w:eastAsia="zh-CN"/>
        </w:rPr>
        <w:t>方</w:t>
      </w:r>
      <w:r>
        <w:rPr>
          <w:rFonts w:hint="eastAsia" w:ascii="宋体" w:hAnsi="宋体" w:cs="宋体"/>
          <w:szCs w:val="21"/>
        </w:rPr>
        <w:t>名称）于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（项目名称）的</w:t>
      </w:r>
      <w:r>
        <w:rPr>
          <w:rFonts w:hint="eastAsia" w:ascii="宋体" w:hAnsi="宋体" w:cs="宋体"/>
          <w:szCs w:val="21"/>
          <w:lang w:val="en-US" w:eastAsia="zh-CN"/>
        </w:rPr>
        <w:t>询价</w:t>
      </w:r>
      <w:r>
        <w:rPr>
          <w:rFonts w:hint="eastAsia" w:ascii="宋体" w:hAnsi="宋体" w:cs="宋体"/>
          <w:szCs w:val="21"/>
        </w:rPr>
        <w:t>。我方愿意无条件地、不可撤销地就</w:t>
      </w:r>
      <w:r>
        <w:rPr>
          <w:rFonts w:hint="eastAsia" w:ascii="宋体" w:hAnsi="宋体" w:cs="宋体"/>
          <w:color w:val="auto"/>
          <w:szCs w:val="21"/>
          <w:highlight w:val="none"/>
          <w:lang w:val="en-US" w:eastAsia="zh-CN"/>
        </w:rPr>
        <w:t>服务</w:t>
      </w:r>
      <w:r>
        <w:rPr>
          <w:rFonts w:hint="eastAsia" w:ascii="宋体" w:hAnsi="宋体" w:cs="宋体"/>
          <w:szCs w:val="21"/>
        </w:rPr>
        <w:t>方履行与你方订立的合同，向你方提供担保。</w:t>
      </w:r>
    </w:p>
    <w:p w14:paraId="038898DA">
      <w:pPr>
        <w:spacing w:line="520" w:lineRule="exact"/>
        <w:ind w:firstLine="420" w:firstLineChars="200"/>
        <w:rPr>
          <w:rFonts w:hint="eastAsia" w:ascii="宋体" w:hAnsi="宋体" w:cs="宋体"/>
          <w:szCs w:val="21"/>
        </w:rPr>
      </w:pPr>
      <w:r>
        <w:rPr>
          <w:rFonts w:hint="eastAsia" w:ascii="宋体" w:hAnsi="宋体" w:cs="宋体"/>
          <w:szCs w:val="21"/>
        </w:rPr>
        <w:t>1.担保金额（大写）：</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val="zh-CN"/>
        </w:rPr>
        <w:t>。</w:t>
      </w:r>
    </w:p>
    <w:p w14:paraId="6418B15C">
      <w:pPr>
        <w:spacing w:line="520" w:lineRule="exact"/>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2.担保有效期自</w:t>
      </w:r>
      <w:r>
        <w:rPr>
          <w:rFonts w:hint="eastAsia" w:ascii="宋体" w:hAnsi="宋体" w:cs="宋体"/>
          <w:color w:val="auto"/>
          <w:szCs w:val="21"/>
          <w:highlight w:val="none"/>
          <w:lang w:val="en-US" w:eastAsia="zh-CN"/>
        </w:rPr>
        <w:t>买卖方</w:t>
      </w:r>
      <w:r>
        <w:rPr>
          <w:rFonts w:hint="eastAsia" w:ascii="宋体" w:hAnsi="宋体" w:cs="宋体"/>
          <w:color w:val="auto"/>
          <w:szCs w:val="21"/>
          <w:highlight w:val="none"/>
          <w:lang w:val="en-US"/>
        </w:rPr>
        <w:t>与</w:t>
      </w:r>
      <w:r>
        <w:rPr>
          <w:rFonts w:hint="eastAsia" w:ascii="宋体" w:hAnsi="宋体" w:cs="宋体"/>
          <w:color w:val="auto"/>
          <w:szCs w:val="21"/>
          <w:highlight w:val="none"/>
          <w:lang w:val="en-US" w:eastAsia="zh-CN"/>
        </w:rPr>
        <w:t>卖方</w:t>
      </w:r>
      <w:r>
        <w:rPr>
          <w:rFonts w:hint="eastAsia" w:ascii="宋体" w:hAnsi="宋体" w:cs="宋体"/>
          <w:color w:val="auto"/>
          <w:szCs w:val="21"/>
          <w:highlight w:val="none"/>
          <w:lang w:val="en-US"/>
        </w:rPr>
        <w:t>签订的合同生效之日起至最后一批材料</w:t>
      </w:r>
      <w:r>
        <w:rPr>
          <w:rFonts w:hint="eastAsia" w:ascii="宋体" w:hAnsi="宋体" w:cs="宋体"/>
          <w:color w:val="auto"/>
          <w:szCs w:val="21"/>
          <w:highlight w:val="none"/>
          <w:lang w:val="en-US" w:eastAsia="zh-CN"/>
        </w:rPr>
        <w:t>安装完成</w:t>
      </w:r>
      <w:r>
        <w:rPr>
          <w:rFonts w:hint="eastAsia" w:ascii="宋体" w:hAnsi="宋体" w:cs="宋体"/>
          <w:color w:val="auto"/>
          <w:szCs w:val="21"/>
          <w:highlight w:val="none"/>
          <w:lang w:val="en-US"/>
        </w:rPr>
        <w:t>并经检验合格之日起30日后失效。</w:t>
      </w:r>
    </w:p>
    <w:p w14:paraId="30D5C889">
      <w:pPr>
        <w:spacing w:line="520" w:lineRule="exact"/>
        <w:ind w:firstLine="420" w:firstLineChars="200"/>
        <w:rPr>
          <w:rFonts w:hint="eastAsia" w:ascii="宋体" w:hAnsi="宋体" w:cs="宋体"/>
          <w:szCs w:val="21"/>
        </w:rPr>
      </w:pPr>
      <w:r>
        <w:rPr>
          <w:rFonts w:hint="eastAsia" w:ascii="宋体" w:hAnsi="宋体" w:cs="宋体"/>
          <w:szCs w:val="21"/>
        </w:rPr>
        <w:t>3.在本担保有效期内，如果</w:t>
      </w:r>
      <w:r>
        <w:rPr>
          <w:rFonts w:hint="eastAsia" w:ascii="宋体" w:hAnsi="宋体" w:cs="宋体"/>
          <w:color w:val="auto"/>
          <w:szCs w:val="21"/>
          <w:highlight w:val="none"/>
          <w:lang w:val="en-US" w:eastAsia="zh-CN"/>
        </w:rPr>
        <w:t>卖</w:t>
      </w:r>
      <w:r>
        <w:rPr>
          <w:rFonts w:hint="eastAsia" w:ascii="宋体" w:hAnsi="宋体" w:cs="宋体"/>
          <w:szCs w:val="21"/>
        </w:rPr>
        <w:t>方不履行合同约定的义务或其履行不符合合同的约定，我方在收到你方以书面形式提出的在担保金额内的赔偿要求后，在7日内无条件支付。</w:t>
      </w:r>
    </w:p>
    <w:p w14:paraId="545C6756">
      <w:pPr>
        <w:spacing w:line="52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买</w:t>
      </w:r>
      <w:r>
        <w:rPr>
          <w:rFonts w:hint="eastAsia" w:ascii="宋体" w:hAnsi="宋体" w:cs="宋体"/>
          <w:szCs w:val="21"/>
        </w:rPr>
        <w:t>方和</w:t>
      </w:r>
      <w:r>
        <w:rPr>
          <w:rFonts w:hint="eastAsia" w:ascii="宋体" w:hAnsi="宋体" w:cs="宋体"/>
          <w:color w:val="auto"/>
          <w:szCs w:val="21"/>
          <w:highlight w:val="none"/>
          <w:lang w:val="en-US" w:eastAsia="zh-CN"/>
        </w:rPr>
        <w:t>卖</w:t>
      </w:r>
      <w:r>
        <w:rPr>
          <w:rFonts w:hint="eastAsia" w:ascii="宋体" w:hAnsi="宋体" w:cs="宋体"/>
          <w:szCs w:val="21"/>
        </w:rPr>
        <w:t>方变更合同时，无论我方是否收到该变更，我方承担本担保规定的义务不变。</w:t>
      </w:r>
    </w:p>
    <w:p w14:paraId="44BBF82E">
      <w:pPr>
        <w:spacing w:line="520" w:lineRule="exact"/>
        <w:ind w:firstLine="420" w:firstLineChars="200"/>
        <w:rPr>
          <w:rFonts w:hint="eastAsia" w:ascii="宋体" w:hAnsi="宋体" w:cs="宋体"/>
          <w:szCs w:val="21"/>
        </w:rPr>
      </w:pPr>
    </w:p>
    <w:p w14:paraId="71365C58">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lang w:val="zh-CN"/>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担保人名称：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lang w:val="zh-CN"/>
        </w:rPr>
        <w:t>（盖单位章）</w:t>
      </w:r>
    </w:p>
    <w:p w14:paraId="5416DD9B">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color w:val="auto"/>
          <w:szCs w:val="21"/>
        </w:rPr>
        <w:t>法定代表人或</w:t>
      </w:r>
      <w:r>
        <w:rPr>
          <w:rFonts w:hint="eastAsia" w:ascii="宋体" w:hAnsi="宋体" w:cs="宋体"/>
          <w:szCs w:val="21"/>
        </w:rPr>
        <w:t>其委托代理人：</w:t>
      </w:r>
      <w:r>
        <w:rPr>
          <w:rFonts w:hint="eastAsia" w:ascii="宋体" w:hAnsi="宋体" w:cs="宋体"/>
          <w:szCs w:val="21"/>
          <w:u w:val="single"/>
        </w:rPr>
        <w:t xml:space="preserve">              </w:t>
      </w:r>
      <w:r>
        <w:rPr>
          <w:rFonts w:hint="eastAsia" w:ascii="宋体" w:hAnsi="宋体" w:cs="宋体"/>
          <w:szCs w:val="21"/>
          <w:lang w:val="zh-CN"/>
        </w:rPr>
        <w:t>（签字）</w:t>
      </w:r>
    </w:p>
    <w:p w14:paraId="6928476E">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cs="宋体"/>
          <w:szCs w:val="21"/>
        </w:rPr>
      </w:pPr>
      <w:r>
        <w:rPr>
          <w:rFonts w:hint="eastAsia" w:ascii="宋体" w:hAnsi="宋体" w:cs="宋体"/>
          <w:szCs w:val="21"/>
        </w:rPr>
        <w:t>地</w:t>
      </w:r>
      <w:r>
        <w:rPr>
          <w:rFonts w:hint="eastAsia" w:ascii="宋体" w:hAnsi="宋体" w:cs="宋体"/>
          <w:szCs w:val="21"/>
        </w:rPr>
        <w:tab/>
      </w:r>
      <w:r>
        <w:rPr>
          <w:rFonts w:hint="eastAsia" w:ascii="宋体" w:hAnsi="宋体" w:cs="宋体"/>
          <w:szCs w:val="21"/>
        </w:rPr>
        <w:t xml:space="preserve">  址：</w:t>
      </w:r>
    </w:p>
    <w:p w14:paraId="2B5A754E">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cs="宋体"/>
          <w:szCs w:val="21"/>
        </w:rPr>
      </w:pPr>
      <w:r>
        <w:rPr>
          <w:rFonts w:hint="eastAsia" w:ascii="宋体" w:hAnsi="宋体" w:cs="宋体"/>
          <w:szCs w:val="21"/>
        </w:rPr>
        <w:t>邮政编码：</w:t>
      </w:r>
    </w:p>
    <w:p w14:paraId="576273A0">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cs="宋体"/>
          <w:szCs w:val="21"/>
        </w:rPr>
      </w:pPr>
      <w:r>
        <w:rPr>
          <w:rFonts w:hint="eastAsia" w:ascii="宋体" w:hAnsi="宋体" w:cs="宋体"/>
          <w:szCs w:val="21"/>
        </w:rPr>
        <w:t>电</w:t>
      </w:r>
      <w:r>
        <w:rPr>
          <w:rFonts w:hint="eastAsia" w:ascii="宋体" w:hAnsi="宋体" w:cs="宋体"/>
          <w:szCs w:val="21"/>
        </w:rPr>
        <w:tab/>
      </w:r>
      <w:r>
        <w:rPr>
          <w:rFonts w:hint="eastAsia" w:ascii="宋体" w:hAnsi="宋体" w:cs="宋体"/>
          <w:szCs w:val="21"/>
        </w:rPr>
        <w:t xml:space="preserve">  话：</w:t>
      </w:r>
    </w:p>
    <w:p w14:paraId="4888FC0C">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月 </w:t>
      </w:r>
      <w:r>
        <w:rPr>
          <w:rFonts w:hint="eastAsia" w:ascii="宋体" w:hAnsi="宋体" w:cs="宋体"/>
          <w:szCs w:val="21"/>
          <w:lang w:val="en-US" w:eastAsia="zh-CN"/>
        </w:rPr>
        <w:t xml:space="preserve"> </w:t>
      </w:r>
      <w:r>
        <w:rPr>
          <w:rFonts w:hint="eastAsia" w:ascii="宋体" w:hAnsi="宋体" w:cs="宋体"/>
          <w:szCs w:val="21"/>
        </w:rPr>
        <w:t xml:space="preserve"> 日</w:t>
      </w:r>
    </w:p>
    <w:p w14:paraId="4439E63B">
      <w:pPr>
        <w:pStyle w:val="2"/>
        <w:adjustRightInd/>
        <w:spacing w:after="0" w:line="360" w:lineRule="auto"/>
        <w:ind w:right="63"/>
        <w:jc w:val="left"/>
        <w:textAlignment w:val="auto"/>
        <w:rPr>
          <w:rFonts w:hint="eastAsia" w:ascii="宋体" w:hAnsi="宋体" w:cs="宋体"/>
          <w:sz w:val="21"/>
          <w:szCs w:val="21"/>
        </w:rPr>
      </w:pPr>
    </w:p>
    <w:p w14:paraId="455F6D98">
      <w:pPr>
        <w:pStyle w:val="2"/>
        <w:adjustRightInd/>
        <w:spacing w:after="0" w:line="360" w:lineRule="auto"/>
        <w:ind w:left="63" w:right="63"/>
        <w:jc w:val="left"/>
        <w:textAlignment w:val="auto"/>
        <w:rPr>
          <w:rFonts w:hint="eastAsia" w:ascii="宋体" w:hAnsi="宋体" w:cs="宋体"/>
          <w:sz w:val="21"/>
          <w:szCs w:val="21"/>
        </w:rPr>
      </w:pPr>
      <w:r>
        <w:rPr>
          <w:rFonts w:hint="eastAsia" w:ascii="宋体" w:hAnsi="宋体" w:cs="宋体"/>
          <w:sz w:val="21"/>
          <w:szCs w:val="21"/>
        </w:rPr>
        <w:t>注：1.若采用担保人自有格式，其提交的保出内容不得作出降低担保效力的实质性修改，包括但不限于对担保金额、担保范围、担保期限、担保内容作出实质性修改。</w:t>
      </w:r>
    </w:p>
    <w:p w14:paraId="1B46CDA4">
      <w:pPr>
        <w:pStyle w:val="9"/>
        <w:numPr>
          <w:ilvl w:val="0"/>
          <w:numId w:val="0"/>
        </w:numPr>
        <w:tabs>
          <w:tab w:val="left" w:pos="0"/>
        </w:tabs>
        <w:spacing w:before="0" w:beforeLines="0" w:after="0" w:afterLines="0" w:line="360" w:lineRule="auto"/>
        <w:ind w:lef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2.保函中担保有效期若为具体的日期，担保有效期应延长至合同供货及安期限结束后6个月。</w:t>
      </w:r>
    </w:p>
    <w:p w14:paraId="6BBFC424">
      <w:pPr>
        <w:pStyle w:val="2"/>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3.采用银行保函的应提供查询码或可供查询的证明路径。          </w:t>
      </w:r>
    </w:p>
    <w:p w14:paraId="02F584D4">
      <w:bookmarkStart w:id="2" w:name="_GoBack"/>
      <w:bookmarkEnd w:id="2"/>
    </w:p>
    <w:sectPr>
      <w:footerReference r:id="rId6" w:type="default"/>
      <w:pgSz w:w="11906" w:h="16838"/>
      <w:pgMar w:top="1440" w:right="1800" w:bottom="1440" w:left="17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5A8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B943D">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B943D">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C39A">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BFC39A">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35438">
                          <w:pPr>
                            <w:pStyle w:val="4"/>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535438">
                    <w:pPr>
                      <w:pStyle w:val="4"/>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1F6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6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Calibri"/>
      <w:szCs w:val="21"/>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customStyle="1" w:styleId="9">
    <w:name w:val="附件标题-1"/>
    <w:basedOn w:val="1"/>
    <w:next w:val="1"/>
    <w:qFormat/>
    <w:uiPriority w:val="0"/>
    <w:pPr>
      <w:spacing w:before="156" w:beforeLines="50" w:after="156" w:afterLines="50"/>
      <w:jc w:val="center"/>
    </w:pPr>
    <w:rPr>
      <w:rFonts w:eastAsia="黑体"/>
      <w:sz w:val="32"/>
    </w:rPr>
  </w:style>
  <w:style w:type="table" w:customStyle="1" w:styleId="10">
    <w:name w:val="网格型1"/>
    <w:basedOn w:val="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MSG_EN_FONT_STYLE_NAME_TEMPLATE_ROLE MSG_EN_FONT_STYLE_NAME_BY_ROLE_TEXT|9"/>
    <w:basedOn w:val="1"/>
    <w:qFormat/>
    <w:uiPriority w:val="0"/>
    <w:pPr>
      <w:shd w:val="clear" w:color="auto" w:fill="FFFFFF"/>
      <w:spacing w:before="340" w:line="437" w:lineRule="exact"/>
      <w:ind w:firstLine="160"/>
      <w:jc w:val="distribute"/>
    </w:pPr>
    <w:rPr>
      <w:rFonts w:ascii="宋体" w:hAnsi="宋体" w:cs="宋体"/>
      <w:spacing w:val="20"/>
      <w:szCs w:val="22"/>
    </w:rPr>
  </w:style>
  <w:style w:type="character" w:customStyle="1" w:styleId="12">
    <w:name w:val="MSG_EN_FONT_STYLE_NAME_TEMPLATE_ROLE MSG_EN_FONT_STYLE_NAME_BY_ROLE_TEXT|9 + MSG_EN_FONT_STYLE_MODIFER_SPACING 0"/>
    <w:qFormat/>
    <w:uiPriority w:val="0"/>
    <w:rPr>
      <w:rFonts w:ascii="宋体" w:hAnsi="宋体" w:eastAsia="宋体" w:cs="宋体"/>
      <w:color w:val="000000"/>
      <w:spacing w:val="0"/>
      <w:w w:val="100"/>
      <w:position w:val="0"/>
      <w:sz w:val="24"/>
      <w:szCs w:val="24"/>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2026-07-14T02:54:32Z</dcterms:created>
  <dc:creator>Administrator</dc:creator>
  <cp:lastModifiedBy>风舞</cp:lastModifiedBy>
  <dcterms:modified xsi:type="dcterms:W3CDTF">2026-07-14T02:54:49Z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eyJoZGlkIjoiYWQ5OTFmODM5NWViYjEzMTNhZTMxZTNkNmUwZjFmNmIiLCJ1c2VySWQiOiI1MDgzODg4ODYifQ==</vt:lpwstr>
  </property>
  <property fmtid="{D5CDD505-2E9C-101B-9397-08002B2CF9AE}" pid="4" name="ICV">
    <vt:lpwstr>09FC995A64AE4AD1A606D1FB5384DA1C_12</vt:lpwstr>
  </property>
</Properties>
</file>