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方正黑体_GBK" w:hAnsi="方正黑体_GBK" w:eastAsia="方正黑体_GBK" w:cs="方正黑体_GBK"/>
          <w:color w:val="auto"/>
          <w:sz w:val="33"/>
          <w:szCs w:val="33"/>
          <w:highlight w:val="none"/>
          <w:lang w:eastAsia="zh-CN"/>
        </w:rPr>
      </w:pPr>
      <w:bookmarkStart w:id="9" w:name="_GoBack"/>
      <w:bookmarkEnd w:id="9"/>
    </w:p>
    <w:p>
      <w:pPr>
        <w:rPr>
          <w:rFonts w:hint="eastAsia" w:ascii="方正黑体_GBK" w:hAnsi="方正黑体_GBK" w:eastAsia="方正黑体_GBK" w:cs="方正黑体_GBK"/>
          <w:color w:val="auto"/>
          <w:sz w:val="33"/>
          <w:szCs w:val="33"/>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黑体_GBK" w:hAnsi="方正黑体_GBK" w:eastAsia="方正黑体_GBK" w:cs="方正黑体_GBK"/>
          <w:color w:val="auto"/>
          <w:sz w:val="33"/>
          <w:szCs w:val="33"/>
          <w:highlight w:val="none"/>
          <w:lang w:val="en-US" w:eastAsia="zh-CN"/>
        </w:rPr>
      </w:pPr>
      <w:r>
        <w:rPr>
          <w:rFonts w:hint="eastAsia" w:ascii="方正黑体_GBK" w:hAnsi="方正黑体_GBK" w:eastAsia="方正黑体_GBK" w:cs="方正黑体_GBK"/>
          <w:color w:val="auto"/>
          <w:sz w:val="33"/>
          <w:szCs w:val="33"/>
          <w:highlight w:val="none"/>
          <w:lang w:eastAsia="zh-CN"/>
        </w:rPr>
        <w:t>附件</w:t>
      </w:r>
      <w:r>
        <w:rPr>
          <w:rFonts w:hint="eastAsia" w:ascii="方正黑体_GBK" w:hAnsi="方正黑体_GBK" w:eastAsia="方正黑体_GBK" w:cs="方正黑体_GBK"/>
          <w:color w:val="auto"/>
          <w:sz w:val="33"/>
          <w:szCs w:val="33"/>
          <w:highlight w:val="none"/>
          <w:lang w:val="en-US" w:eastAsia="zh-CN"/>
        </w:rPr>
        <w:t>1</w:t>
      </w:r>
    </w:p>
    <w:p>
      <w:pPr>
        <w:pStyle w:val="6"/>
        <w:jc w:val="center"/>
        <w:rPr>
          <w:rFonts w:hint="default" w:ascii="Times New Roman" w:hAnsi="Times New Roman" w:eastAsia="宋体" w:cs="Times New Roman"/>
          <w:b/>
          <w:bCs/>
          <w:sz w:val="36"/>
          <w:szCs w:val="36"/>
          <w:highlight w:val="none"/>
          <w:lang w:val="en-US" w:eastAsia="zh-CN"/>
        </w:rPr>
      </w:pPr>
      <w:r>
        <w:rPr>
          <w:rFonts w:hint="default" w:ascii="Times New Roman" w:hAnsi="Times New Roman" w:eastAsia="宋体" w:cs="Times New Roman"/>
          <w:b/>
          <w:bCs/>
          <w:sz w:val="36"/>
          <w:szCs w:val="36"/>
          <w:highlight w:val="none"/>
          <w:lang w:val="en-US" w:eastAsia="zh-CN"/>
        </w:rPr>
        <w:t>采购车辆参数表</w:t>
      </w:r>
    </w:p>
    <w:tbl>
      <w:tblPr>
        <w:tblStyle w:val="13"/>
        <w:tblpPr w:leftFromText="180" w:rightFromText="180" w:vertAnchor="text" w:horzAnchor="page" w:tblpX="1442" w:tblpY="330"/>
        <w:tblOverlap w:val="never"/>
        <w:tblW w:w="9502" w:type="dxa"/>
        <w:tblInd w:w="0" w:type="dxa"/>
        <w:shd w:val="clear" w:color="auto" w:fill="auto"/>
        <w:tblLayout w:type="fixed"/>
        <w:tblCellMar>
          <w:top w:w="0" w:type="dxa"/>
          <w:left w:w="108" w:type="dxa"/>
          <w:bottom w:w="0" w:type="dxa"/>
          <w:right w:w="108" w:type="dxa"/>
        </w:tblCellMar>
      </w:tblPr>
      <w:tblGrid>
        <w:gridCol w:w="2379"/>
        <w:gridCol w:w="2618"/>
        <w:gridCol w:w="2182"/>
        <w:gridCol w:w="2323"/>
      </w:tblGrid>
      <w:tr>
        <w:tblPrEx>
          <w:shd w:val="clear" w:color="auto" w:fill="auto"/>
          <w:tblCellMar>
            <w:top w:w="0" w:type="dxa"/>
            <w:left w:w="108" w:type="dxa"/>
            <w:bottom w:w="0" w:type="dxa"/>
            <w:right w:w="108" w:type="dxa"/>
          </w:tblCellMar>
        </w:tblPrEx>
        <w:trPr>
          <w:trHeight w:val="283"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eastAsia="zh-CN"/>
              </w:rPr>
              <w:t>车型名称</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pPr>
            <w:r>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t>大众帕萨特2023款330TSI星空精英版</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pPr>
            <w:r>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t>大众威然2023款330TSI商务版</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pPr>
            <w:r>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t>现代库斯特2021款3801TGDi智爱尊贵版LUXPremium</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eastAsia="zh-CN"/>
              </w:rPr>
              <w:t>数量</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3</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厂家</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上汽大众</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上汽大众</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北京现代</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能源类型</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汽油</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汽油</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汽油</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环保标准</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国VI</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国VI</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国VI</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最大功率（KW）</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137</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137</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173.6</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发动机</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 xml:space="preserve">2.0T 186马力L4 </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 xml:space="preserve">2.0T 186马力L4 </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 xml:space="preserve">2.0T 236马力L4 </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变速箱</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7档湿式双离合</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7档湿式双离合</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8档手自一体</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进气方式</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涡轮增压</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涡轮增压</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涡轮增压</w:t>
            </w: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驱动方式</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前置前驱</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前置前驱</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前置前驱</w:t>
            </w: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其他功能要求</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按标配执行</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按标配执行</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按标配执行</w:t>
            </w:r>
          </w:p>
        </w:tc>
      </w:tr>
    </w:tbl>
    <w:p>
      <w:pPr>
        <w:spacing w:line="590" w:lineRule="exact"/>
        <w:jc w:val="left"/>
        <w:rPr>
          <w:rFonts w:ascii="方正仿宋_GBK" w:hAnsi="方正仿宋_GBK" w:eastAsia="方正仿宋_GBK" w:cs="方正仿宋_GBK"/>
          <w:color w:val="auto"/>
          <w:sz w:val="15"/>
          <w:szCs w:val="15"/>
          <w:highlight w:val="none"/>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r>
        <w:rPr>
          <w:rFonts w:hint="default" w:ascii="Times New Roman" w:hAnsi="Times New Roman" w:eastAsia="方正黑体_GBK" w:cs="Times New Roman"/>
          <w:sz w:val="33"/>
          <w:szCs w:val="33"/>
          <w:highlight w:val="none"/>
          <w:lang w:val="en-US" w:eastAsia="zh-CN"/>
        </w:rPr>
        <w:t>附件2</w:t>
      </w: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r>
        <w:rPr>
          <w:rFonts w:hint="default" w:ascii="Times New Roman" w:hAnsi="Times New Roman" w:cs="Times New Roman"/>
          <w:b/>
          <w:sz w:val="36"/>
          <w:szCs w:val="36"/>
          <w:highlight w:val="none"/>
        </w:rPr>
        <w:t>2023年第一批车辆</w:t>
      </w:r>
      <w:r>
        <w:rPr>
          <w:rFonts w:hint="eastAsia" w:ascii="Times New Roman" w:hAnsi="Times New Roman" w:cs="Times New Roman"/>
          <w:b/>
          <w:sz w:val="36"/>
          <w:szCs w:val="36"/>
          <w:highlight w:val="none"/>
          <w:lang w:eastAsia="zh-CN"/>
        </w:rPr>
        <w:t>采购</w:t>
      </w:r>
      <w:r>
        <w:rPr>
          <w:rFonts w:hint="default" w:ascii="Times New Roman" w:hAnsi="Times New Roman" w:cs="Times New Roman"/>
          <w:b/>
          <w:sz w:val="36"/>
          <w:szCs w:val="36"/>
          <w:highlight w:val="none"/>
        </w:rPr>
        <w:t>合同</w:t>
      </w:r>
    </w:p>
    <w:p>
      <w:pPr>
        <w:spacing w:line="360" w:lineRule="auto"/>
        <w:jc w:val="left"/>
        <w:rPr>
          <w:rFonts w:hint="default" w:ascii="Times New Roman" w:hAnsi="Times New Roman" w:cs="Times New Roman"/>
          <w:b/>
          <w:sz w:val="28"/>
          <w:szCs w:val="28"/>
          <w:highlight w:val="none"/>
        </w:rPr>
      </w:pPr>
    </w:p>
    <w:p>
      <w:pPr>
        <w:spacing w:line="360" w:lineRule="auto"/>
        <w:jc w:val="left"/>
        <w:rPr>
          <w:rFonts w:hint="default" w:ascii="Times New Roman" w:hAnsi="Times New Roman" w:cs="Times New Roman"/>
          <w:b/>
          <w:sz w:val="28"/>
          <w:szCs w:val="28"/>
          <w:highlight w:val="none"/>
        </w:rPr>
      </w:pPr>
    </w:p>
    <w:p>
      <w:pPr>
        <w:spacing w:line="360" w:lineRule="auto"/>
        <w:jc w:val="left"/>
        <w:rPr>
          <w:rFonts w:hint="default" w:ascii="Times New Roman" w:hAnsi="Times New Roman" w:cs="Times New Roman"/>
          <w:b/>
          <w:sz w:val="28"/>
          <w:szCs w:val="28"/>
          <w:highlight w:val="none"/>
        </w:rPr>
      </w:pPr>
    </w:p>
    <w:p>
      <w:pPr>
        <w:spacing w:line="360" w:lineRule="auto"/>
        <w:jc w:val="left"/>
        <w:rPr>
          <w:rFonts w:hint="default" w:ascii="Times New Roman" w:hAnsi="Times New Roman" w:cs="Times New Roman"/>
          <w:b/>
          <w:sz w:val="28"/>
          <w:szCs w:val="28"/>
          <w:highlight w:val="none"/>
          <w:u w:val="none"/>
        </w:rPr>
      </w:pPr>
    </w:p>
    <w:p>
      <w:pPr>
        <w:spacing w:line="360" w:lineRule="auto"/>
        <w:jc w:val="left"/>
        <w:rPr>
          <w:rFonts w:hint="default" w:ascii="Times New Roman" w:hAnsi="Times New Roman" w:cs="Times New Roman"/>
          <w:bCs/>
          <w:sz w:val="28"/>
          <w:szCs w:val="28"/>
          <w:highlight w:val="none"/>
          <w:u w:val="none"/>
        </w:rPr>
      </w:pPr>
    </w:p>
    <w:p>
      <w:pPr>
        <w:pStyle w:val="6"/>
        <w:rPr>
          <w:rFonts w:hint="default" w:ascii="Times New Roman" w:hAnsi="Times New Roman" w:cs="Times New Roman"/>
          <w:bCs/>
          <w:sz w:val="28"/>
          <w:szCs w:val="28"/>
          <w:highlight w:val="none"/>
          <w:u w:val="none"/>
        </w:rPr>
      </w:pPr>
    </w:p>
    <w:p>
      <w:pPr>
        <w:rPr>
          <w:rFonts w:hint="default" w:ascii="Times New Roman" w:hAnsi="Times New Roman" w:cs="Times New Roman"/>
          <w:bCs/>
          <w:sz w:val="28"/>
          <w:szCs w:val="28"/>
          <w:highlight w:val="none"/>
          <w:u w:val="none"/>
        </w:rPr>
      </w:pPr>
    </w:p>
    <w:p>
      <w:pPr>
        <w:pStyle w:val="6"/>
        <w:rPr>
          <w:rFonts w:hint="default"/>
          <w:highlight w:val="none"/>
        </w:rPr>
      </w:pPr>
    </w:p>
    <w:p>
      <w:pPr>
        <w:spacing w:line="360" w:lineRule="auto"/>
        <w:jc w:val="left"/>
        <w:rPr>
          <w:rFonts w:hint="default" w:ascii="Times New Roman" w:hAnsi="Times New Roman" w:cs="Times New Roman"/>
          <w:bCs/>
          <w:sz w:val="28"/>
          <w:szCs w:val="28"/>
          <w:highlight w:val="none"/>
          <w:u w:val="none"/>
        </w:rPr>
      </w:pPr>
      <w:r>
        <w:rPr>
          <w:rFonts w:hint="default" w:ascii="Times New Roman" w:hAnsi="Times New Roman" w:cs="Times New Roman"/>
          <w:b/>
          <w:sz w:val="28"/>
          <w:szCs w:val="28"/>
          <w:highlight w:val="none"/>
          <w:u w:val="none"/>
        </w:rPr>
        <w:t>甲    方：</w:t>
      </w:r>
      <w:r>
        <w:rPr>
          <w:rFonts w:hint="default" w:ascii="Times New Roman" w:hAnsi="Times New Roman" w:cs="Times New Roman"/>
          <w:bCs/>
          <w:sz w:val="28"/>
          <w:szCs w:val="28"/>
          <w:highlight w:val="none"/>
          <w:u w:val="none"/>
        </w:rPr>
        <w:t xml:space="preserve">广安交投租赁服务有限公司    </w:t>
      </w:r>
    </w:p>
    <w:p>
      <w:pPr>
        <w:spacing w:line="360" w:lineRule="auto"/>
        <w:jc w:val="left"/>
        <w:rPr>
          <w:rFonts w:hint="default" w:ascii="Times New Roman" w:hAnsi="Times New Roman" w:cs="Times New Roman"/>
          <w:bCs/>
          <w:sz w:val="28"/>
          <w:szCs w:val="28"/>
          <w:highlight w:val="none"/>
          <w:u w:val="none"/>
        </w:rPr>
      </w:pPr>
    </w:p>
    <w:p>
      <w:pPr>
        <w:spacing w:line="360" w:lineRule="auto"/>
        <w:jc w:val="left"/>
        <w:rPr>
          <w:rFonts w:hint="default" w:ascii="Times New Roman" w:hAnsi="Times New Roman" w:cs="Times New Roman"/>
          <w:bCs/>
          <w:sz w:val="28"/>
          <w:szCs w:val="28"/>
          <w:highlight w:val="none"/>
          <w:u w:val="none"/>
        </w:rPr>
      </w:pPr>
      <w:r>
        <w:rPr>
          <w:rFonts w:hint="default" w:ascii="Times New Roman" w:hAnsi="Times New Roman" w:cs="Times New Roman"/>
          <w:b/>
          <w:sz w:val="28"/>
          <w:szCs w:val="28"/>
          <w:highlight w:val="none"/>
          <w:u w:val="none"/>
        </w:rPr>
        <w:t>乙    方：</w:t>
      </w:r>
      <w:r>
        <w:rPr>
          <w:rFonts w:hint="default" w:ascii="Times New Roman" w:hAnsi="Times New Roman" w:eastAsia="宋体" w:cs="Times New Roman"/>
          <w:bCs/>
          <w:sz w:val="28"/>
          <w:szCs w:val="28"/>
          <w:highlight w:val="none"/>
          <w:u w:val="none"/>
          <w:lang w:val="en-US" w:eastAsia="zh-CN"/>
        </w:rPr>
        <w:t xml:space="preserve"> </w:t>
      </w:r>
    </w:p>
    <w:p>
      <w:pPr>
        <w:spacing w:line="360" w:lineRule="auto"/>
        <w:jc w:val="left"/>
        <w:rPr>
          <w:rFonts w:hint="default" w:ascii="Times New Roman" w:hAnsi="Times New Roman" w:eastAsia="宋体" w:cs="Times New Roman"/>
          <w:bCs/>
          <w:sz w:val="28"/>
          <w:szCs w:val="28"/>
          <w:highlight w:val="none"/>
          <w:u w:val="none"/>
          <w:lang w:val="en-US" w:eastAsia="zh-CN"/>
        </w:rPr>
      </w:pPr>
    </w:p>
    <w:p>
      <w:pPr>
        <w:spacing w:line="360" w:lineRule="auto"/>
        <w:jc w:val="left"/>
        <w:rPr>
          <w:rFonts w:hint="default" w:ascii="Times New Roman" w:hAnsi="Times New Roman" w:cs="Times New Roman"/>
          <w:bCs/>
          <w:sz w:val="28"/>
          <w:szCs w:val="28"/>
          <w:highlight w:val="none"/>
          <w:u w:val="none"/>
          <w:lang w:val="en-US"/>
        </w:rPr>
      </w:pPr>
      <w:r>
        <w:rPr>
          <w:rFonts w:hint="default" w:ascii="Times New Roman" w:hAnsi="Times New Roman" w:cs="Times New Roman"/>
          <w:b/>
          <w:sz w:val="28"/>
          <w:szCs w:val="28"/>
          <w:highlight w:val="none"/>
          <w:u w:val="none"/>
        </w:rPr>
        <w:t>签订地点：</w:t>
      </w:r>
      <w:r>
        <w:rPr>
          <w:rFonts w:hint="default" w:ascii="Times New Roman" w:hAnsi="Times New Roman" w:cs="Times New Roman"/>
          <w:bCs/>
          <w:sz w:val="28"/>
          <w:szCs w:val="28"/>
          <w:highlight w:val="none"/>
          <w:u w:val="none"/>
        </w:rPr>
        <w:t>广安市广安区</w:t>
      </w:r>
      <w:r>
        <w:rPr>
          <w:rFonts w:hint="default" w:ascii="Times New Roman" w:hAnsi="Times New Roman" w:cs="Times New Roman"/>
          <w:bCs/>
          <w:sz w:val="28"/>
          <w:szCs w:val="28"/>
          <w:highlight w:val="none"/>
          <w:u w:val="none"/>
          <w:lang w:eastAsia="zh-CN"/>
        </w:rPr>
        <w:t>交投翡翠台</w:t>
      </w:r>
    </w:p>
    <w:p>
      <w:pPr>
        <w:spacing w:line="360" w:lineRule="auto"/>
        <w:jc w:val="left"/>
        <w:rPr>
          <w:rFonts w:hint="default" w:ascii="Times New Roman" w:hAnsi="Times New Roman" w:cs="Times New Roman"/>
          <w:b/>
          <w:sz w:val="28"/>
          <w:szCs w:val="28"/>
          <w:highlight w:val="none"/>
          <w:u w:val="none"/>
        </w:rPr>
      </w:pPr>
      <w:r>
        <w:rPr>
          <w:rFonts w:hint="default" w:ascii="Times New Roman" w:hAnsi="Times New Roman" w:cs="Times New Roman"/>
          <w:bCs/>
          <w:sz w:val="28"/>
          <w:szCs w:val="28"/>
          <w:highlight w:val="none"/>
          <w:u w:val="none"/>
        </w:rPr>
        <w:t xml:space="preserve">   </w:t>
      </w: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spacing w:line="360" w:lineRule="auto"/>
        <w:jc w:val="center"/>
        <w:rPr>
          <w:rFonts w:hint="default" w:ascii="Times New Roman" w:hAnsi="Times New Roman" w:cs="Times New Roman"/>
          <w:b/>
          <w:sz w:val="36"/>
          <w:szCs w:val="36"/>
          <w:highlight w:val="none"/>
        </w:rPr>
      </w:pPr>
    </w:p>
    <w:p>
      <w:pPr>
        <w:pStyle w:val="6"/>
        <w:rPr>
          <w:rFonts w:hint="default" w:ascii="Times New Roman" w:hAnsi="Times New Roman" w:cs="Times New Roman"/>
          <w:highlight w:val="none"/>
        </w:rPr>
      </w:pPr>
    </w:p>
    <w:p>
      <w:pPr>
        <w:spacing w:line="360" w:lineRule="auto"/>
        <w:jc w:val="center"/>
        <w:rPr>
          <w:rFonts w:hint="default" w:ascii="Times New Roman" w:hAnsi="Times New Roman" w:cs="Times New Roman"/>
          <w:szCs w:val="21"/>
          <w:highlight w:val="none"/>
        </w:rPr>
      </w:pPr>
      <w:r>
        <w:rPr>
          <w:rFonts w:hint="eastAsia" w:ascii="Times New Roman" w:hAnsi="Times New Roman" w:cs="Times New Roman"/>
          <w:b/>
          <w:sz w:val="36"/>
          <w:szCs w:val="36"/>
          <w:highlight w:val="none"/>
          <w:lang w:eastAsia="zh-CN"/>
        </w:rPr>
        <w:t>2023年第一批车辆采购</w:t>
      </w:r>
      <w:r>
        <w:rPr>
          <w:rFonts w:hint="default" w:ascii="Times New Roman" w:hAnsi="Times New Roman" w:cs="Times New Roman"/>
          <w:b/>
          <w:sz w:val="36"/>
          <w:szCs w:val="36"/>
          <w:highlight w:val="none"/>
        </w:rPr>
        <w:t>合同</w:t>
      </w:r>
      <w:r>
        <w:rPr>
          <w:rFonts w:hint="default" w:ascii="Times New Roman" w:hAnsi="Times New Roman" w:cs="Times New Roman"/>
          <w:szCs w:val="21"/>
          <w:highlight w:val="none"/>
        </w:rPr>
        <w:t xml:space="preserve">          </w:t>
      </w:r>
    </w:p>
    <w:p>
      <w:pPr>
        <w:spacing w:line="360" w:lineRule="auto"/>
        <w:rPr>
          <w:rFonts w:hint="default" w:ascii="Times New Roman" w:hAnsi="Times New Roman" w:cs="Times New Roman"/>
          <w:sz w:val="24"/>
          <w:highlight w:val="none"/>
          <w:u w:val="single"/>
        </w:rPr>
      </w:pPr>
      <w:r>
        <w:rPr>
          <w:rFonts w:hint="default" w:ascii="Times New Roman" w:hAnsi="Times New Roman" w:cs="Times New Roman"/>
          <w:sz w:val="24"/>
          <w:highlight w:val="none"/>
        </w:rPr>
        <w:t>采购人（甲方）：</w:t>
      </w:r>
      <w:r>
        <w:rPr>
          <w:rFonts w:hint="default" w:ascii="Times New Roman" w:hAnsi="Times New Roman" w:cs="Times New Roman"/>
          <w:sz w:val="24"/>
          <w:highlight w:val="none"/>
          <w:u w:val="none"/>
        </w:rPr>
        <w:t>广安交投租赁服务有限公司</w:t>
      </w:r>
    </w:p>
    <w:p>
      <w:pPr>
        <w:spacing w:line="360" w:lineRule="auto"/>
        <w:rPr>
          <w:rFonts w:hint="default" w:ascii="Times New Roman" w:hAnsi="Times New Roman" w:cs="Times New Roman"/>
          <w:sz w:val="24"/>
          <w:highlight w:val="none"/>
          <w:u w:val="none"/>
        </w:rPr>
      </w:pPr>
      <w:r>
        <w:rPr>
          <w:rFonts w:hint="eastAsia" w:ascii="Times New Roman" w:hAnsi="Times New Roman" w:cs="Times New Roman"/>
          <w:sz w:val="24"/>
          <w:highlight w:val="none"/>
          <w:lang w:eastAsia="zh-CN"/>
        </w:rPr>
        <w:t>供应</w:t>
      </w:r>
      <w:r>
        <w:rPr>
          <w:rFonts w:hint="default" w:ascii="Times New Roman" w:hAnsi="Times New Roman" w:cs="Times New Roman"/>
          <w:sz w:val="24"/>
          <w:highlight w:val="none"/>
        </w:rPr>
        <w:t>商（乙方）：</w:t>
      </w:r>
    </w:p>
    <w:p>
      <w:pPr>
        <w:spacing w:line="400" w:lineRule="exact"/>
        <w:ind w:firstLine="480" w:firstLineChars="200"/>
        <w:rPr>
          <w:rFonts w:hint="default" w:ascii="Times New Roman" w:hAnsi="Times New Roman" w:cs="Times New Roman"/>
          <w:sz w:val="24"/>
          <w:highlight w:val="none"/>
        </w:rPr>
      </w:pPr>
      <w:bookmarkStart w:id="0" w:name="_Toc217446107"/>
      <w:r>
        <w:rPr>
          <w:rFonts w:hint="default" w:ascii="Times New Roman" w:hAnsi="Times New Roman" w:cs="Times New Roman"/>
          <w:sz w:val="24"/>
          <w:highlight w:val="none"/>
        </w:rPr>
        <w:t>根据《中华人民共和国</w:t>
      </w:r>
      <w:r>
        <w:rPr>
          <w:rFonts w:hint="default" w:ascii="Times New Roman" w:hAnsi="Times New Roman" w:cs="Times New Roman"/>
          <w:sz w:val="24"/>
          <w:highlight w:val="none"/>
          <w:lang w:eastAsia="zh-CN"/>
        </w:rPr>
        <w:t>民法典</w:t>
      </w:r>
      <w:r>
        <w:rPr>
          <w:rFonts w:hint="default" w:ascii="Times New Roman" w:hAnsi="Times New Roman" w:cs="Times New Roman"/>
          <w:sz w:val="24"/>
          <w:highlight w:val="none"/>
        </w:rPr>
        <w:t>》</w:t>
      </w:r>
      <w:r>
        <w:rPr>
          <w:rFonts w:hint="default" w:ascii="Times New Roman" w:hAnsi="Times New Roman" w:cs="Times New Roman"/>
          <w:sz w:val="24"/>
          <w:highlight w:val="none"/>
          <w:lang w:eastAsia="zh-CN"/>
        </w:rPr>
        <w:t>等</w:t>
      </w:r>
      <w:r>
        <w:rPr>
          <w:rFonts w:hint="default" w:ascii="Times New Roman" w:hAnsi="Times New Roman" w:cs="Times New Roman"/>
          <w:sz w:val="24"/>
          <w:highlight w:val="none"/>
        </w:rPr>
        <w:t>有关的法律法规，以及《</w:t>
      </w:r>
      <w:r>
        <w:rPr>
          <w:rFonts w:hint="default" w:ascii="Times New Roman" w:hAnsi="Times New Roman" w:cs="Times New Roman"/>
          <w:bCs/>
          <w:sz w:val="24"/>
          <w:highlight w:val="none"/>
        </w:rPr>
        <w:t>广安交投租赁服务有限公司2023年第一批</w:t>
      </w:r>
      <w:r>
        <w:rPr>
          <w:rFonts w:hint="eastAsia" w:ascii="Times New Roman" w:hAnsi="Times New Roman" w:cs="Times New Roman"/>
          <w:bCs/>
          <w:sz w:val="24"/>
          <w:highlight w:val="none"/>
          <w:lang w:eastAsia="zh-CN"/>
        </w:rPr>
        <w:t>车辆</w:t>
      </w:r>
      <w:r>
        <w:rPr>
          <w:rFonts w:hint="default" w:ascii="Times New Roman" w:hAnsi="Times New Roman" w:cs="Times New Roman"/>
          <w:bCs/>
          <w:sz w:val="24"/>
          <w:highlight w:val="none"/>
          <w:lang w:eastAsia="zh-CN"/>
        </w:rPr>
        <w:t>采购</w:t>
      </w:r>
      <w:r>
        <w:rPr>
          <w:rFonts w:hint="default" w:ascii="Times New Roman" w:hAnsi="Times New Roman" w:cs="Times New Roman"/>
          <w:bCs/>
          <w:sz w:val="24"/>
          <w:highlight w:val="none"/>
        </w:rPr>
        <w:t>公告</w:t>
      </w:r>
      <w:r>
        <w:rPr>
          <w:rFonts w:hint="default" w:ascii="Times New Roman" w:hAnsi="Times New Roman" w:cs="Times New Roman"/>
          <w:bCs/>
          <w:sz w:val="24"/>
          <w:highlight w:val="none"/>
          <w:lang w:eastAsia="zh-CN"/>
        </w:rPr>
        <w:t>》，</w:t>
      </w:r>
      <w:r>
        <w:rPr>
          <w:rFonts w:hint="default" w:ascii="Times New Roman" w:hAnsi="Times New Roman" w:cs="Times New Roman"/>
          <w:sz w:val="24"/>
          <w:highlight w:val="none"/>
          <w:lang w:eastAsia="zh-CN"/>
        </w:rPr>
        <w:t>在平等、自愿的基础上，</w:t>
      </w:r>
      <w:r>
        <w:rPr>
          <w:rFonts w:hint="default" w:ascii="Times New Roman" w:hAnsi="Times New Roman" w:cs="Times New Roman"/>
          <w:sz w:val="24"/>
          <w:highlight w:val="none"/>
        </w:rPr>
        <w:t>甲、乙双方</w:t>
      </w:r>
      <w:r>
        <w:rPr>
          <w:rFonts w:hint="default" w:ascii="Times New Roman" w:hAnsi="Times New Roman" w:cs="Times New Roman"/>
          <w:sz w:val="24"/>
          <w:highlight w:val="none"/>
          <w:lang w:eastAsia="zh-CN"/>
        </w:rPr>
        <w:t>协商一致特</w:t>
      </w:r>
      <w:r>
        <w:rPr>
          <w:rFonts w:hint="default" w:ascii="Times New Roman" w:hAnsi="Times New Roman" w:cs="Times New Roman"/>
          <w:sz w:val="24"/>
          <w:highlight w:val="none"/>
        </w:rPr>
        <w:t>签订本合同</w:t>
      </w:r>
      <w:r>
        <w:rPr>
          <w:rFonts w:hint="default" w:ascii="Times New Roman" w:hAnsi="Times New Roman" w:cs="Times New Roman"/>
          <w:sz w:val="24"/>
          <w:highlight w:val="none"/>
          <w:lang w:eastAsia="zh-CN"/>
        </w:rPr>
        <w:t>，供</w:t>
      </w:r>
      <w:r>
        <w:rPr>
          <w:rFonts w:hint="default" w:ascii="Times New Roman" w:hAnsi="Times New Roman" w:cs="Times New Roman"/>
          <w:sz w:val="24"/>
          <w:highlight w:val="none"/>
        </w:rPr>
        <w:t>双方共同遵守如下条款：</w:t>
      </w:r>
    </w:p>
    <w:p>
      <w:pPr>
        <w:pStyle w:val="2"/>
        <w:numPr>
          <w:ilvl w:val="0"/>
          <w:numId w:val="1"/>
        </w:numPr>
        <w:spacing w:before="0" w:after="0" w:line="400" w:lineRule="exact"/>
        <w:ind w:firstLine="480" w:firstLineChars="200"/>
        <w:rPr>
          <w:rFonts w:hint="default" w:ascii="Times New Roman" w:hAnsi="Times New Roman" w:cs="Times New Roman"/>
          <w:sz w:val="24"/>
          <w:highlight w:val="none"/>
        </w:rPr>
      </w:pPr>
      <w:r>
        <w:rPr>
          <w:rFonts w:hint="default" w:ascii="Times New Roman" w:hAnsi="Times New Roman" w:eastAsia="宋体" w:cs="Times New Roman"/>
          <w:sz w:val="24"/>
          <w:szCs w:val="24"/>
          <w:highlight w:val="none"/>
        </w:rPr>
        <w:t>合同产品</w:t>
      </w:r>
      <w:bookmarkEnd w:id="0"/>
      <w:r>
        <w:rPr>
          <w:rFonts w:hint="default" w:ascii="Times New Roman" w:hAnsi="Times New Roman" w:eastAsia="宋体" w:cs="Times New Roman"/>
          <w:sz w:val="24"/>
          <w:szCs w:val="24"/>
          <w:highlight w:val="none"/>
        </w:rPr>
        <w:t>、</w:t>
      </w:r>
      <w:r>
        <w:rPr>
          <w:rFonts w:hint="eastAsia" w:cs="Times New Roman"/>
          <w:sz w:val="24"/>
          <w:szCs w:val="24"/>
          <w:highlight w:val="none"/>
          <w:lang w:eastAsia="zh-CN"/>
        </w:rPr>
        <w:t>型号、</w:t>
      </w:r>
      <w:r>
        <w:rPr>
          <w:rFonts w:hint="default" w:ascii="Times New Roman" w:hAnsi="Times New Roman" w:eastAsia="宋体" w:cs="Times New Roman"/>
          <w:sz w:val="24"/>
          <w:szCs w:val="24"/>
          <w:highlight w:val="none"/>
        </w:rPr>
        <w:t>数量</w:t>
      </w:r>
      <w:r>
        <w:rPr>
          <w:rFonts w:hint="eastAsia" w:cs="Times New Roman"/>
          <w:sz w:val="24"/>
          <w:szCs w:val="24"/>
          <w:highlight w:val="none"/>
          <w:lang w:eastAsia="zh-CN"/>
        </w:rPr>
        <w:t>、合同单价</w:t>
      </w:r>
    </w:p>
    <w:tbl>
      <w:tblPr>
        <w:tblStyle w:val="14"/>
        <w:tblW w:w="9876"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248"/>
        <w:gridCol w:w="1044"/>
        <w:gridCol w:w="1800"/>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076"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产品名称</w:t>
            </w:r>
          </w:p>
        </w:tc>
        <w:tc>
          <w:tcPr>
            <w:tcW w:w="2248"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规格型号</w:t>
            </w:r>
          </w:p>
        </w:tc>
        <w:tc>
          <w:tcPr>
            <w:tcW w:w="1044"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数量（辆）</w:t>
            </w:r>
          </w:p>
        </w:tc>
        <w:tc>
          <w:tcPr>
            <w:tcW w:w="1800" w:type="dxa"/>
            <w:vAlign w:val="center"/>
          </w:tcPr>
          <w:p>
            <w:pPr>
              <w:pStyle w:val="2"/>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cs="Times New Roman"/>
                <w:b w:val="0"/>
                <w:bCs/>
                <w:color w:val="000000"/>
                <w:spacing w:val="0"/>
                <w:w w:val="100"/>
                <w:position w:val="0"/>
                <w:sz w:val="24"/>
                <w:szCs w:val="24"/>
                <w:highlight w:val="none"/>
                <w:shd w:val="clear" w:color="auto" w:fill="auto"/>
                <w:vertAlign w:val="baseline"/>
                <w:lang w:val="en-US" w:eastAsia="zh-CN" w:bidi="en-US"/>
              </w:rPr>
              <w:t>合同单价            （元/辆）</w:t>
            </w:r>
          </w:p>
        </w:tc>
        <w:tc>
          <w:tcPr>
            <w:tcW w:w="3708"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76" w:type="dxa"/>
            <w:vAlign w:val="center"/>
          </w:tcPr>
          <w:p>
            <w:pPr>
              <w:pStyle w:val="2"/>
              <w:numPr>
                <w:ilvl w:val="0"/>
                <w:numId w:val="0"/>
              </w:numPr>
              <w:spacing w:before="0" w:after="0" w:line="400" w:lineRule="exact"/>
              <w:ind w:right="0" w:rightChars="0"/>
              <w:jc w:val="center"/>
              <w:rPr>
                <w:rFonts w:hint="default" w:ascii="Times New Roman" w:hAnsi="Times New Roman" w:eastAsia="Times New Roman" w:cs="Times New Roman"/>
                <w:b w:val="0"/>
                <w:bCs/>
                <w:color w:val="000000"/>
                <w:spacing w:val="0"/>
                <w:w w:val="100"/>
                <w:position w:val="0"/>
                <w:sz w:val="24"/>
                <w:szCs w:val="24"/>
                <w:highlight w:val="none"/>
                <w:shd w:val="clear" w:color="auto" w:fill="auto"/>
                <w:vertAlign w:val="baseline"/>
                <w:lang w:val="en-US" w:eastAsia="en-US"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大众帕萨特</w:t>
            </w:r>
          </w:p>
        </w:tc>
        <w:tc>
          <w:tcPr>
            <w:tcW w:w="2248" w:type="dxa"/>
            <w:vAlign w:val="center"/>
          </w:tcPr>
          <w:p>
            <w:pPr>
              <w:pStyle w:val="2"/>
              <w:numPr>
                <w:ilvl w:val="0"/>
                <w:numId w:val="0"/>
              </w:numPr>
              <w:spacing w:before="0" w:after="0" w:line="400" w:lineRule="exact"/>
              <w:ind w:right="0" w:rightChars="0"/>
              <w:jc w:val="center"/>
              <w:rPr>
                <w:rFonts w:hint="default" w:ascii="Times New Roman" w:hAnsi="Times New Roman" w:eastAsia="Times New Roman" w:cs="Times New Roman"/>
                <w:b w:val="0"/>
                <w:bCs/>
                <w:color w:val="000000"/>
                <w:spacing w:val="0"/>
                <w:w w:val="100"/>
                <w:position w:val="0"/>
                <w:sz w:val="24"/>
                <w:szCs w:val="24"/>
                <w:highlight w:val="none"/>
                <w:shd w:val="clear" w:color="auto" w:fill="auto"/>
                <w:vertAlign w:val="baseline"/>
                <w:lang w:val="en-US" w:eastAsia="en-US"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202</w:t>
            </w:r>
            <w:r>
              <w:rPr>
                <w:rFonts w:hint="eastAsia" w:eastAsia="宋体" w:cs="Times New Roman"/>
                <w:b w:val="0"/>
                <w:bCs/>
                <w:color w:val="000000"/>
                <w:spacing w:val="0"/>
                <w:w w:val="100"/>
                <w:position w:val="0"/>
                <w:sz w:val="24"/>
                <w:szCs w:val="24"/>
                <w:highlight w:val="none"/>
                <w:shd w:val="clear" w:color="auto" w:fill="auto"/>
                <w:lang w:val="en-US" w:eastAsia="zh-CN" w:bidi="en-US"/>
              </w:rPr>
              <w:t>3</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款330TSI星空精英版</w:t>
            </w:r>
          </w:p>
        </w:tc>
        <w:tc>
          <w:tcPr>
            <w:tcW w:w="1044"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3</w:t>
            </w:r>
          </w:p>
        </w:tc>
        <w:tc>
          <w:tcPr>
            <w:tcW w:w="1800" w:type="dxa"/>
            <w:vAlign w:val="center"/>
          </w:tcPr>
          <w:p>
            <w:pPr>
              <w:pStyle w:val="2"/>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p>
        </w:tc>
        <w:tc>
          <w:tcPr>
            <w:tcW w:w="3708"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车身玄武黑</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zh-CN" w:bidi="en-US"/>
              </w:rPr>
              <w:t>、</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内饰曜石黑</w:t>
            </w:r>
            <w:r>
              <w:rPr>
                <w:rFonts w:hint="eastAsia" w:eastAsia="宋体" w:cs="Times New Roman"/>
                <w:b w:val="0"/>
                <w:bCs/>
                <w:color w:val="000000"/>
                <w:spacing w:val="0"/>
                <w:w w:val="100"/>
                <w:position w:val="0"/>
                <w:sz w:val="24"/>
                <w:szCs w:val="24"/>
                <w:highlight w:val="none"/>
                <w:shd w:val="clear" w:color="auto" w:fill="auto"/>
                <w:lang w:val="en-US" w:eastAsia="zh-CN" w:bidi="en-US"/>
              </w:rPr>
              <w:t>，</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车辆的出厂日期不早于2022年9月</w:t>
            </w:r>
            <w:r>
              <w:rPr>
                <w:rFonts w:hint="eastAsia" w:eastAsia="宋体" w:cs="Times New Roman"/>
                <w:b w:val="0"/>
                <w:bCs/>
                <w:color w:val="000000"/>
                <w:spacing w:val="0"/>
                <w:w w:val="100"/>
                <w:position w:val="0"/>
                <w:sz w:val="24"/>
                <w:szCs w:val="24"/>
                <w:highlight w:val="none"/>
                <w:shd w:val="clear" w:color="auto" w:fill="auto"/>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076" w:type="dxa"/>
            <w:vAlign w:val="center"/>
          </w:tcPr>
          <w:p>
            <w:pPr>
              <w:pStyle w:val="2"/>
              <w:numPr>
                <w:ilvl w:val="0"/>
                <w:numId w:val="0"/>
              </w:numPr>
              <w:spacing w:before="0" w:after="0" w:line="400" w:lineRule="exact"/>
              <w:ind w:right="0" w:rightChars="0"/>
              <w:jc w:val="center"/>
              <w:rPr>
                <w:rFonts w:hint="default" w:ascii="Times New Roman" w:hAnsi="Times New Roman" w:eastAsia="Times New Roman" w:cs="Times New Roman"/>
                <w:b w:val="0"/>
                <w:bCs/>
                <w:color w:val="000000"/>
                <w:spacing w:val="0"/>
                <w:w w:val="100"/>
                <w:position w:val="0"/>
                <w:sz w:val="24"/>
                <w:szCs w:val="24"/>
                <w:highlight w:val="none"/>
                <w:shd w:val="clear" w:color="auto" w:fill="auto"/>
                <w:vertAlign w:val="baseline"/>
                <w:lang w:val="en-US" w:eastAsia="en-US"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大众</w:t>
            </w:r>
            <w:r>
              <w:rPr>
                <w:rFonts w:hint="eastAsia" w:eastAsia="宋体" w:cs="Times New Roman"/>
                <w:b w:val="0"/>
                <w:bCs/>
                <w:color w:val="000000"/>
                <w:spacing w:val="0"/>
                <w:w w:val="100"/>
                <w:position w:val="0"/>
                <w:sz w:val="24"/>
                <w:szCs w:val="24"/>
                <w:highlight w:val="none"/>
                <w:shd w:val="clear" w:color="auto" w:fill="auto"/>
                <w:lang w:val="en-US" w:eastAsia="zh-CN" w:bidi="en-US"/>
              </w:rPr>
              <w:t xml:space="preserve">  </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威然</w:t>
            </w:r>
          </w:p>
        </w:tc>
        <w:tc>
          <w:tcPr>
            <w:tcW w:w="2248" w:type="dxa"/>
            <w:vAlign w:val="center"/>
          </w:tcPr>
          <w:p>
            <w:pPr>
              <w:pStyle w:val="2"/>
              <w:numPr>
                <w:ilvl w:val="0"/>
                <w:numId w:val="0"/>
              </w:numPr>
              <w:spacing w:before="0" w:after="0" w:line="400" w:lineRule="exact"/>
              <w:ind w:right="0" w:rightChars="0"/>
              <w:jc w:val="center"/>
              <w:rPr>
                <w:rFonts w:hint="default" w:ascii="Times New Roman" w:hAnsi="Times New Roman" w:eastAsia="Times New Roman" w:cs="Times New Roman"/>
                <w:b w:val="0"/>
                <w:bCs/>
                <w:color w:val="000000"/>
                <w:spacing w:val="0"/>
                <w:w w:val="100"/>
                <w:position w:val="0"/>
                <w:sz w:val="24"/>
                <w:szCs w:val="24"/>
                <w:highlight w:val="none"/>
                <w:shd w:val="clear" w:color="auto" w:fill="auto"/>
                <w:vertAlign w:val="baseline"/>
                <w:lang w:val="en-US" w:eastAsia="en-US"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2023款330TSI商务版</w:t>
            </w:r>
          </w:p>
        </w:tc>
        <w:tc>
          <w:tcPr>
            <w:tcW w:w="1044"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1</w:t>
            </w:r>
          </w:p>
        </w:tc>
        <w:tc>
          <w:tcPr>
            <w:tcW w:w="1800" w:type="dxa"/>
            <w:vAlign w:val="center"/>
          </w:tcPr>
          <w:p>
            <w:pPr>
              <w:pStyle w:val="2"/>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p>
        </w:tc>
        <w:tc>
          <w:tcPr>
            <w:tcW w:w="3708"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车身玄武黑</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zh-CN" w:bidi="en-US"/>
              </w:rPr>
              <w:t>、</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内饰黑色或棕色</w:t>
            </w:r>
            <w:r>
              <w:rPr>
                <w:rFonts w:hint="eastAsia" w:eastAsia="宋体" w:cs="Times New Roman"/>
                <w:b w:val="0"/>
                <w:bCs/>
                <w:color w:val="000000"/>
                <w:spacing w:val="0"/>
                <w:w w:val="100"/>
                <w:position w:val="0"/>
                <w:sz w:val="24"/>
                <w:szCs w:val="24"/>
                <w:highlight w:val="none"/>
                <w:shd w:val="clear" w:color="auto" w:fill="auto"/>
                <w:lang w:val="en-US" w:eastAsia="zh-CN" w:bidi="en-US"/>
              </w:rPr>
              <w:t>，</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车辆的出厂日期不早于2022年9月</w:t>
            </w:r>
            <w:r>
              <w:rPr>
                <w:rFonts w:hint="eastAsia" w:eastAsia="宋体" w:cs="Times New Roman"/>
                <w:b w:val="0"/>
                <w:bCs/>
                <w:color w:val="000000"/>
                <w:spacing w:val="0"/>
                <w:w w:val="100"/>
                <w:position w:val="0"/>
                <w:sz w:val="24"/>
                <w:szCs w:val="24"/>
                <w:highlight w:val="none"/>
                <w:shd w:val="clear" w:color="auto" w:fill="auto"/>
                <w:lang w:val="en-US"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076" w:type="dxa"/>
            <w:vAlign w:val="center"/>
          </w:tcPr>
          <w:p>
            <w:pPr>
              <w:pStyle w:val="2"/>
              <w:numPr>
                <w:ilvl w:val="0"/>
                <w:numId w:val="0"/>
              </w:numPr>
              <w:spacing w:before="0" w:after="0" w:line="400" w:lineRule="exact"/>
              <w:ind w:right="0" w:rightChars="0"/>
              <w:jc w:val="center"/>
              <w:rPr>
                <w:rFonts w:hint="default" w:ascii="Times New Roman" w:hAnsi="Times New Roman" w:eastAsia="Times New Roman" w:cs="Times New Roman"/>
                <w:b w:val="0"/>
                <w:bCs/>
                <w:color w:val="000000"/>
                <w:spacing w:val="0"/>
                <w:w w:val="100"/>
                <w:position w:val="0"/>
                <w:sz w:val="24"/>
                <w:szCs w:val="24"/>
                <w:highlight w:val="none"/>
                <w:shd w:val="clear" w:color="auto" w:fill="auto"/>
                <w:vertAlign w:val="baseline"/>
                <w:lang w:val="en-US" w:eastAsia="en-US"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现代库斯途</w:t>
            </w:r>
          </w:p>
        </w:tc>
        <w:tc>
          <w:tcPr>
            <w:tcW w:w="2248" w:type="dxa"/>
            <w:vAlign w:val="center"/>
          </w:tcPr>
          <w:p>
            <w:pPr>
              <w:pStyle w:val="2"/>
              <w:numPr>
                <w:ilvl w:val="0"/>
                <w:numId w:val="0"/>
              </w:numPr>
              <w:spacing w:before="0" w:after="0" w:line="400" w:lineRule="exact"/>
              <w:ind w:right="0" w:rightChars="0"/>
              <w:jc w:val="center"/>
              <w:rPr>
                <w:rFonts w:hint="default" w:ascii="Times New Roman" w:hAnsi="Times New Roman" w:eastAsia="Times New Roman" w:cs="Times New Roman"/>
                <w:b w:val="0"/>
                <w:bCs/>
                <w:color w:val="000000"/>
                <w:spacing w:val="0"/>
                <w:w w:val="100"/>
                <w:position w:val="0"/>
                <w:sz w:val="24"/>
                <w:szCs w:val="24"/>
                <w:highlight w:val="none"/>
                <w:shd w:val="clear" w:color="auto" w:fill="auto"/>
                <w:vertAlign w:val="baseline"/>
                <w:lang w:val="en-US" w:eastAsia="en-US"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zh-CN" w:bidi="en-US"/>
              </w:rPr>
              <w:t>2021款380TGDi智爱尊贵版LUXPremium</w:t>
            </w:r>
          </w:p>
        </w:tc>
        <w:tc>
          <w:tcPr>
            <w:tcW w:w="1044"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1</w:t>
            </w:r>
          </w:p>
        </w:tc>
        <w:tc>
          <w:tcPr>
            <w:tcW w:w="1800" w:type="dxa"/>
            <w:vAlign w:val="center"/>
          </w:tcPr>
          <w:p>
            <w:pPr>
              <w:pStyle w:val="2"/>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p>
        </w:tc>
        <w:tc>
          <w:tcPr>
            <w:tcW w:w="3708" w:type="dxa"/>
            <w:vAlign w:val="center"/>
          </w:tcPr>
          <w:p>
            <w:pPr>
              <w:pStyle w:val="2"/>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车身极地白</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zh-CN" w:bidi="en-US"/>
              </w:rPr>
              <w:t>、</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内饰黑色</w:t>
            </w:r>
            <w:r>
              <w:rPr>
                <w:rFonts w:hint="eastAsia" w:eastAsia="宋体" w:cs="Times New Roman"/>
                <w:b w:val="0"/>
                <w:bCs/>
                <w:color w:val="000000"/>
                <w:spacing w:val="0"/>
                <w:w w:val="100"/>
                <w:position w:val="0"/>
                <w:sz w:val="24"/>
                <w:szCs w:val="24"/>
                <w:highlight w:val="none"/>
                <w:shd w:val="clear" w:color="auto" w:fill="auto"/>
                <w:lang w:val="en-US" w:eastAsia="zh-CN" w:bidi="en-US"/>
              </w:rPr>
              <w:t>，</w:t>
            </w:r>
            <w:r>
              <w:rPr>
                <w:rFonts w:hint="default" w:ascii="Times New Roman" w:hAnsi="Times New Roman" w:eastAsia="Times New Roman" w:cs="Times New Roman"/>
                <w:b w:val="0"/>
                <w:bCs/>
                <w:color w:val="000000"/>
                <w:spacing w:val="0"/>
                <w:w w:val="100"/>
                <w:position w:val="0"/>
                <w:sz w:val="24"/>
                <w:szCs w:val="24"/>
                <w:highlight w:val="none"/>
                <w:shd w:val="clear" w:color="auto" w:fill="auto"/>
                <w:lang w:val="en-US" w:eastAsia="en-US" w:bidi="en-US"/>
              </w:rPr>
              <w:t>车辆的出厂日期不早于2022年1月。</w:t>
            </w:r>
            <w:r>
              <w:rPr>
                <w:rFonts w:hint="default" w:ascii="Times New Roman" w:hAnsi="Times New Roman" w:cs="Times New Roman"/>
                <w:sz w:val="24"/>
                <w:highlight w:val="none"/>
                <w:u w:val="none"/>
              </w:rPr>
              <w:t xml:space="preserve"> </w:t>
            </w:r>
          </w:p>
        </w:tc>
      </w:tr>
    </w:tbl>
    <w:p>
      <w:pPr>
        <w:pStyle w:val="2"/>
        <w:numPr>
          <w:ilvl w:val="0"/>
          <w:numId w:val="0"/>
        </w:numPr>
        <w:spacing w:before="0" w:after="0" w:line="400" w:lineRule="exact"/>
        <w:ind w:firstLine="480" w:firstLineChars="200"/>
        <w:rPr>
          <w:rFonts w:hint="default" w:ascii="Times New Roman" w:hAnsi="Times New Roman" w:eastAsia="宋体" w:cs="Times New Roman"/>
          <w:sz w:val="24"/>
          <w:szCs w:val="24"/>
          <w:highlight w:val="none"/>
        </w:rPr>
      </w:pPr>
      <w:bookmarkStart w:id="1" w:name="_Toc217446108"/>
      <w:r>
        <w:rPr>
          <w:rFonts w:hint="default" w:ascii="Times New Roman" w:hAnsi="Times New Roman" w:eastAsia="宋体" w:cs="Times New Roman"/>
          <w:sz w:val="24"/>
          <w:szCs w:val="24"/>
          <w:highlight w:val="none"/>
        </w:rPr>
        <w:t>二、合同总价</w:t>
      </w:r>
      <w:bookmarkEnd w:id="1"/>
    </w:p>
    <w:p>
      <w:pPr>
        <w:pStyle w:val="5"/>
        <w:spacing w:line="400" w:lineRule="exact"/>
        <w:ind w:firstLineChars="175"/>
        <w:rPr>
          <w:rFonts w:hint="default" w:ascii="Times New Roman" w:hAnsi="Times New Roman" w:cs="Times New Roman"/>
          <w:sz w:val="24"/>
          <w:highlight w:val="none"/>
        </w:rPr>
      </w:pPr>
      <w:r>
        <w:rPr>
          <w:rFonts w:hint="default" w:ascii="Times New Roman" w:hAnsi="Times New Roman" w:cs="Times New Roman"/>
          <w:sz w:val="24"/>
          <w:highlight w:val="none"/>
        </w:rPr>
        <w:t>合同总价为人民币大写：</w:t>
      </w:r>
      <w:r>
        <w:rPr>
          <w:rFonts w:hint="default" w:ascii="Times New Roman" w:hAnsi="Times New Roman" w:eastAsia="宋体" w:cs="Times New Roman"/>
          <w:sz w:val="24"/>
          <w:highlight w:val="none"/>
          <w:u w:val="single"/>
          <w:lang w:val="en-US" w:eastAsia="zh-CN"/>
        </w:rPr>
        <w:t xml:space="preserve">               </w:t>
      </w:r>
      <w:r>
        <w:rPr>
          <w:rFonts w:hint="default" w:ascii="Times New Roman" w:hAnsi="Times New Roman" w:cs="Times New Roman"/>
          <w:sz w:val="24"/>
          <w:highlight w:val="none"/>
        </w:rPr>
        <w:t>整，即</w:t>
      </w:r>
      <w:r>
        <w:rPr>
          <w:rFonts w:hint="default" w:ascii="Times New Roman" w:hAnsi="Times New Roman" w:cs="Times New Roman"/>
          <w:sz w:val="24"/>
          <w:highlight w:val="none"/>
          <w:lang w:val="en-US" w:eastAsia="zh-CN"/>
        </w:rPr>
        <w:t>¥</w:t>
      </w:r>
      <w:r>
        <w:rPr>
          <w:rFonts w:hint="default" w:ascii="Times New Roman" w:hAnsi="Times New Roman" w:cs="Times New Roman"/>
          <w:sz w:val="24"/>
          <w:highlight w:val="none"/>
          <w:u w:val="single"/>
          <w:lang w:val="en-US" w:eastAsia="zh-CN"/>
        </w:rPr>
        <w:t xml:space="preserve">        </w:t>
      </w:r>
      <w:r>
        <w:rPr>
          <w:rFonts w:hint="default" w:ascii="Times New Roman" w:hAnsi="Times New Roman" w:cs="Times New Roman"/>
          <w:sz w:val="24"/>
          <w:highlight w:val="none"/>
        </w:rPr>
        <w:t>元；该合同总价指购置车辆</w:t>
      </w:r>
      <w:r>
        <w:rPr>
          <w:rFonts w:hint="default" w:ascii="Times New Roman" w:hAnsi="Times New Roman" w:cs="Times New Roman"/>
          <w:sz w:val="24"/>
          <w:highlight w:val="none"/>
          <w:lang w:eastAsia="zh-CN"/>
        </w:rPr>
        <w:t>含税到场裸车</w:t>
      </w:r>
      <w:r>
        <w:rPr>
          <w:rFonts w:hint="default" w:ascii="Times New Roman" w:hAnsi="Times New Roman" w:cs="Times New Roman"/>
          <w:sz w:val="24"/>
          <w:highlight w:val="none"/>
        </w:rPr>
        <w:t>价。</w:t>
      </w:r>
    </w:p>
    <w:p>
      <w:pPr>
        <w:pStyle w:val="2"/>
        <w:spacing w:before="0" w:after="0" w:line="400" w:lineRule="exact"/>
        <w:ind w:firstLine="480" w:firstLineChars="200"/>
        <w:rPr>
          <w:rFonts w:hint="default" w:ascii="Times New Roman" w:hAnsi="Times New Roman" w:eastAsia="宋体" w:cs="Times New Roman"/>
          <w:sz w:val="24"/>
          <w:szCs w:val="24"/>
          <w:highlight w:val="none"/>
        </w:rPr>
      </w:pPr>
      <w:bookmarkStart w:id="2" w:name="_Toc217446109"/>
      <w:r>
        <w:rPr>
          <w:rFonts w:hint="default" w:ascii="Times New Roman" w:hAnsi="Times New Roman" w:eastAsia="宋体" w:cs="Times New Roman"/>
          <w:sz w:val="24"/>
          <w:szCs w:val="24"/>
          <w:highlight w:val="none"/>
        </w:rPr>
        <w:t>三、质量要求</w:t>
      </w:r>
      <w:bookmarkEnd w:id="2"/>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1.乙方须</w:t>
      </w:r>
      <w:r>
        <w:rPr>
          <w:rFonts w:hint="eastAsia" w:cs="Times New Roman"/>
          <w:highlight w:val="none"/>
          <w:lang w:eastAsia="zh-CN"/>
        </w:rPr>
        <w:t>保证</w:t>
      </w:r>
      <w:r>
        <w:rPr>
          <w:rFonts w:hint="default" w:ascii="Times New Roman" w:hAnsi="Times New Roman" w:cs="Times New Roman"/>
          <w:highlight w:val="none"/>
        </w:rPr>
        <w:t>提供的产品</w:t>
      </w:r>
      <w:r>
        <w:rPr>
          <w:rFonts w:hint="eastAsia" w:cs="Times New Roman"/>
          <w:highlight w:val="none"/>
          <w:lang w:eastAsia="zh-CN"/>
        </w:rPr>
        <w:t>是全新的，且无权利瑕疵</w:t>
      </w:r>
      <w:r>
        <w:rPr>
          <w:rFonts w:hint="default" w:ascii="Times New Roman" w:hAnsi="Times New Roman" w:cs="Times New Roman"/>
          <w:highlight w:val="none"/>
        </w:rPr>
        <w:t>。</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2.产品必须符合或优于国家（行业）标准，</w:t>
      </w:r>
      <w:r>
        <w:rPr>
          <w:rFonts w:hint="eastAsia" w:cs="Times New Roman"/>
          <w:highlight w:val="none"/>
          <w:lang w:eastAsia="zh-CN"/>
        </w:rPr>
        <w:t>满足</w:t>
      </w:r>
      <w:r>
        <w:rPr>
          <w:rFonts w:hint="default" w:ascii="Times New Roman" w:hAnsi="Times New Roman" w:cs="Times New Roman"/>
          <w:highlight w:val="none"/>
        </w:rPr>
        <w:t>本项目文件的质量要求和技术指标。</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3.在乙方交付使用后出现产品质量问题按汽车</w:t>
      </w:r>
      <w:r>
        <w:rPr>
          <w:rFonts w:hint="eastAsia" w:cs="Times New Roman"/>
          <w:highlight w:val="none"/>
          <w:lang w:eastAsia="zh-CN"/>
        </w:rPr>
        <w:t>“</w:t>
      </w:r>
      <w:r>
        <w:rPr>
          <w:rFonts w:hint="default" w:ascii="Times New Roman" w:hAnsi="Times New Roman" w:cs="Times New Roman"/>
          <w:highlight w:val="none"/>
        </w:rPr>
        <w:t>三包</w:t>
      </w:r>
      <w:r>
        <w:rPr>
          <w:rFonts w:hint="eastAsia" w:cs="Times New Roman"/>
          <w:highlight w:val="none"/>
          <w:lang w:eastAsia="zh-CN"/>
        </w:rPr>
        <w:t>”相关规定</w:t>
      </w:r>
      <w:r>
        <w:rPr>
          <w:rFonts w:hint="default" w:ascii="Times New Roman" w:hAnsi="Times New Roman" w:cs="Times New Roman"/>
          <w:highlight w:val="none"/>
        </w:rPr>
        <w:t>执行。</w:t>
      </w:r>
    </w:p>
    <w:p>
      <w:pPr>
        <w:pStyle w:val="2"/>
        <w:spacing w:before="0" w:after="0" w:line="400" w:lineRule="exact"/>
        <w:ind w:firstLine="480" w:firstLineChars="200"/>
        <w:rPr>
          <w:rFonts w:hint="default" w:ascii="Times New Roman" w:hAnsi="Times New Roman" w:eastAsia="宋体" w:cs="Times New Roman"/>
          <w:sz w:val="24"/>
          <w:szCs w:val="24"/>
          <w:highlight w:val="none"/>
        </w:rPr>
      </w:pPr>
      <w:bookmarkStart w:id="3" w:name="_Toc217446110"/>
      <w:r>
        <w:rPr>
          <w:rFonts w:hint="default" w:ascii="Times New Roman" w:hAnsi="Times New Roman" w:eastAsia="宋体" w:cs="Times New Roman"/>
          <w:sz w:val="24"/>
          <w:szCs w:val="24"/>
          <w:highlight w:val="none"/>
        </w:rPr>
        <w:t>四、交货及验收</w:t>
      </w:r>
      <w:bookmarkEnd w:id="3"/>
    </w:p>
    <w:p>
      <w:pPr>
        <w:pStyle w:val="22"/>
        <w:ind w:firstLine="480"/>
        <w:rPr>
          <w:rFonts w:hint="default" w:ascii="Times New Roman" w:hAnsi="Times New Roman" w:cs="Times New Roman"/>
          <w:highlight w:val="none"/>
        </w:rPr>
      </w:pPr>
      <w:r>
        <w:rPr>
          <w:rFonts w:hint="default" w:ascii="Times New Roman" w:hAnsi="Times New Roman" w:cs="Times New Roman"/>
          <w:highlight w:val="yellow"/>
        </w:rPr>
        <w:t>1.乙方应在合同签订生效之日起</w:t>
      </w:r>
      <w:r>
        <w:rPr>
          <w:rFonts w:hint="default" w:ascii="Times New Roman" w:hAnsi="Times New Roman" w:cs="Times New Roman"/>
          <w:highlight w:val="yellow"/>
          <w:lang w:val="en-US" w:eastAsia="zh-CN"/>
        </w:rPr>
        <w:t>2</w:t>
      </w:r>
      <w:r>
        <w:rPr>
          <w:rFonts w:hint="default" w:ascii="Times New Roman" w:hAnsi="Times New Roman" w:cs="Times New Roman"/>
          <w:highlight w:val="yellow"/>
          <w:u w:val="single"/>
          <w:lang w:val="en-US" w:eastAsia="zh-CN"/>
        </w:rPr>
        <w:t>0</w:t>
      </w:r>
      <w:r>
        <w:rPr>
          <w:rFonts w:hint="eastAsia" w:cs="Times New Roman"/>
          <w:highlight w:val="yellow"/>
          <w:u w:val="none"/>
          <w:lang w:val="en-US" w:eastAsia="zh-CN"/>
        </w:rPr>
        <w:t>个日历</w:t>
      </w:r>
      <w:r>
        <w:rPr>
          <w:rFonts w:hint="default" w:ascii="Times New Roman" w:hAnsi="Times New Roman" w:cs="Times New Roman"/>
          <w:highlight w:val="yellow"/>
        </w:rPr>
        <w:t>内交</w:t>
      </w:r>
      <w:r>
        <w:rPr>
          <w:rFonts w:hint="eastAsia" w:cs="Times New Roman"/>
          <w:highlight w:val="yellow"/>
          <w:lang w:eastAsia="zh-CN"/>
        </w:rPr>
        <w:t>付</w:t>
      </w:r>
      <w:r>
        <w:rPr>
          <w:rFonts w:hint="default" w:cs="Times New Roman"/>
          <w:highlight w:val="yellow"/>
          <w:lang w:eastAsia="zh-CN"/>
        </w:rPr>
        <w:t>大众帕萨特</w:t>
      </w:r>
      <w:r>
        <w:rPr>
          <w:rFonts w:hint="eastAsia" w:cs="Times New Roman"/>
          <w:highlight w:val="yellow"/>
          <w:lang w:eastAsia="zh-CN"/>
        </w:rPr>
        <w:t>车辆，</w:t>
      </w:r>
      <w:r>
        <w:rPr>
          <w:rFonts w:hint="default" w:ascii="Times New Roman" w:hAnsi="Times New Roman" w:cs="Times New Roman"/>
          <w:highlight w:val="yellow"/>
        </w:rPr>
        <w:t>合同签订生效之日起</w:t>
      </w:r>
      <w:r>
        <w:rPr>
          <w:rFonts w:hint="eastAsia" w:cs="Times New Roman"/>
          <w:highlight w:val="yellow"/>
          <w:u w:val="single"/>
          <w:lang w:val="en-US" w:eastAsia="zh-CN"/>
        </w:rPr>
        <w:t>35</w:t>
      </w:r>
      <w:r>
        <w:rPr>
          <w:rFonts w:hint="eastAsia" w:cs="Times New Roman"/>
          <w:highlight w:val="yellow"/>
          <w:u w:val="none"/>
          <w:lang w:val="en-US" w:eastAsia="zh-CN"/>
        </w:rPr>
        <w:t xml:space="preserve"> 个日历天</w:t>
      </w:r>
      <w:r>
        <w:rPr>
          <w:rFonts w:hint="default" w:ascii="Times New Roman" w:hAnsi="Times New Roman" w:cs="Times New Roman"/>
          <w:highlight w:val="yellow"/>
        </w:rPr>
        <w:t>内交</w:t>
      </w:r>
      <w:r>
        <w:rPr>
          <w:rFonts w:hint="eastAsia" w:cs="Times New Roman"/>
          <w:highlight w:val="yellow"/>
          <w:lang w:eastAsia="zh-CN"/>
        </w:rPr>
        <w:t>付</w:t>
      </w:r>
      <w:r>
        <w:rPr>
          <w:rFonts w:hint="default" w:ascii="Times New Roman" w:hAnsi="Times New Roman" w:cs="Times New Roman"/>
          <w:highlight w:val="yellow"/>
        </w:rPr>
        <w:t>大众</w:t>
      </w:r>
      <w:r>
        <w:rPr>
          <w:rFonts w:hint="eastAsia" w:cs="Times New Roman"/>
          <w:highlight w:val="yellow"/>
          <w:lang w:eastAsia="zh-CN"/>
        </w:rPr>
        <w:t>威然、现代库斯特车辆，</w:t>
      </w:r>
      <w:r>
        <w:rPr>
          <w:rFonts w:hint="default" w:ascii="Times New Roman" w:hAnsi="Times New Roman" w:cs="Times New Roman"/>
          <w:highlight w:val="none"/>
        </w:rPr>
        <w:t>并保证能正常合规使用(如由于</w:t>
      </w:r>
      <w:r>
        <w:rPr>
          <w:rFonts w:hint="eastAsia" w:cs="Times New Roman"/>
          <w:highlight w:val="none"/>
          <w:lang w:eastAsia="zh-CN"/>
        </w:rPr>
        <w:t>甲方</w:t>
      </w:r>
      <w:r>
        <w:rPr>
          <w:rFonts w:hint="default" w:ascii="Times New Roman" w:hAnsi="Times New Roman" w:cs="Times New Roman"/>
          <w:highlight w:val="none"/>
        </w:rPr>
        <w:t>的原因造成合同延迟签订或验收的，时间顺延)。交货验收时</w:t>
      </w:r>
      <w:r>
        <w:rPr>
          <w:rFonts w:hint="eastAsia" w:cs="Times New Roman"/>
          <w:highlight w:val="none"/>
          <w:lang w:eastAsia="zh-CN"/>
        </w:rPr>
        <w:t>乙方</w:t>
      </w:r>
      <w:r>
        <w:rPr>
          <w:rFonts w:hint="default" w:ascii="Times New Roman" w:hAnsi="Times New Roman" w:cs="Times New Roman"/>
          <w:highlight w:val="none"/>
        </w:rPr>
        <w:t>须提供</w:t>
      </w:r>
      <w:r>
        <w:rPr>
          <w:rFonts w:hint="eastAsia" w:cs="Times New Roman"/>
          <w:highlight w:val="none"/>
          <w:lang w:eastAsia="zh-CN"/>
        </w:rPr>
        <w:t>随车文件及车辆</w:t>
      </w:r>
      <w:r>
        <w:rPr>
          <w:rFonts w:hint="default" w:ascii="Times New Roman" w:hAnsi="Times New Roman" w:cs="Times New Roman"/>
          <w:highlight w:val="none"/>
        </w:rPr>
        <w:t>的检测报告及合格证。</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2.验收由甲方组织，乙方配合进行：</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(1)乙方</w:t>
      </w:r>
      <w:r>
        <w:rPr>
          <w:rFonts w:hint="eastAsia" w:cs="Times New Roman"/>
          <w:highlight w:val="none"/>
          <w:lang w:eastAsia="zh-CN"/>
        </w:rPr>
        <w:t>交付车辆</w:t>
      </w:r>
      <w:r>
        <w:rPr>
          <w:rFonts w:hint="default" w:ascii="Times New Roman" w:hAnsi="Times New Roman" w:cs="Times New Roman"/>
          <w:highlight w:val="none"/>
        </w:rPr>
        <w:t>后，进入</w:t>
      </w:r>
      <w:r>
        <w:rPr>
          <w:rFonts w:hint="default" w:ascii="Times New Roman" w:hAnsi="Times New Roman" w:cs="Times New Roman"/>
          <w:highlight w:val="none"/>
          <w:u w:val="single"/>
        </w:rPr>
        <w:t xml:space="preserve"> 7日</w:t>
      </w:r>
      <w:r>
        <w:rPr>
          <w:rFonts w:hint="default" w:ascii="Times New Roman" w:hAnsi="Times New Roman" w:cs="Times New Roman"/>
          <w:highlight w:val="none"/>
        </w:rPr>
        <w:t>试用期；试用期间发生质量问题，试用期间相应顺延；试用期结束后</w:t>
      </w:r>
      <w:r>
        <w:rPr>
          <w:rFonts w:hint="default" w:ascii="Times New Roman" w:hAnsi="Times New Roman" w:cs="Times New Roman"/>
          <w:highlight w:val="none"/>
          <w:u w:val="single"/>
        </w:rPr>
        <w:t xml:space="preserve"> 3</w:t>
      </w:r>
      <w:r>
        <w:rPr>
          <w:rFonts w:hint="default" w:ascii="Times New Roman" w:hAnsi="Times New Roman" w:cs="Times New Roman"/>
          <w:highlight w:val="none"/>
        </w:rPr>
        <w:t>个工作日内完成最终验收</w:t>
      </w:r>
      <w:r>
        <w:rPr>
          <w:rFonts w:hint="eastAsia" w:cs="Times New Roman"/>
          <w:highlight w:val="none"/>
          <w:lang w:eastAsia="zh-CN"/>
        </w:rPr>
        <w:t>。若验收合格，</w:t>
      </w:r>
      <w:r>
        <w:rPr>
          <w:rFonts w:hint="default" w:ascii="Times New Roman" w:hAnsi="Times New Roman" w:cs="Times New Roman"/>
          <w:highlight w:val="none"/>
        </w:rPr>
        <w:t>甲方应出具最终验收</w:t>
      </w:r>
      <w:r>
        <w:rPr>
          <w:rFonts w:hint="eastAsia" w:cs="Times New Roman"/>
          <w:highlight w:val="none"/>
          <w:lang w:eastAsia="zh-CN"/>
        </w:rPr>
        <w:t>合格</w:t>
      </w:r>
      <w:r>
        <w:rPr>
          <w:rFonts w:hint="default" w:ascii="Times New Roman" w:hAnsi="Times New Roman" w:cs="Times New Roman"/>
          <w:highlight w:val="none"/>
        </w:rPr>
        <w:t>报告；</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 验收标准： 按国家有关规定以及甲方采购文件的质量要求和技术指标、乙方的响应文件及承诺与本合同约定标准进行验收；甲乙双方如对质量要求和技术指标的约定标准有相互抵触或异议的事项，由甲方在采购与响应文件中按质量要求和技术指标比较优胜的原则确定该项的约定标准进行验收；</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(3) 验收时如发现所交付的产品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(4) 如验收合格，双方签署验收</w:t>
      </w:r>
      <w:r>
        <w:rPr>
          <w:rFonts w:hint="eastAsia" w:cs="Times New Roman"/>
          <w:highlight w:val="none"/>
          <w:lang w:eastAsia="zh-CN"/>
        </w:rPr>
        <w:t>合格</w:t>
      </w:r>
      <w:r>
        <w:rPr>
          <w:rFonts w:hint="default" w:ascii="Times New Roman" w:hAnsi="Times New Roman" w:cs="Times New Roman"/>
          <w:highlight w:val="none"/>
        </w:rPr>
        <w:t>报告。</w:t>
      </w:r>
    </w:p>
    <w:p>
      <w:pPr>
        <w:pStyle w:val="22"/>
        <w:ind w:firstLine="480"/>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rPr>
        <w:t>.乙方应将所提供产品知识产权的文本、图纸</w:t>
      </w:r>
      <w:r>
        <w:rPr>
          <w:rFonts w:hint="eastAsia" w:cs="Times New Roman"/>
          <w:highlight w:val="none"/>
          <w:lang w:eastAsia="zh-CN"/>
        </w:rPr>
        <w:t>、</w:t>
      </w:r>
      <w:r>
        <w:rPr>
          <w:rFonts w:hint="default" w:ascii="Times New Roman" w:hAnsi="Times New Roman" w:eastAsia="宋体" w:cs="Times New Roman"/>
          <w:sz w:val="24"/>
          <w:szCs w:val="24"/>
          <w:highlight w:val="none"/>
        </w:rPr>
        <w:t>产品质量合格证书</w:t>
      </w:r>
      <w:r>
        <w:rPr>
          <w:rFonts w:hint="default" w:ascii="Times New Roman" w:hAnsi="Times New Roman" w:cs="Times New Roman"/>
          <w:highlight w:val="none"/>
        </w:rPr>
        <w:t>等资料交付给甲方；乙方不能完整交付产品及本款规定的资料的，必须负责补齐，否则视为未按合同约定交货。</w:t>
      </w:r>
    </w:p>
    <w:p>
      <w:pPr>
        <w:pStyle w:val="2"/>
        <w:spacing w:before="0" w:after="0" w:line="400" w:lineRule="exact"/>
        <w:ind w:firstLine="480" w:firstLineChars="200"/>
        <w:rPr>
          <w:rFonts w:hint="default" w:ascii="Times New Roman" w:hAnsi="Times New Roman" w:eastAsia="宋体" w:cs="Times New Roman"/>
          <w:sz w:val="24"/>
          <w:szCs w:val="24"/>
          <w:highlight w:val="none"/>
        </w:rPr>
      </w:pPr>
      <w:bookmarkStart w:id="4" w:name="_Toc217446111"/>
      <w:r>
        <w:rPr>
          <w:rFonts w:hint="eastAsia" w:cs="Times New Roman"/>
          <w:sz w:val="24"/>
          <w:szCs w:val="24"/>
          <w:highlight w:val="none"/>
          <w:lang w:val="en-US" w:eastAsia="zh-CN"/>
        </w:rPr>
        <w:t>4</w:t>
      </w:r>
      <w:r>
        <w:rPr>
          <w:rFonts w:hint="default" w:ascii="Times New Roman" w:hAnsi="Times New Roman" w:eastAsia="宋体" w:cs="Times New Roman"/>
          <w:sz w:val="24"/>
          <w:szCs w:val="24"/>
          <w:highlight w:val="none"/>
        </w:rPr>
        <w:t>.产品不能达到国家有关规定的质量要求和技术指标、</w:t>
      </w:r>
      <w:r>
        <w:rPr>
          <w:rFonts w:hint="eastAsia" w:cs="Times New Roman"/>
          <w:sz w:val="24"/>
          <w:szCs w:val="24"/>
          <w:highlight w:val="none"/>
          <w:lang w:eastAsia="zh-CN"/>
        </w:rPr>
        <w:t>乙方</w:t>
      </w:r>
      <w:r>
        <w:rPr>
          <w:rFonts w:hint="default" w:ascii="Times New Roman" w:hAnsi="Times New Roman" w:eastAsia="宋体" w:cs="Times New Roman"/>
          <w:sz w:val="24"/>
          <w:szCs w:val="24"/>
          <w:highlight w:val="none"/>
        </w:rPr>
        <w:t>的相应文件及承诺以及采购合同约定的质量标准，</w:t>
      </w:r>
      <w:r>
        <w:rPr>
          <w:rFonts w:hint="eastAsia" w:cs="Times New Roman"/>
          <w:sz w:val="24"/>
          <w:szCs w:val="24"/>
          <w:highlight w:val="none"/>
          <w:lang w:eastAsia="zh-CN"/>
        </w:rPr>
        <w:t>甲方</w:t>
      </w:r>
      <w:r>
        <w:rPr>
          <w:rFonts w:hint="default" w:ascii="Times New Roman" w:hAnsi="Times New Roman" w:eastAsia="宋体" w:cs="Times New Roman"/>
          <w:sz w:val="24"/>
          <w:szCs w:val="24"/>
          <w:highlight w:val="none"/>
        </w:rPr>
        <w:t>有权拒绝接收，并视作</w:t>
      </w:r>
      <w:r>
        <w:rPr>
          <w:rFonts w:hint="eastAsia" w:cs="Times New Roman"/>
          <w:sz w:val="24"/>
          <w:szCs w:val="24"/>
          <w:highlight w:val="none"/>
          <w:lang w:eastAsia="zh-CN"/>
        </w:rPr>
        <w:t>乙方</w:t>
      </w:r>
      <w:r>
        <w:rPr>
          <w:rFonts w:hint="default" w:ascii="Times New Roman" w:hAnsi="Times New Roman" w:eastAsia="宋体" w:cs="Times New Roman"/>
          <w:sz w:val="24"/>
          <w:szCs w:val="24"/>
          <w:highlight w:val="none"/>
        </w:rPr>
        <w:t>不能交付而须支付违约赔偿金给</w:t>
      </w:r>
      <w:r>
        <w:rPr>
          <w:rFonts w:hint="eastAsia" w:cs="Times New Roman"/>
          <w:sz w:val="24"/>
          <w:szCs w:val="24"/>
          <w:highlight w:val="none"/>
          <w:lang w:eastAsia="zh-CN"/>
        </w:rPr>
        <w:t>甲方</w:t>
      </w:r>
      <w:r>
        <w:rPr>
          <w:rFonts w:hint="default" w:ascii="Times New Roman" w:hAnsi="Times New Roman" w:eastAsia="宋体" w:cs="Times New Roman"/>
          <w:sz w:val="24"/>
          <w:szCs w:val="24"/>
          <w:highlight w:val="none"/>
        </w:rPr>
        <w:t>，</w:t>
      </w:r>
      <w:r>
        <w:rPr>
          <w:rFonts w:hint="eastAsia" w:cs="Times New Roman"/>
          <w:sz w:val="24"/>
          <w:szCs w:val="24"/>
          <w:highlight w:val="none"/>
          <w:lang w:eastAsia="zh-CN"/>
        </w:rPr>
        <w:t>甲方</w:t>
      </w:r>
      <w:r>
        <w:rPr>
          <w:rFonts w:hint="default" w:ascii="Times New Roman" w:hAnsi="Times New Roman" w:eastAsia="宋体" w:cs="Times New Roman"/>
          <w:sz w:val="24"/>
          <w:szCs w:val="24"/>
          <w:highlight w:val="none"/>
        </w:rPr>
        <w:t>有权依法追究供应商的违约责任。</w:t>
      </w:r>
    </w:p>
    <w:p>
      <w:pPr>
        <w:pStyle w:val="2"/>
        <w:spacing w:before="0" w:after="0"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五、付款方式</w:t>
      </w:r>
      <w:bookmarkEnd w:id="4"/>
      <w:r>
        <w:rPr>
          <w:rFonts w:hint="default" w:ascii="Times New Roman" w:hAnsi="Times New Roman" w:eastAsia="宋体" w:cs="Times New Roman"/>
          <w:sz w:val="24"/>
          <w:szCs w:val="24"/>
          <w:highlight w:val="none"/>
        </w:rPr>
        <w:t>及时间</w:t>
      </w:r>
    </w:p>
    <w:p>
      <w:pPr>
        <w:autoSpaceDE w:val="0"/>
        <w:autoSpaceDN w:val="0"/>
        <w:adjustRightInd w:val="0"/>
        <w:snapToGrid w:val="0"/>
        <w:spacing w:line="400" w:lineRule="exact"/>
        <w:ind w:firstLine="480" w:firstLineChars="200"/>
        <w:textAlignment w:val="bottom"/>
        <w:rPr>
          <w:rFonts w:hint="default" w:ascii="Times New Roman" w:hAnsi="Times New Roman" w:eastAsia="宋体" w:cs="Times New Roman"/>
          <w:highlight w:val="none"/>
          <w:lang w:val="en-US" w:eastAsia="zh-CN"/>
        </w:rPr>
      </w:pPr>
      <w:r>
        <w:rPr>
          <w:rFonts w:hint="default" w:ascii="Times New Roman" w:hAnsi="Times New Roman" w:cs="Times New Roman"/>
          <w:sz w:val="24"/>
          <w:highlight w:val="none"/>
        </w:rPr>
        <w:t>1.甲方在收到货物并</w:t>
      </w:r>
      <w:r>
        <w:rPr>
          <w:rFonts w:hint="eastAsia" w:cs="Times New Roman"/>
          <w:sz w:val="24"/>
          <w:highlight w:val="none"/>
          <w:lang w:eastAsia="zh-CN"/>
        </w:rPr>
        <w:t>最终</w:t>
      </w:r>
      <w:r>
        <w:rPr>
          <w:rFonts w:hint="default" w:ascii="Times New Roman" w:hAnsi="Times New Roman" w:cs="Times New Roman"/>
          <w:sz w:val="24"/>
          <w:highlight w:val="none"/>
        </w:rPr>
        <w:t>验收合格</w:t>
      </w:r>
      <w:r>
        <w:rPr>
          <w:rFonts w:hint="eastAsia" w:cs="Times New Roman"/>
          <w:sz w:val="24"/>
          <w:highlight w:val="none"/>
          <w:lang w:eastAsia="zh-CN"/>
        </w:rPr>
        <w:t>签署验收报告</w:t>
      </w:r>
      <w:r>
        <w:rPr>
          <w:rFonts w:hint="default" w:ascii="Times New Roman" w:hAnsi="Times New Roman" w:cs="Times New Roman"/>
          <w:sz w:val="24"/>
          <w:highlight w:val="none"/>
        </w:rPr>
        <w:t>后，在10个工作日内</w:t>
      </w:r>
      <w:r>
        <w:rPr>
          <w:rFonts w:hint="eastAsia" w:cs="Times New Roman"/>
          <w:sz w:val="24"/>
          <w:highlight w:val="none"/>
          <w:lang w:eastAsia="zh-CN"/>
        </w:rPr>
        <w:t>付清全部合同</w:t>
      </w:r>
      <w:r>
        <w:rPr>
          <w:rFonts w:hint="default" w:ascii="Times New Roman" w:hAnsi="Times New Roman" w:cs="Times New Roman"/>
          <w:sz w:val="24"/>
          <w:highlight w:val="none"/>
        </w:rPr>
        <w:t>款项</w:t>
      </w:r>
      <w:r>
        <w:rPr>
          <w:rFonts w:hint="default" w:ascii="Times New Roman" w:hAnsi="Times New Roman" w:cs="Times New Roman"/>
          <w:sz w:val="24"/>
          <w:highlight w:val="none"/>
          <w:lang w:eastAsia="zh-CN"/>
        </w:rPr>
        <w:t>。</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w:t>
      </w:r>
      <w:r>
        <w:rPr>
          <w:rFonts w:hint="default" w:ascii="Times New Roman" w:hAnsi="Times New Roman" w:cs="Times New Roman"/>
          <w:highlight w:val="none"/>
          <w:lang w:eastAsia="zh-CN"/>
        </w:rPr>
        <w:t>支付前，</w:t>
      </w:r>
      <w:r>
        <w:rPr>
          <w:rFonts w:hint="default" w:ascii="Times New Roman" w:hAnsi="Times New Roman" w:cs="Times New Roman"/>
          <w:highlight w:val="none"/>
        </w:rPr>
        <w:t>乙方须向甲方</w:t>
      </w:r>
      <w:r>
        <w:rPr>
          <w:rFonts w:hint="default" w:ascii="Times New Roman" w:hAnsi="Times New Roman" w:cs="Times New Roman"/>
          <w:highlight w:val="none"/>
          <w:lang w:eastAsia="zh-CN"/>
        </w:rPr>
        <w:t>提供</w:t>
      </w:r>
      <w:r>
        <w:rPr>
          <w:rFonts w:hint="default" w:ascii="Times New Roman" w:hAnsi="Times New Roman" w:cs="Times New Roman"/>
          <w:highlight w:val="none"/>
        </w:rPr>
        <w:t>合法有效完整的</w:t>
      </w:r>
      <w:r>
        <w:rPr>
          <w:rFonts w:hint="default" w:ascii="Times New Roman" w:hAnsi="Times New Roman" w:cs="Times New Roman"/>
          <w:highlight w:val="none"/>
          <w:lang w:val="en-US" w:eastAsia="zh-CN"/>
        </w:rPr>
        <w:t>汽车专用发票</w:t>
      </w:r>
      <w:r>
        <w:rPr>
          <w:rFonts w:hint="default" w:ascii="Times New Roman" w:hAnsi="Times New Roman" w:cs="Times New Roman"/>
          <w:highlight w:val="none"/>
        </w:rPr>
        <w:t>。</w:t>
      </w:r>
    </w:p>
    <w:p>
      <w:pPr>
        <w:pStyle w:val="2"/>
        <w:spacing w:before="0" w:after="0" w:line="400" w:lineRule="exact"/>
        <w:ind w:firstLine="480" w:firstLineChars="200"/>
        <w:rPr>
          <w:rFonts w:hint="default" w:ascii="Times New Roman" w:hAnsi="Times New Roman" w:eastAsia="宋体" w:cs="Times New Roman"/>
          <w:sz w:val="24"/>
          <w:szCs w:val="24"/>
          <w:highlight w:val="none"/>
        </w:rPr>
      </w:pPr>
      <w:bookmarkStart w:id="5" w:name="_Toc217446112"/>
      <w:r>
        <w:rPr>
          <w:rFonts w:hint="default" w:ascii="Times New Roman" w:hAnsi="Times New Roman" w:eastAsia="宋体" w:cs="Times New Roman"/>
          <w:sz w:val="24"/>
          <w:szCs w:val="24"/>
          <w:highlight w:val="none"/>
        </w:rPr>
        <w:t>六、售后服务</w:t>
      </w:r>
      <w:bookmarkEnd w:id="5"/>
    </w:p>
    <w:p>
      <w:pPr>
        <w:spacing w:line="320" w:lineRule="exact"/>
        <w:ind w:firstLine="435"/>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w:t>
      </w:r>
      <w:r>
        <w:rPr>
          <w:rFonts w:hint="default" w:ascii="Times New Roman" w:hAnsi="Times New Roman" w:cs="Times New Roman"/>
          <w:sz w:val="24"/>
          <w:highlight w:val="none"/>
          <w:lang w:val="en-US" w:eastAsia="zh-CN"/>
        </w:rPr>
        <w:t>购置车辆</w:t>
      </w:r>
      <w:r>
        <w:rPr>
          <w:rFonts w:hint="default" w:ascii="Times New Roman" w:hAnsi="Times New Roman" w:eastAsia="宋体" w:cs="Times New Roman"/>
          <w:sz w:val="24"/>
          <w:highlight w:val="none"/>
          <w:lang w:val="en-US" w:eastAsia="zh-CN"/>
        </w:rPr>
        <w:t>按</w:t>
      </w:r>
      <w:r>
        <w:rPr>
          <w:rFonts w:hint="default" w:ascii="Times New Roman" w:hAnsi="Times New Roman" w:cs="Times New Roman"/>
          <w:sz w:val="24"/>
          <w:highlight w:val="none"/>
          <w:lang w:val="en-US" w:eastAsia="zh-CN"/>
        </w:rPr>
        <w:t>上汽大众、北京现代</w:t>
      </w:r>
      <w:r>
        <w:rPr>
          <w:rFonts w:hint="default" w:ascii="Times New Roman" w:hAnsi="Times New Roman" w:eastAsia="宋体" w:cs="Times New Roman"/>
          <w:sz w:val="24"/>
          <w:highlight w:val="none"/>
          <w:lang w:val="en-US" w:eastAsia="zh-CN"/>
        </w:rPr>
        <w:t>公司的出厂车辆质保、保养手册时间执行；</w:t>
      </w:r>
    </w:p>
    <w:p>
      <w:pPr>
        <w:spacing w:line="320" w:lineRule="exact"/>
        <w:ind w:firstLine="435"/>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lang w:val="en-US" w:eastAsia="zh-CN"/>
        </w:rPr>
        <w:t>2、</w:t>
      </w:r>
      <w:r>
        <w:rPr>
          <w:rFonts w:hint="default" w:ascii="Times New Roman" w:hAnsi="Times New Roman" w:cs="Times New Roman"/>
          <w:sz w:val="24"/>
          <w:highlight w:val="none"/>
          <w:lang w:eastAsia="zh-CN"/>
        </w:rPr>
        <w:t>乙方</w:t>
      </w:r>
      <w:r>
        <w:rPr>
          <w:rFonts w:hint="default" w:ascii="Times New Roman" w:hAnsi="Times New Roman" w:eastAsia="宋体" w:cs="Times New Roman"/>
          <w:sz w:val="24"/>
          <w:highlight w:val="none"/>
        </w:rPr>
        <w:t>承诺</w:t>
      </w:r>
      <w:r>
        <w:rPr>
          <w:rFonts w:hint="default" w:ascii="Times New Roman" w:hAnsi="Times New Roman" w:cs="Times New Roman"/>
          <w:sz w:val="24"/>
          <w:highlight w:val="none"/>
          <w:lang w:eastAsia="zh-CN"/>
        </w:rPr>
        <w:t>上述售后服务</w:t>
      </w:r>
      <w:r>
        <w:rPr>
          <w:rFonts w:hint="default" w:ascii="Times New Roman" w:hAnsi="Times New Roman" w:eastAsia="宋体" w:cs="Times New Roman"/>
          <w:sz w:val="24"/>
          <w:highlight w:val="none"/>
        </w:rPr>
        <w:t>由制造</w:t>
      </w:r>
      <w:r>
        <w:rPr>
          <w:rFonts w:hint="default" w:ascii="Times New Roman" w:hAnsi="Times New Roman" w:cs="Times New Roman"/>
          <w:sz w:val="24"/>
          <w:highlight w:val="none"/>
          <w:lang w:eastAsia="zh-CN"/>
        </w:rPr>
        <w:t>厂家</w:t>
      </w:r>
      <w:r>
        <w:rPr>
          <w:rFonts w:hint="default" w:ascii="Times New Roman" w:hAnsi="Times New Roman" w:eastAsia="宋体" w:cs="Times New Roman"/>
          <w:sz w:val="24"/>
          <w:highlight w:val="none"/>
        </w:rPr>
        <w:t>承担实现。全国售后服务网点详见随车提供的保修卡。</w:t>
      </w:r>
    </w:p>
    <w:p>
      <w:pPr>
        <w:pStyle w:val="2"/>
        <w:spacing w:before="0" w:after="0" w:line="400" w:lineRule="exact"/>
        <w:ind w:firstLine="420" w:firstLineChars="200"/>
        <w:rPr>
          <w:rFonts w:hint="default" w:ascii="Times New Roman" w:hAnsi="Times New Roman" w:eastAsia="宋体" w:cs="Times New Roman"/>
          <w:sz w:val="24"/>
          <w:szCs w:val="24"/>
          <w:highlight w:val="none"/>
        </w:rPr>
      </w:pPr>
      <w:bookmarkStart w:id="6" w:name="_Toc217446113"/>
      <w:r>
        <w:rPr>
          <w:rFonts w:hint="eastAsia" w:cs="Times New Roman"/>
          <w:highlight w:val="none"/>
          <w:lang w:val="en-US" w:eastAsia="zh-CN"/>
        </w:rPr>
        <w:t>3.</w:t>
      </w:r>
      <w:r>
        <w:rPr>
          <w:rFonts w:hint="eastAsia" w:cs="Times New Roman"/>
          <w:sz w:val="24"/>
          <w:szCs w:val="24"/>
          <w:highlight w:val="none"/>
          <w:lang w:eastAsia="zh-CN"/>
        </w:rPr>
        <w:t>乙方</w:t>
      </w:r>
      <w:r>
        <w:rPr>
          <w:rFonts w:hint="default" w:ascii="Times New Roman" w:hAnsi="Times New Roman" w:eastAsia="宋体" w:cs="Times New Roman"/>
          <w:sz w:val="24"/>
          <w:szCs w:val="24"/>
          <w:highlight w:val="none"/>
        </w:rPr>
        <w:t>须指派专人负责与</w:t>
      </w:r>
      <w:r>
        <w:rPr>
          <w:rFonts w:hint="eastAsia" w:cs="Times New Roman"/>
          <w:sz w:val="24"/>
          <w:szCs w:val="24"/>
          <w:highlight w:val="none"/>
          <w:lang w:eastAsia="zh-CN"/>
        </w:rPr>
        <w:t>甲方</w:t>
      </w:r>
      <w:r>
        <w:rPr>
          <w:rFonts w:hint="default" w:ascii="Times New Roman" w:hAnsi="Times New Roman" w:eastAsia="宋体" w:cs="Times New Roman"/>
          <w:sz w:val="24"/>
          <w:szCs w:val="24"/>
          <w:highlight w:val="none"/>
        </w:rPr>
        <w:t>联系售后服务事宜，</w:t>
      </w:r>
      <w:r>
        <w:rPr>
          <w:rFonts w:hint="eastAsia" w:cs="Times New Roman"/>
          <w:sz w:val="24"/>
          <w:szCs w:val="24"/>
          <w:highlight w:val="none"/>
          <w:lang w:eastAsia="zh-CN"/>
        </w:rPr>
        <w:t>乙方</w:t>
      </w:r>
      <w:r>
        <w:rPr>
          <w:rFonts w:hint="default" w:ascii="Times New Roman" w:hAnsi="Times New Roman" w:eastAsia="宋体" w:cs="Times New Roman"/>
          <w:sz w:val="24"/>
          <w:szCs w:val="24"/>
          <w:highlight w:val="none"/>
        </w:rPr>
        <w:t>须如实填写售后服务承诺，按照国家“三包”规定及相关行业规定实行质量保证。质保期内非人为损坏，</w:t>
      </w:r>
      <w:r>
        <w:rPr>
          <w:rFonts w:hint="eastAsia" w:cs="Times New Roman"/>
          <w:sz w:val="24"/>
          <w:szCs w:val="24"/>
          <w:highlight w:val="none"/>
          <w:lang w:eastAsia="zh-CN"/>
        </w:rPr>
        <w:t>乙方</w:t>
      </w:r>
      <w:r>
        <w:rPr>
          <w:rFonts w:hint="default" w:ascii="Times New Roman" w:hAnsi="Times New Roman" w:eastAsia="宋体" w:cs="Times New Roman"/>
          <w:sz w:val="24"/>
          <w:szCs w:val="24"/>
          <w:highlight w:val="none"/>
        </w:rPr>
        <w:t>须免费维修或更换有质量问题的商品或部件。对人为损坏或其它不可抗拒的外部环境损坏部</w:t>
      </w:r>
      <w:r>
        <w:rPr>
          <w:rFonts w:hint="eastAsia" w:cs="Times New Roman"/>
          <w:sz w:val="24"/>
          <w:szCs w:val="24"/>
          <w:highlight w:val="none"/>
          <w:lang w:eastAsia="zh-CN"/>
        </w:rPr>
        <w:t>分</w:t>
      </w:r>
      <w:r>
        <w:rPr>
          <w:rFonts w:hint="default" w:ascii="Times New Roman" w:hAnsi="Times New Roman" w:eastAsia="宋体" w:cs="Times New Roman"/>
          <w:sz w:val="24"/>
          <w:szCs w:val="24"/>
          <w:highlight w:val="none"/>
        </w:rPr>
        <w:t>，只按厂价收实际的材料费。</w:t>
      </w:r>
    </w:p>
    <w:p>
      <w:pPr>
        <w:pStyle w:val="2"/>
        <w:spacing w:before="0" w:after="0" w:line="400" w:lineRule="exact"/>
        <w:ind w:firstLine="480" w:firstLineChars="200"/>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4.</w:t>
      </w:r>
      <w:r>
        <w:rPr>
          <w:rFonts w:hint="default" w:ascii="Times New Roman" w:hAnsi="Times New Roman" w:eastAsia="宋体" w:cs="Times New Roman"/>
          <w:sz w:val="24"/>
          <w:szCs w:val="24"/>
          <w:highlight w:val="none"/>
        </w:rPr>
        <w:t>质保期内出现质量问题，</w:t>
      </w:r>
      <w:r>
        <w:rPr>
          <w:rFonts w:hint="eastAsia" w:cs="Times New Roman"/>
          <w:sz w:val="24"/>
          <w:szCs w:val="24"/>
          <w:highlight w:val="none"/>
          <w:lang w:eastAsia="zh-CN"/>
        </w:rPr>
        <w:t>乙方</w:t>
      </w:r>
      <w:r>
        <w:rPr>
          <w:rFonts w:hint="default" w:ascii="Times New Roman" w:hAnsi="Times New Roman" w:eastAsia="宋体" w:cs="Times New Roman"/>
          <w:sz w:val="24"/>
          <w:szCs w:val="24"/>
          <w:highlight w:val="none"/>
        </w:rPr>
        <w:t>在接到通知后 24小时内响应到场，若无法及时到达，需说明原因并积极联系就近维修店进行施救</w:t>
      </w:r>
      <w:r>
        <w:rPr>
          <w:rFonts w:hint="eastAsia" w:cs="Times New Roman"/>
          <w:sz w:val="24"/>
          <w:szCs w:val="24"/>
          <w:highlight w:val="none"/>
          <w:lang w:eastAsia="zh-CN"/>
        </w:rPr>
        <w:t>，</w:t>
      </w:r>
      <w:r>
        <w:rPr>
          <w:rFonts w:hint="default" w:ascii="Times New Roman" w:hAnsi="Times New Roman" w:eastAsia="宋体" w:cs="Times New Roman"/>
          <w:sz w:val="24"/>
          <w:szCs w:val="24"/>
          <w:highlight w:val="none"/>
        </w:rPr>
        <w:t>48小时内完成维修或更换，并承担修理调换的费用；如产品不能达到本合同约定的质量标准，</w:t>
      </w:r>
      <w:r>
        <w:rPr>
          <w:rFonts w:hint="eastAsia" w:cs="Times New Roman"/>
          <w:sz w:val="24"/>
          <w:szCs w:val="24"/>
          <w:highlight w:val="none"/>
          <w:lang w:eastAsia="zh-CN"/>
        </w:rPr>
        <w:t>甲方</w:t>
      </w:r>
      <w:r>
        <w:rPr>
          <w:rFonts w:hint="default" w:ascii="Times New Roman" w:hAnsi="Times New Roman" w:eastAsia="宋体" w:cs="Times New Roman"/>
          <w:sz w:val="24"/>
          <w:szCs w:val="24"/>
          <w:highlight w:val="none"/>
        </w:rPr>
        <w:t>有权退货</w:t>
      </w:r>
      <w:r>
        <w:rPr>
          <w:rFonts w:hint="eastAsia" w:cs="Times New Roman"/>
          <w:sz w:val="24"/>
          <w:szCs w:val="24"/>
          <w:highlight w:val="none"/>
          <w:lang w:eastAsia="zh-CN"/>
        </w:rPr>
        <w:t>、</w:t>
      </w:r>
      <w:r>
        <w:rPr>
          <w:rFonts w:hint="default" w:ascii="Times New Roman" w:hAnsi="Times New Roman" w:eastAsia="宋体" w:cs="Times New Roman"/>
          <w:sz w:val="24"/>
          <w:szCs w:val="24"/>
          <w:highlight w:val="none"/>
        </w:rPr>
        <w:t>追究</w:t>
      </w:r>
      <w:r>
        <w:rPr>
          <w:rFonts w:hint="eastAsia" w:cs="Times New Roman"/>
          <w:sz w:val="24"/>
          <w:szCs w:val="24"/>
          <w:highlight w:val="none"/>
          <w:lang w:eastAsia="zh-CN"/>
        </w:rPr>
        <w:t>乙方</w:t>
      </w:r>
      <w:r>
        <w:rPr>
          <w:rFonts w:hint="default" w:ascii="Times New Roman" w:hAnsi="Times New Roman" w:eastAsia="宋体" w:cs="Times New Roman"/>
          <w:sz w:val="24"/>
          <w:szCs w:val="24"/>
          <w:highlight w:val="none"/>
        </w:rPr>
        <w:t>的违约责任</w:t>
      </w:r>
      <w:r>
        <w:rPr>
          <w:rFonts w:hint="eastAsia" w:cs="Times New Roman"/>
          <w:sz w:val="24"/>
          <w:szCs w:val="24"/>
          <w:highlight w:val="none"/>
          <w:lang w:eastAsia="zh-CN"/>
        </w:rPr>
        <w:t>，并要求乙方赔偿由此而给甲方造成的一切损失</w:t>
      </w:r>
      <w:r>
        <w:rPr>
          <w:rFonts w:hint="default" w:ascii="Times New Roman" w:hAnsi="Times New Roman" w:eastAsia="宋体" w:cs="Times New Roman"/>
          <w:sz w:val="24"/>
          <w:szCs w:val="24"/>
          <w:highlight w:val="none"/>
        </w:rPr>
        <w:t>。</w:t>
      </w:r>
    </w:p>
    <w:p>
      <w:pPr>
        <w:pStyle w:val="2"/>
        <w:spacing w:before="0" w:after="0"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七、权利和义务</w:t>
      </w:r>
    </w:p>
    <w:p>
      <w:pPr>
        <w:adjustRightInd w:val="0"/>
        <w:snapToGrid w:val="0"/>
        <w:spacing w:line="400" w:lineRule="exact"/>
        <w:ind w:firstLine="432" w:firstLineChars="180"/>
        <w:jc w:val="left"/>
        <w:rPr>
          <w:rFonts w:hint="default" w:ascii="Times New Roman" w:hAnsi="Times New Roman" w:cs="Times New Roman"/>
          <w:bCs/>
          <w:sz w:val="24"/>
          <w:highlight w:val="none"/>
        </w:rPr>
      </w:pPr>
      <w:r>
        <w:rPr>
          <w:rFonts w:hint="default" w:ascii="Times New Roman" w:hAnsi="Times New Roman" w:cs="Times New Roman"/>
          <w:bCs/>
          <w:sz w:val="24"/>
          <w:highlight w:val="none"/>
          <w:lang w:eastAsia="zh-CN"/>
        </w:rPr>
        <w:t>（一）</w:t>
      </w:r>
      <w:r>
        <w:rPr>
          <w:rFonts w:hint="default" w:ascii="Times New Roman" w:hAnsi="Times New Roman" w:cs="Times New Roman"/>
          <w:bCs/>
          <w:sz w:val="24"/>
          <w:highlight w:val="none"/>
        </w:rPr>
        <w:t>甲方权利和义务</w:t>
      </w:r>
    </w:p>
    <w:p>
      <w:pPr>
        <w:adjustRightInd w:val="0"/>
        <w:snapToGrid w:val="0"/>
        <w:spacing w:line="400" w:lineRule="exact"/>
        <w:ind w:firstLine="432" w:firstLineChars="180"/>
        <w:jc w:val="left"/>
        <w:rPr>
          <w:rFonts w:hint="default" w:ascii="Times New Roman" w:hAnsi="Times New Roman" w:cs="Times New Roman"/>
          <w:bCs/>
          <w:sz w:val="24"/>
          <w:highlight w:val="none"/>
        </w:rPr>
      </w:pPr>
      <w:r>
        <w:rPr>
          <w:rFonts w:hint="default" w:ascii="Times New Roman" w:hAnsi="Times New Roman" w:cs="Times New Roman"/>
          <w:bCs/>
          <w:sz w:val="24"/>
          <w:highlight w:val="none"/>
          <w:lang w:val="en-US" w:eastAsia="zh-CN"/>
        </w:rPr>
        <w:t>1.</w:t>
      </w:r>
      <w:r>
        <w:rPr>
          <w:rFonts w:hint="default" w:ascii="Times New Roman" w:hAnsi="Times New Roman" w:cs="Times New Roman"/>
          <w:bCs/>
          <w:sz w:val="24"/>
          <w:highlight w:val="none"/>
        </w:rPr>
        <w:t>甲方应当按合同规定支付款项。</w:t>
      </w:r>
    </w:p>
    <w:p>
      <w:pPr>
        <w:pStyle w:val="6"/>
        <w:ind w:firstLine="480" w:firstLineChars="200"/>
        <w:rPr>
          <w:rFonts w:hint="default" w:eastAsia="宋体"/>
          <w:highlight w:val="none"/>
          <w:lang w:val="en-US" w:eastAsia="zh-CN"/>
        </w:rPr>
      </w:pPr>
      <w:r>
        <w:rPr>
          <w:rFonts w:hint="eastAsia" w:cs="Times New Roman"/>
          <w:bCs/>
          <w:sz w:val="24"/>
          <w:highlight w:val="none"/>
          <w:lang w:val="en-US" w:eastAsia="zh-CN"/>
        </w:rPr>
        <w:t>2.甲方按合同约定进行验收。</w:t>
      </w:r>
    </w:p>
    <w:p>
      <w:pPr>
        <w:spacing w:line="400" w:lineRule="exact"/>
        <w:ind w:firstLine="432" w:firstLineChars="180"/>
        <w:rPr>
          <w:rFonts w:hint="default" w:ascii="Times New Roman" w:hAnsi="Times New Roman" w:cs="Times New Roman"/>
          <w:bCs/>
          <w:sz w:val="24"/>
          <w:highlight w:val="none"/>
        </w:rPr>
      </w:pPr>
      <w:r>
        <w:rPr>
          <w:rFonts w:hint="default" w:ascii="Times New Roman" w:hAnsi="Times New Roman" w:cs="Times New Roman"/>
          <w:bCs/>
          <w:sz w:val="24"/>
          <w:highlight w:val="none"/>
          <w:lang w:eastAsia="zh-CN"/>
        </w:rPr>
        <w:t>（二）</w:t>
      </w:r>
      <w:r>
        <w:rPr>
          <w:rFonts w:hint="default" w:ascii="Times New Roman" w:hAnsi="Times New Roman" w:cs="Times New Roman"/>
          <w:bCs/>
          <w:sz w:val="24"/>
          <w:highlight w:val="none"/>
        </w:rPr>
        <w:t>乙方权利和义务</w:t>
      </w:r>
    </w:p>
    <w:p>
      <w:pPr>
        <w:adjustRightInd w:val="0"/>
        <w:snapToGrid w:val="0"/>
        <w:spacing w:line="400" w:lineRule="exact"/>
        <w:ind w:firstLine="432" w:firstLineChars="180"/>
        <w:jc w:val="left"/>
        <w:rPr>
          <w:rFonts w:hint="default" w:ascii="Times New Roman" w:hAnsi="Times New Roman" w:cs="Times New Roman"/>
          <w:bCs/>
          <w:sz w:val="24"/>
          <w:highlight w:val="none"/>
        </w:rPr>
      </w:pPr>
      <w:r>
        <w:rPr>
          <w:rFonts w:hint="default" w:ascii="Times New Roman" w:hAnsi="Times New Roman" w:cs="Times New Roman"/>
          <w:bCs/>
          <w:sz w:val="24"/>
          <w:highlight w:val="none"/>
          <w:lang w:val="en-US" w:eastAsia="zh-CN"/>
        </w:rPr>
        <w:t>1.</w:t>
      </w:r>
      <w:r>
        <w:rPr>
          <w:rFonts w:hint="default" w:ascii="Times New Roman" w:hAnsi="Times New Roman" w:cs="Times New Roman"/>
          <w:bCs/>
          <w:sz w:val="24"/>
          <w:highlight w:val="none"/>
        </w:rPr>
        <w:t>乙方</w:t>
      </w:r>
      <w:r>
        <w:rPr>
          <w:rFonts w:hint="default" w:ascii="Times New Roman" w:hAnsi="Times New Roman" w:cs="Times New Roman"/>
          <w:bCs/>
          <w:sz w:val="24"/>
          <w:highlight w:val="none"/>
          <w:lang w:eastAsia="zh-CN"/>
        </w:rPr>
        <w:t>应在合同约定期限内，保质保量供货</w:t>
      </w:r>
      <w:r>
        <w:rPr>
          <w:rFonts w:hint="eastAsia" w:cs="Times New Roman"/>
          <w:bCs/>
          <w:sz w:val="24"/>
          <w:highlight w:val="none"/>
          <w:lang w:eastAsia="zh-CN"/>
        </w:rPr>
        <w:t>并通过甲方验收</w:t>
      </w:r>
      <w:r>
        <w:rPr>
          <w:rFonts w:hint="default" w:ascii="Times New Roman" w:hAnsi="Times New Roman" w:cs="Times New Roman"/>
          <w:bCs/>
          <w:sz w:val="24"/>
          <w:highlight w:val="none"/>
        </w:rPr>
        <w:t>。</w:t>
      </w:r>
    </w:p>
    <w:p>
      <w:pPr>
        <w:pStyle w:val="6"/>
        <w:ind w:firstLine="480" w:firstLineChars="200"/>
        <w:rPr>
          <w:rFonts w:hint="default" w:eastAsia="宋体"/>
          <w:highlight w:val="none"/>
          <w:lang w:val="en-US" w:eastAsia="zh-CN"/>
        </w:rPr>
      </w:pPr>
      <w:r>
        <w:rPr>
          <w:rFonts w:hint="eastAsia" w:cs="Times New Roman"/>
          <w:bCs/>
          <w:sz w:val="24"/>
          <w:highlight w:val="none"/>
          <w:lang w:val="en-US" w:eastAsia="zh-CN"/>
        </w:rPr>
        <w:t>2.乙方应对所提供的产品质量负责。</w:t>
      </w:r>
    </w:p>
    <w:p>
      <w:pPr>
        <w:pStyle w:val="2"/>
        <w:spacing w:before="0" w:after="0"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八</w:t>
      </w:r>
      <w:r>
        <w:rPr>
          <w:rFonts w:hint="default" w:ascii="Times New Roman" w:hAnsi="Times New Roman" w:eastAsia="宋体" w:cs="Times New Roman"/>
          <w:sz w:val="24"/>
          <w:szCs w:val="24"/>
          <w:highlight w:val="none"/>
        </w:rPr>
        <w:t>、违约责任</w:t>
      </w:r>
      <w:bookmarkEnd w:id="6"/>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1.甲方违约责任</w:t>
      </w:r>
    </w:p>
    <w:p>
      <w:pPr>
        <w:pStyle w:val="22"/>
        <w:ind w:firstLine="480"/>
        <w:rPr>
          <w:rFonts w:hint="default" w:ascii="Times New Roman" w:hAnsi="Times New Roman" w:cs="Times New Roman"/>
          <w:highlight w:val="none"/>
        </w:rPr>
      </w:pPr>
      <w:r>
        <w:rPr>
          <w:rFonts w:hint="eastAsia" w:ascii="宋体" w:hAnsi="宋体"/>
          <w:sz w:val="24"/>
          <w:highlight w:val="none"/>
        </w:rPr>
        <w:t>甲方</w:t>
      </w:r>
      <w:r>
        <w:rPr>
          <w:rFonts w:hint="eastAsia" w:ascii="宋体" w:hAnsi="宋体"/>
          <w:sz w:val="24"/>
          <w:highlight w:val="none"/>
          <w:lang w:eastAsia="zh-CN"/>
        </w:rPr>
        <w:t>无正当理由</w:t>
      </w:r>
      <w:r>
        <w:rPr>
          <w:rFonts w:hint="eastAsia" w:ascii="宋体" w:hAnsi="宋体"/>
          <w:sz w:val="24"/>
          <w:highlight w:val="none"/>
        </w:rPr>
        <w:t>未按合同约定支付合同价款，乙方有权要求甲方对应付而未付部分价款按同期全国银行间同业拆借中心公布的贷款市场报价利率向乙方支付利息。</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2.乙方违约责任</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（1）</w:t>
      </w:r>
      <w:r>
        <w:rPr>
          <w:rFonts w:hint="eastAsia" w:cs="Times New Roman"/>
          <w:highlight w:val="none"/>
          <w:lang w:eastAsia="zh-CN"/>
        </w:rPr>
        <w:t>非甲方原因导致</w:t>
      </w:r>
      <w:r>
        <w:rPr>
          <w:rFonts w:hint="default" w:ascii="Times New Roman" w:hAnsi="Times New Roman" w:cs="Times New Roman"/>
          <w:highlight w:val="none"/>
        </w:rPr>
        <w:t>乙方不能在合同规定时间内交付产品而违约的，</w:t>
      </w:r>
      <w:r>
        <w:rPr>
          <w:rFonts w:hint="eastAsia" w:cs="Times New Roman"/>
          <w:highlight w:val="none"/>
          <w:lang w:eastAsia="zh-CN"/>
        </w:rPr>
        <w:t>乙方</w:t>
      </w:r>
      <w:r>
        <w:rPr>
          <w:rFonts w:hint="default" w:ascii="Times New Roman" w:hAnsi="Times New Roman" w:cs="Times New Roman"/>
          <w:highlight w:val="none"/>
        </w:rPr>
        <w:t>除应及时交足产品外，</w:t>
      </w:r>
      <w:r>
        <w:rPr>
          <w:rFonts w:hint="eastAsia" w:cs="Times New Roman"/>
          <w:highlight w:val="none"/>
          <w:lang w:eastAsia="zh-CN"/>
        </w:rPr>
        <w:t>每延期一天，</w:t>
      </w:r>
      <w:r>
        <w:rPr>
          <w:rFonts w:hint="default" w:ascii="Times New Roman" w:hAnsi="Times New Roman" w:cs="Times New Roman"/>
          <w:highlight w:val="none"/>
        </w:rPr>
        <w:t>应向甲方偿付</w:t>
      </w:r>
      <w:r>
        <w:rPr>
          <w:rFonts w:hint="eastAsia" w:cs="Times New Roman"/>
          <w:highlight w:val="none"/>
          <w:lang w:eastAsia="zh-CN"/>
        </w:rPr>
        <w:t>合同总价款</w:t>
      </w:r>
      <w:r>
        <w:rPr>
          <w:rFonts w:hint="eastAsia" w:cs="Times New Roman"/>
          <w:highlight w:val="none"/>
          <w:lang w:val="en-US" w:eastAsia="zh-CN"/>
        </w:rPr>
        <w:t>5</w:t>
      </w:r>
      <w:r>
        <w:rPr>
          <w:rFonts w:hint="eastAsia" w:cs="Times New Roman"/>
          <w:highlight w:val="none"/>
          <w:lang w:eastAsia="zh-CN"/>
        </w:rPr>
        <w:t>‰</w:t>
      </w:r>
      <w:r>
        <w:rPr>
          <w:rFonts w:hint="default" w:ascii="Times New Roman" w:hAnsi="Times New Roman" w:cs="Times New Roman"/>
          <w:highlight w:val="none"/>
        </w:rPr>
        <w:t>的违约金</w:t>
      </w:r>
      <w:r>
        <w:rPr>
          <w:rFonts w:hint="eastAsia" w:cs="Times New Roman"/>
          <w:highlight w:val="none"/>
          <w:lang w:eastAsia="zh-CN"/>
        </w:rPr>
        <w:t>；</w:t>
      </w:r>
      <w:r>
        <w:rPr>
          <w:rFonts w:hint="default" w:ascii="Times New Roman" w:hAnsi="Times New Roman" w:cs="Times New Roman"/>
          <w:highlight w:val="none"/>
        </w:rPr>
        <w:t>逾期交货超过</w:t>
      </w:r>
      <w:r>
        <w:rPr>
          <w:rFonts w:hint="eastAsia" w:cs="Times New Roman"/>
          <w:highlight w:val="none"/>
          <w:lang w:val="en-US" w:eastAsia="zh-CN"/>
        </w:rPr>
        <w:t>15</w:t>
      </w:r>
      <w:r>
        <w:rPr>
          <w:rFonts w:hint="default" w:ascii="Times New Roman" w:hAnsi="Times New Roman" w:cs="Times New Roman"/>
          <w:highlight w:val="none"/>
        </w:rPr>
        <w:t>天或不能交付产品，甲方有权终止合同</w:t>
      </w:r>
      <w:r>
        <w:rPr>
          <w:rFonts w:hint="eastAsia" w:cs="Times New Roman"/>
          <w:highlight w:val="none"/>
          <w:lang w:eastAsia="zh-CN"/>
        </w:rPr>
        <w:t>，乙方应另</w:t>
      </w:r>
      <w:r>
        <w:rPr>
          <w:rFonts w:hint="default" w:ascii="Times New Roman" w:hAnsi="Times New Roman" w:cs="Times New Roman"/>
          <w:highlight w:val="none"/>
        </w:rPr>
        <w:t>向甲方偿付</w:t>
      </w:r>
      <w:r>
        <w:rPr>
          <w:rFonts w:hint="eastAsia" w:cs="Times New Roman"/>
          <w:highlight w:val="none"/>
          <w:lang w:eastAsia="zh-CN"/>
        </w:rPr>
        <w:t>合同总价款</w:t>
      </w:r>
      <w:r>
        <w:rPr>
          <w:rFonts w:hint="eastAsia" w:cs="Times New Roman"/>
          <w:highlight w:val="none"/>
          <w:lang w:val="en-US" w:eastAsia="zh-CN"/>
        </w:rPr>
        <w:t>10%</w:t>
      </w:r>
      <w:r>
        <w:rPr>
          <w:rFonts w:hint="default" w:ascii="Times New Roman" w:hAnsi="Times New Roman" w:cs="Times New Roman"/>
          <w:highlight w:val="none"/>
        </w:rPr>
        <w:t>的违约金。</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乙方在合同规定的时间内交付的产品质量不符合合同规定标准的，甲方有权要求无条件更换合格的产品，乙方应全额支付甲方为检验、保管、退回该批产品而发生的全部费用。乙方更换合格产品的时间超出合同规定交付时间的，</w:t>
      </w:r>
      <w:r>
        <w:rPr>
          <w:rFonts w:hint="eastAsia" w:cs="Times New Roman"/>
          <w:highlight w:val="none"/>
          <w:lang w:eastAsia="zh-CN"/>
        </w:rPr>
        <w:t>按本条第（</w:t>
      </w:r>
      <w:r>
        <w:rPr>
          <w:rFonts w:hint="eastAsia" w:cs="Times New Roman"/>
          <w:highlight w:val="none"/>
          <w:lang w:val="en-US" w:eastAsia="zh-CN"/>
        </w:rPr>
        <w:t>1</w:t>
      </w:r>
      <w:r>
        <w:rPr>
          <w:rFonts w:hint="eastAsia" w:cs="Times New Roman"/>
          <w:highlight w:val="none"/>
          <w:lang w:eastAsia="zh-CN"/>
        </w:rPr>
        <w:t>）款处理</w:t>
      </w:r>
      <w:r>
        <w:rPr>
          <w:rFonts w:hint="default" w:ascii="Times New Roman" w:hAnsi="Times New Roman" w:cs="Times New Roman"/>
          <w:highlight w:val="none"/>
        </w:rPr>
        <w:t>。</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3）乙方保证本合同产品的权利无瑕疵，包括产品所有权及知识产权等权利无瑕疵。如任何第三方经法院（或仲裁机构）裁决有权对上述产品主张权利或国家机关依法对产品进行没收查处的，乙方除应向甲方返还已收款项外，还应另按合同总价</w:t>
      </w:r>
      <w:r>
        <w:rPr>
          <w:rFonts w:hint="eastAsia" w:cs="Times New Roman"/>
          <w:highlight w:val="none"/>
          <w:u w:val="single"/>
          <w:lang w:val="en-US" w:eastAsia="zh-CN"/>
        </w:rPr>
        <w:t>10</w:t>
      </w:r>
      <w:r>
        <w:rPr>
          <w:rFonts w:hint="default" w:ascii="Times New Roman" w:hAnsi="Times New Roman" w:cs="Times New Roman"/>
          <w:highlight w:val="none"/>
          <w:u w:val="single"/>
        </w:rPr>
        <w:t xml:space="preserve"> </w:t>
      </w:r>
      <w:r>
        <w:rPr>
          <w:rFonts w:hint="eastAsia" w:cs="Times New Roman"/>
          <w:highlight w:val="none"/>
          <w:u w:val="single"/>
          <w:lang w:val="en-US" w:eastAsia="zh-CN"/>
        </w:rPr>
        <w:t>%</w:t>
      </w:r>
      <w:r>
        <w:rPr>
          <w:rFonts w:hint="default" w:ascii="Times New Roman" w:hAnsi="Times New Roman" w:cs="Times New Roman"/>
          <w:highlight w:val="none"/>
        </w:rPr>
        <w:t>向甲方支付违约金并赔偿因此给甲方造成的一切损失。</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（4）除产品本身的质量以外，乙方保证按</w:t>
      </w:r>
      <w:r>
        <w:rPr>
          <w:rFonts w:hint="eastAsia" w:cs="Times New Roman"/>
          <w:highlight w:val="none"/>
          <w:lang w:eastAsia="zh-CN"/>
        </w:rPr>
        <w:t>竞价</w:t>
      </w:r>
      <w:r>
        <w:rPr>
          <w:rFonts w:hint="default" w:ascii="Times New Roman" w:hAnsi="Times New Roman" w:cs="Times New Roman"/>
          <w:highlight w:val="none"/>
        </w:rPr>
        <w:t>文件的约定履行应当承担的售后服务、培训等义务。否则，应按合同总价的</w:t>
      </w:r>
      <w:r>
        <w:rPr>
          <w:rFonts w:hint="default" w:ascii="Times New Roman" w:hAnsi="Times New Roman" w:cs="Times New Roman"/>
          <w:highlight w:val="none"/>
          <w:u w:val="single"/>
        </w:rPr>
        <w:t xml:space="preserve">5 </w:t>
      </w:r>
      <w:r>
        <w:rPr>
          <w:rFonts w:hint="eastAsia" w:cs="Times New Roman"/>
          <w:highlight w:val="none"/>
          <w:u w:val="single"/>
          <w:lang w:val="en-US" w:eastAsia="zh-CN"/>
        </w:rPr>
        <w:t>%</w:t>
      </w:r>
      <w:r>
        <w:rPr>
          <w:rFonts w:hint="default" w:ascii="Times New Roman" w:hAnsi="Times New Roman" w:cs="Times New Roman"/>
          <w:highlight w:val="none"/>
        </w:rPr>
        <w:t>向甲方支付违约金并赔偿因此给甲方造成的一切损失。</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（5）乙方偿付的违约金不足以弥补甲方损失的，还应按甲方损失尚未弥补的部分，支付赔偿金给甲方。</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eastAsia" w:cs="Times New Roman"/>
          <w:highlight w:val="none"/>
          <w:lang w:val="en-US" w:eastAsia="zh-CN"/>
        </w:rPr>
        <w:t>6</w:t>
      </w:r>
      <w:r>
        <w:rPr>
          <w:rFonts w:hint="default" w:ascii="Times New Roman" w:hAnsi="Times New Roman" w:cs="Times New Roman"/>
          <w:highlight w:val="none"/>
          <w:lang w:eastAsia="zh-CN"/>
        </w:rPr>
        <w:t>）</w:t>
      </w:r>
      <w:r>
        <w:rPr>
          <w:rFonts w:hint="default" w:ascii="Times New Roman" w:hAnsi="Times New Roman" w:cs="Times New Roman"/>
          <w:highlight w:val="none"/>
        </w:rPr>
        <w:t>因不可抗力（地震、洪水、海啸等）因素导致交车延期，乙方必须提前通知甲方，合同交货期则顺延。</w:t>
      </w:r>
    </w:p>
    <w:p>
      <w:pPr>
        <w:pStyle w:val="2"/>
        <w:spacing w:before="0" w:after="0" w:line="400" w:lineRule="exact"/>
        <w:ind w:firstLine="480" w:firstLineChars="200"/>
        <w:rPr>
          <w:rFonts w:hint="default" w:ascii="Times New Roman" w:hAnsi="Times New Roman" w:eastAsia="宋体" w:cs="Times New Roman"/>
          <w:sz w:val="24"/>
          <w:szCs w:val="24"/>
          <w:highlight w:val="none"/>
        </w:rPr>
      </w:pPr>
      <w:bookmarkStart w:id="7" w:name="_Toc217446114"/>
      <w:r>
        <w:rPr>
          <w:rFonts w:hint="default" w:ascii="Times New Roman" w:hAnsi="Times New Roman" w:eastAsia="宋体" w:cs="Times New Roman"/>
          <w:sz w:val="24"/>
          <w:szCs w:val="24"/>
          <w:highlight w:val="none"/>
          <w:lang w:eastAsia="zh-CN"/>
        </w:rPr>
        <w:t>九</w:t>
      </w:r>
      <w:r>
        <w:rPr>
          <w:rFonts w:hint="default" w:ascii="Times New Roman" w:hAnsi="Times New Roman" w:eastAsia="宋体" w:cs="Times New Roman"/>
          <w:sz w:val="24"/>
          <w:szCs w:val="24"/>
          <w:highlight w:val="none"/>
        </w:rPr>
        <w:t>、争议解决办法</w:t>
      </w:r>
      <w:bookmarkEnd w:id="7"/>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1.因产品的质量问题发生争议，由质量技术监督部门或其指定的质量鉴定机构进行质量鉴定。产品符合标准的，鉴定费由甲方承担；产品不符合质量标准的，鉴定费由乙方承担。</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2、合同履行期间,若双方发生争议，可协商解决，协商不成的，向甲方所在地人民法院提起诉讼。</w:t>
      </w:r>
    </w:p>
    <w:p>
      <w:pPr>
        <w:pStyle w:val="2"/>
        <w:spacing w:before="0" w:after="0" w:line="400" w:lineRule="exact"/>
        <w:ind w:firstLine="480" w:firstLineChars="200"/>
        <w:rPr>
          <w:rFonts w:hint="default" w:ascii="Times New Roman" w:hAnsi="Times New Roman" w:eastAsia="宋体" w:cs="Times New Roman"/>
          <w:sz w:val="24"/>
          <w:szCs w:val="24"/>
          <w:highlight w:val="none"/>
        </w:rPr>
      </w:pPr>
      <w:bookmarkStart w:id="8" w:name="_Toc217446115"/>
      <w:r>
        <w:rPr>
          <w:rFonts w:hint="default" w:ascii="Times New Roman" w:hAnsi="Times New Roman" w:eastAsia="宋体" w:cs="Times New Roman"/>
          <w:sz w:val="24"/>
          <w:szCs w:val="24"/>
          <w:highlight w:val="none"/>
        </w:rPr>
        <w:t>十、其他</w:t>
      </w:r>
      <w:bookmarkEnd w:id="8"/>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1.如有未尽事宜，由双方依法订立补充合同。</w:t>
      </w:r>
    </w:p>
    <w:p>
      <w:pPr>
        <w:pStyle w:val="22"/>
        <w:ind w:firstLine="480"/>
        <w:rPr>
          <w:rFonts w:hint="default" w:ascii="Times New Roman" w:hAnsi="Times New Roman" w:cs="Times New Roman"/>
          <w:highlight w:val="none"/>
        </w:rPr>
      </w:pPr>
      <w:r>
        <w:rPr>
          <w:rFonts w:hint="default" w:ascii="Times New Roman" w:hAnsi="Times New Roman" w:cs="Times New Roman"/>
          <w:highlight w:val="none"/>
        </w:rPr>
        <w:t>2.本合同一式</w:t>
      </w:r>
      <w:r>
        <w:rPr>
          <w:rFonts w:hint="eastAsia" w:cs="Times New Roman"/>
          <w:highlight w:val="none"/>
          <w:lang w:eastAsia="zh-CN"/>
        </w:rPr>
        <w:t>伍</w:t>
      </w:r>
      <w:r>
        <w:rPr>
          <w:rFonts w:hint="default" w:ascii="Times New Roman" w:hAnsi="Times New Roman" w:cs="Times New Roman"/>
          <w:highlight w:val="none"/>
        </w:rPr>
        <w:t>份，自双方签章之日起生效。甲方</w:t>
      </w:r>
      <w:r>
        <w:rPr>
          <w:rFonts w:hint="eastAsia" w:cs="Times New Roman"/>
          <w:highlight w:val="none"/>
          <w:lang w:eastAsia="zh-CN"/>
        </w:rPr>
        <w:t>叁</w:t>
      </w:r>
      <w:r>
        <w:rPr>
          <w:rFonts w:hint="default" w:ascii="Times New Roman" w:hAnsi="Times New Roman" w:cs="Times New Roman"/>
          <w:highlight w:val="none"/>
        </w:rPr>
        <w:t>份，乙方一份，西南联合产权交易所一份</w:t>
      </w:r>
      <w:r>
        <w:rPr>
          <w:rFonts w:hint="default" w:ascii="Times New Roman" w:hAnsi="Times New Roman" w:cs="Times New Roman"/>
          <w:highlight w:val="none"/>
          <w:lang w:eastAsia="zh-CN"/>
        </w:rPr>
        <w:t>，均具同等法律效力</w:t>
      </w:r>
      <w:r>
        <w:rPr>
          <w:rFonts w:hint="default" w:ascii="Times New Roman" w:hAnsi="Times New Roman" w:cs="Times New Roman"/>
          <w:highlight w:val="none"/>
        </w:rPr>
        <w:t>。</w:t>
      </w:r>
    </w:p>
    <w:p>
      <w:pPr>
        <w:spacing w:line="400" w:lineRule="exact"/>
        <w:ind w:firstLine="480" w:firstLineChars="200"/>
        <w:rPr>
          <w:rFonts w:hint="eastAsia" w:cs="Times New Roman"/>
          <w:sz w:val="24"/>
          <w:highlight w:val="none"/>
          <w:lang w:val="en-US" w:eastAsia="zh-CN"/>
        </w:rPr>
      </w:pPr>
      <w:r>
        <w:rPr>
          <w:rFonts w:hint="eastAsia" w:cs="Times New Roman"/>
          <w:sz w:val="24"/>
          <w:highlight w:val="none"/>
          <w:lang w:val="en-US" w:eastAsia="zh-CN"/>
        </w:rPr>
        <w:t>附件：1.车辆参数表</w:t>
      </w:r>
    </w:p>
    <w:p>
      <w:pPr>
        <w:spacing w:line="400" w:lineRule="exact"/>
        <w:ind w:firstLine="1200" w:firstLineChars="500"/>
        <w:rPr>
          <w:rFonts w:hint="default"/>
          <w:highlight w:val="none"/>
          <w:lang w:val="en-US" w:eastAsia="zh-CN"/>
        </w:rPr>
      </w:pPr>
      <w:r>
        <w:rPr>
          <w:rFonts w:hint="eastAsia" w:cs="Times New Roman"/>
          <w:sz w:val="24"/>
          <w:highlight w:val="none"/>
          <w:lang w:val="en-US" w:eastAsia="zh-CN"/>
        </w:rPr>
        <w:t>2.售后服务承诺</w:t>
      </w:r>
    </w:p>
    <w:p>
      <w:pPr>
        <w:spacing w:line="400" w:lineRule="exact"/>
        <w:ind w:firstLine="480" w:firstLineChars="200"/>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val="en-US" w:eastAsia="zh-CN"/>
        </w:rPr>
        <w:t>(以下无正文）</w:t>
      </w:r>
    </w:p>
    <w:p>
      <w:pPr>
        <w:spacing w:line="400" w:lineRule="exact"/>
        <w:rPr>
          <w:rFonts w:hint="default" w:ascii="Times New Roman" w:hAnsi="Times New Roman" w:cs="Times New Roman"/>
          <w:sz w:val="24"/>
          <w:highlight w:val="none"/>
        </w:rPr>
      </w:pPr>
    </w:p>
    <w:p>
      <w:pPr>
        <w:rPr>
          <w:rFonts w:hint="default" w:ascii="Times New Roman" w:hAnsi="Times New Roman" w:cs="Times New Roman"/>
          <w:highlight w:val="none"/>
        </w:rPr>
      </w:pPr>
    </w:p>
    <w:p>
      <w:pPr>
        <w:spacing w:line="40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甲方：广安交投租赁服务有限公司    </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rPr>
        <w:t xml:space="preserve">乙方：    </w:t>
      </w:r>
    </w:p>
    <w:p>
      <w:pPr>
        <w:spacing w:line="40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rPr>
        <w:t xml:space="preserve">（盖章）                          （盖章） </w:t>
      </w:r>
    </w:p>
    <w:p>
      <w:pPr>
        <w:spacing w:line="400" w:lineRule="exact"/>
        <w:rPr>
          <w:rFonts w:hint="default" w:ascii="Times New Roman" w:hAnsi="Times New Roman" w:cs="Times New Roman"/>
          <w:sz w:val="24"/>
          <w:highlight w:val="none"/>
        </w:rPr>
      </w:pPr>
      <w:r>
        <w:rPr>
          <w:rFonts w:hint="default" w:ascii="Times New Roman" w:hAnsi="Times New Roman" w:cs="Times New Roman"/>
          <w:sz w:val="24"/>
          <w:highlight w:val="none"/>
        </w:rPr>
        <w:t>法定代表人（</w:t>
      </w:r>
      <w:r>
        <w:rPr>
          <w:rFonts w:hint="default" w:ascii="Times New Roman" w:hAnsi="Times New Roman" w:cs="Times New Roman"/>
          <w:sz w:val="24"/>
          <w:highlight w:val="none"/>
          <w:lang w:eastAsia="zh-CN"/>
        </w:rPr>
        <w:t>或</w:t>
      </w:r>
      <w:r>
        <w:rPr>
          <w:rFonts w:hint="default" w:ascii="Times New Roman" w:hAnsi="Times New Roman" w:cs="Times New Roman"/>
          <w:sz w:val="24"/>
          <w:highlight w:val="none"/>
        </w:rPr>
        <w:t>授权代表）：                 法定代表人（</w:t>
      </w:r>
      <w:r>
        <w:rPr>
          <w:rFonts w:hint="default" w:ascii="Times New Roman" w:hAnsi="Times New Roman" w:cs="Times New Roman"/>
          <w:sz w:val="24"/>
          <w:highlight w:val="none"/>
          <w:lang w:eastAsia="zh-CN"/>
        </w:rPr>
        <w:t>或</w:t>
      </w:r>
      <w:r>
        <w:rPr>
          <w:rFonts w:hint="default" w:ascii="Times New Roman" w:hAnsi="Times New Roman" w:cs="Times New Roman"/>
          <w:sz w:val="24"/>
          <w:highlight w:val="none"/>
        </w:rPr>
        <w:t>授权代表）：</w:t>
      </w:r>
    </w:p>
    <w:p>
      <w:pPr>
        <w:spacing w:line="400" w:lineRule="exact"/>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rPr>
        <w:t>地    址：广安市广安区</w:t>
      </w:r>
      <w:r>
        <w:rPr>
          <w:rFonts w:hint="default" w:ascii="Times New Roman" w:hAnsi="Times New Roman" w:cs="Times New Roman"/>
          <w:sz w:val="24"/>
          <w:highlight w:val="none"/>
          <w:lang w:eastAsia="zh-CN"/>
        </w:rPr>
        <w:t>市民广场综合体</w:t>
      </w:r>
    </w:p>
    <w:p>
      <w:pPr>
        <w:spacing w:line="400" w:lineRule="exact"/>
        <w:ind w:left="6480" w:hanging="6480" w:hangingChars="2700"/>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账户名称：广安交投租赁服务有限公司          账户名称</w:t>
      </w:r>
      <w:r>
        <w:rPr>
          <w:rFonts w:hint="default" w:ascii="Times New Roman" w:hAnsi="Times New Roman" w:cs="Times New Roman"/>
          <w:sz w:val="24"/>
          <w:highlight w:val="none"/>
          <w:lang w:eastAsia="zh-CN"/>
        </w:rPr>
        <w:t>：</w:t>
      </w:r>
    </w:p>
    <w:p>
      <w:pPr>
        <w:spacing w:line="400" w:lineRule="exact"/>
        <w:ind w:left="5280" w:hanging="5280" w:hangingChars="2200"/>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rPr>
        <w:t>开户银行：中国工商银行股份有限公司广安      开户银行：</w:t>
      </w:r>
    </w:p>
    <w:p>
      <w:pPr>
        <w:spacing w:line="400" w:lineRule="exact"/>
        <w:ind w:left="5277" w:leftChars="570" w:hanging="4080" w:hangingChars="170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城南</w:t>
      </w:r>
      <w:r>
        <w:rPr>
          <w:rFonts w:hint="default" w:ascii="Times New Roman" w:hAnsi="Times New Roman" w:cs="Times New Roman"/>
          <w:sz w:val="24"/>
          <w:highlight w:val="none"/>
        </w:rPr>
        <w:t>支行</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rPr>
        <w:t xml:space="preserve">          </w:t>
      </w:r>
    </w:p>
    <w:p>
      <w:pPr>
        <w:spacing w:line="400" w:lineRule="exact"/>
        <w:ind w:left="5280" w:hanging="5280" w:hangingChars="2200"/>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开户账号：</w:t>
      </w:r>
      <w:r>
        <w:rPr>
          <w:rFonts w:hint="default" w:ascii="Times New Roman" w:hAnsi="Times New Roman" w:cs="Times New Roman"/>
          <w:sz w:val="24"/>
          <w:highlight w:val="none"/>
          <w:lang w:val="en-US" w:eastAsia="zh-CN"/>
        </w:rPr>
        <w:t>2316552309100035832</w:t>
      </w: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rPr>
        <w:t>开户账号：</w:t>
      </w:r>
    </w:p>
    <w:p>
      <w:pPr>
        <w:spacing w:line="40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电    话：0826-2509001                      电    话：                           </w:t>
      </w:r>
    </w:p>
    <w:p>
      <w:pPr>
        <w:spacing w:line="400" w:lineRule="exact"/>
        <w:rPr>
          <w:rFonts w:hint="default" w:ascii="Times New Roman" w:hAnsi="Times New Roman" w:cs="Times New Roman"/>
          <w:sz w:val="24"/>
          <w:highlight w:val="none"/>
        </w:rPr>
      </w:pPr>
      <w:r>
        <w:rPr>
          <w:rFonts w:hint="default" w:ascii="Times New Roman" w:hAnsi="Times New Roman" w:cs="Times New Roman"/>
          <w:sz w:val="24"/>
          <w:highlight w:val="none"/>
        </w:rPr>
        <w:t>签约日期：</w:t>
      </w:r>
      <w:r>
        <w:rPr>
          <w:rFonts w:hint="eastAsia" w:ascii="Times New Roman" w:hAnsi="Times New Roman" w:cs="Times New Roman"/>
          <w:sz w:val="24"/>
          <w:highlight w:val="none"/>
          <w:lang w:eastAsia="zh-CN"/>
        </w:rPr>
        <w:t>2023年</w:t>
      </w:r>
      <w:r>
        <w:rPr>
          <w:rFonts w:hint="default" w:ascii="Times New Roman" w:hAnsi="Times New Roman" w:eastAsia="宋体" w:cs="Times New Roman"/>
          <w:sz w:val="24"/>
          <w:highlight w:val="none"/>
          <w:lang w:val="en-US" w:eastAsia="zh-CN"/>
        </w:rPr>
        <w:t xml:space="preserve"> </w:t>
      </w:r>
      <w:r>
        <w:rPr>
          <w:rFonts w:hint="default" w:ascii="Times New Roman" w:hAnsi="Times New Roman" w:cs="Times New Roman"/>
          <w:sz w:val="24"/>
          <w:highlight w:val="none"/>
        </w:rPr>
        <w:t>月</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rPr>
        <w:t xml:space="preserve">日    </w:t>
      </w:r>
      <w:r>
        <w:rPr>
          <w:rFonts w:hint="default" w:ascii="Times New Roman" w:hAnsi="Times New Roman" w:cs="Times New Roman"/>
          <w:sz w:val="24"/>
          <w:highlight w:val="none"/>
        </w:rPr>
        <w:tab/>
      </w:r>
      <w:r>
        <w:rPr>
          <w:rFonts w:hint="default" w:ascii="Times New Roman" w:hAnsi="Times New Roman" w:cs="Times New Roman"/>
          <w:sz w:val="24"/>
          <w:highlight w:val="none"/>
        </w:rPr>
        <w:t xml:space="preserve">       签约日期：20</w:t>
      </w:r>
      <w:r>
        <w:rPr>
          <w:rFonts w:hint="default" w:ascii="Times New Roman" w:hAnsi="Times New Roman" w:cs="Times New Roman"/>
          <w:sz w:val="24"/>
          <w:highlight w:val="none"/>
          <w:lang w:val="en-US" w:eastAsia="zh-CN"/>
        </w:rPr>
        <w:t>2</w:t>
      </w:r>
      <w:r>
        <w:rPr>
          <w:rFonts w:hint="eastAsia" w:ascii="Times New Roman" w:hAnsi="Times New Roman" w:cs="Times New Roman"/>
          <w:sz w:val="24"/>
          <w:highlight w:val="none"/>
          <w:lang w:val="en-US" w:eastAsia="zh-CN"/>
        </w:rPr>
        <w:t>3</w:t>
      </w:r>
      <w:r>
        <w:rPr>
          <w:rFonts w:hint="default" w:ascii="Times New Roman" w:hAnsi="Times New Roman" w:cs="Times New Roman"/>
          <w:sz w:val="24"/>
          <w:highlight w:val="none"/>
        </w:rPr>
        <w:t>年</w:t>
      </w:r>
      <w:r>
        <w:rPr>
          <w:rFonts w:hint="default" w:ascii="Times New Roman" w:hAnsi="Times New Roman" w:eastAsia="宋体" w:cs="Times New Roman"/>
          <w:sz w:val="24"/>
          <w:highlight w:val="none"/>
          <w:lang w:val="en-US" w:eastAsia="zh-CN"/>
        </w:rPr>
        <w:t xml:space="preserve">  </w:t>
      </w:r>
      <w:r>
        <w:rPr>
          <w:rFonts w:hint="default" w:ascii="Times New Roman" w:hAnsi="Times New Roman" w:cs="Times New Roman"/>
          <w:sz w:val="24"/>
          <w:highlight w:val="none"/>
        </w:rPr>
        <w:t>月</w:t>
      </w:r>
      <w:r>
        <w:rPr>
          <w:rFonts w:hint="default" w:ascii="Times New Roman" w:hAnsi="Times New Roman" w:eastAsia="宋体" w:cs="Times New Roman"/>
          <w:sz w:val="24"/>
          <w:highlight w:val="none"/>
          <w:lang w:val="en-US" w:eastAsia="zh-CN"/>
        </w:rPr>
        <w:t xml:space="preserve">  </w:t>
      </w:r>
      <w:r>
        <w:rPr>
          <w:rFonts w:hint="default" w:ascii="Times New Roman" w:hAnsi="Times New Roman" w:cs="Times New Roman"/>
          <w:sz w:val="24"/>
          <w:highlight w:val="none"/>
        </w:rPr>
        <w:t>日</w:t>
      </w:r>
    </w:p>
    <w:p>
      <w:pPr>
        <w:keepNext w:val="0"/>
        <w:keepLines w:val="0"/>
        <w:pageBreakBefore w:val="0"/>
        <w:kinsoku/>
        <w:wordWrap/>
        <w:overflowPunct/>
        <w:topLinePunct w:val="0"/>
        <w:bidi w:val="0"/>
        <w:snapToGrid/>
        <w:spacing w:line="590" w:lineRule="exact"/>
        <w:rPr>
          <w:rFonts w:hint="default" w:ascii="Times New Roman" w:hAnsi="Times New Roman" w:eastAsia="方正仿宋_GBK" w:cs="Times New Roman"/>
          <w:color w:val="auto"/>
          <w:sz w:val="30"/>
          <w:szCs w:val="30"/>
          <w:highlight w:val="none"/>
        </w:rPr>
      </w:pPr>
    </w:p>
    <w:p>
      <w:pPr>
        <w:pStyle w:val="6"/>
        <w:rPr>
          <w:rFonts w:hint="default" w:ascii="Times New Roman" w:hAnsi="Times New Roman" w:eastAsia="方正仿宋_GBK" w:cs="Times New Roman"/>
          <w:color w:val="auto"/>
          <w:sz w:val="30"/>
          <w:szCs w:val="30"/>
          <w:highlight w:val="none"/>
        </w:rPr>
      </w:pPr>
    </w:p>
    <w:p>
      <w:pPr>
        <w:rPr>
          <w:rFonts w:hint="default" w:ascii="Times New Roman" w:hAnsi="Times New Roman" w:eastAsia="方正仿宋_GBK" w:cs="Times New Roman"/>
          <w:color w:val="auto"/>
          <w:sz w:val="30"/>
          <w:szCs w:val="30"/>
          <w:highlight w:val="none"/>
        </w:rPr>
      </w:pPr>
    </w:p>
    <w:p>
      <w:pPr>
        <w:pStyle w:val="6"/>
        <w:rPr>
          <w:rFonts w:hint="default" w:ascii="Times New Roman" w:hAnsi="Times New Roman" w:eastAsia="方正仿宋_GBK" w:cs="Times New Roman"/>
          <w:color w:val="auto"/>
          <w:sz w:val="30"/>
          <w:szCs w:val="30"/>
          <w:highlight w:val="none"/>
        </w:rPr>
      </w:pPr>
    </w:p>
    <w:p>
      <w:pPr>
        <w:rPr>
          <w:rFonts w:hint="default" w:ascii="Times New Roman" w:hAnsi="Times New Roman" w:eastAsia="方正仿宋_GBK" w:cs="Times New Roman"/>
          <w:color w:val="auto"/>
          <w:sz w:val="30"/>
          <w:szCs w:val="30"/>
          <w:highlight w:val="none"/>
        </w:rPr>
      </w:pPr>
    </w:p>
    <w:p>
      <w:pPr>
        <w:pStyle w:val="6"/>
        <w:rPr>
          <w:rFonts w:hint="default" w:ascii="Times New Roman" w:hAnsi="Times New Roman" w:eastAsia="方正仿宋_GBK" w:cs="Times New Roman"/>
          <w:color w:val="auto"/>
          <w:sz w:val="30"/>
          <w:szCs w:val="30"/>
          <w:highlight w:val="none"/>
        </w:rPr>
      </w:pPr>
    </w:p>
    <w:p>
      <w:pPr>
        <w:rPr>
          <w:rFonts w:hint="default" w:ascii="Times New Roman" w:hAnsi="Times New Roman" w:eastAsia="方正仿宋_GBK" w:cs="Times New Roman"/>
          <w:color w:val="auto"/>
          <w:sz w:val="30"/>
          <w:szCs w:val="30"/>
          <w:highlight w:val="none"/>
        </w:rPr>
      </w:pPr>
    </w:p>
    <w:p>
      <w:pPr>
        <w:pStyle w:val="2"/>
        <w:rPr>
          <w:rFonts w:hint="default" w:ascii="Times New Roman" w:hAnsi="Times New Roman" w:eastAsia="方正仿宋_GBK" w:cs="Times New Roman"/>
          <w:color w:val="auto"/>
          <w:sz w:val="30"/>
          <w:szCs w:val="30"/>
          <w:highlight w:val="none"/>
        </w:rPr>
      </w:pPr>
    </w:p>
    <w:p>
      <w:pPr>
        <w:rPr>
          <w:rFonts w:hint="default"/>
          <w:highlight w:val="none"/>
        </w:rPr>
      </w:pPr>
    </w:p>
    <w:p>
      <w:pPr>
        <w:pStyle w:val="2"/>
        <w:rPr>
          <w:rFonts w:hint="default"/>
          <w:highlight w:val="none"/>
        </w:rPr>
      </w:pPr>
    </w:p>
    <w:p>
      <w:pPr>
        <w:rPr>
          <w:rFonts w:hint="default"/>
          <w:highlight w:val="none"/>
        </w:rPr>
      </w:pPr>
    </w:p>
    <w:p>
      <w:pPr>
        <w:pStyle w:val="6"/>
        <w:ind w:firstLine="480" w:firstLineChars="200"/>
        <w:rPr>
          <w:rFonts w:hint="default" w:ascii="Times New Roman" w:hAnsi="Times New Roman" w:eastAsia="宋体" w:cs="Times New Roman"/>
          <w:kern w:val="2"/>
          <w:sz w:val="24"/>
          <w:szCs w:val="24"/>
          <w:highlight w:val="none"/>
          <w:lang w:val="en-US" w:eastAsia="zh-CN" w:bidi="ar-SA"/>
        </w:rPr>
      </w:pPr>
    </w:p>
    <w:p>
      <w:pPr>
        <w:pStyle w:val="6"/>
        <w:ind w:firstLine="480" w:firstLineChars="200"/>
        <w:rPr>
          <w:rFonts w:hint="eastAsia"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附件</w:t>
      </w:r>
      <w:r>
        <w:rPr>
          <w:rFonts w:hint="eastAsia" w:cs="Times New Roman"/>
          <w:kern w:val="2"/>
          <w:sz w:val="24"/>
          <w:szCs w:val="24"/>
          <w:highlight w:val="none"/>
          <w:lang w:val="en-US" w:eastAsia="zh-CN" w:bidi="ar-SA"/>
        </w:rPr>
        <w:t>1</w:t>
      </w:r>
    </w:p>
    <w:p>
      <w:pPr>
        <w:pStyle w:val="6"/>
        <w:ind w:firstLine="480" w:firstLineChars="200"/>
        <w:rPr>
          <w:rFonts w:hint="eastAsia" w:cs="Times New Roman"/>
          <w:kern w:val="2"/>
          <w:sz w:val="24"/>
          <w:szCs w:val="24"/>
          <w:highlight w:val="none"/>
          <w:lang w:val="en-US" w:eastAsia="zh-CN" w:bidi="ar-SA"/>
        </w:rPr>
      </w:pPr>
    </w:p>
    <w:p>
      <w:pPr>
        <w:pStyle w:val="6"/>
        <w:ind w:firstLine="3840" w:firstLineChars="1600"/>
        <w:rPr>
          <w:rFonts w:hint="default" w:ascii="Times New Roman" w:hAnsi="Times New Roman" w:eastAsia="宋体" w:cs="Times New Roman"/>
          <w:kern w:val="2"/>
          <w:sz w:val="24"/>
          <w:szCs w:val="24"/>
          <w:highlight w:val="none"/>
          <w:lang w:val="en-US" w:eastAsia="zh-CN" w:bidi="ar-SA"/>
        </w:rPr>
      </w:pPr>
      <w:r>
        <w:rPr>
          <w:rFonts w:hint="eastAsia" w:cs="Times New Roman"/>
          <w:kern w:val="2"/>
          <w:sz w:val="24"/>
          <w:szCs w:val="24"/>
          <w:highlight w:val="none"/>
          <w:lang w:val="en-US" w:eastAsia="zh-CN" w:bidi="ar-SA"/>
        </w:rPr>
        <w:t>车辆</w:t>
      </w:r>
      <w:r>
        <w:rPr>
          <w:rFonts w:hint="default" w:ascii="Times New Roman" w:hAnsi="Times New Roman" w:eastAsia="宋体" w:cs="Times New Roman"/>
          <w:kern w:val="2"/>
          <w:sz w:val="24"/>
          <w:szCs w:val="24"/>
          <w:highlight w:val="none"/>
          <w:lang w:val="en-US" w:eastAsia="zh-CN" w:bidi="ar-SA"/>
        </w:rPr>
        <w:t xml:space="preserve">参数表 </w:t>
      </w:r>
    </w:p>
    <w:tbl>
      <w:tblPr>
        <w:tblStyle w:val="13"/>
        <w:tblpPr w:leftFromText="180" w:rightFromText="180" w:vertAnchor="text" w:horzAnchor="page" w:tblpX="1442" w:tblpY="330"/>
        <w:tblOverlap w:val="never"/>
        <w:tblW w:w="9502" w:type="dxa"/>
        <w:tblInd w:w="0" w:type="dxa"/>
        <w:shd w:val="clear" w:color="auto" w:fill="auto"/>
        <w:tblLayout w:type="fixed"/>
        <w:tblCellMar>
          <w:top w:w="0" w:type="dxa"/>
          <w:left w:w="108" w:type="dxa"/>
          <w:bottom w:w="0" w:type="dxa"/>
          <w:right w:w="108" w:type="dxa"/>
        </w:tblCellMar>
      </w:tblPr>
      <w:tblGrid>
        <w:gridCol w:w="2379"/>
        <w:gridCol w:w="2618"/>
        <w:gridCol w:w="2182"/>
        <w:gridCol w:w="2323"/>
      </w:tblGrid>
      <w:tr>
        <w:tblPrEx>
          <w:tblCellMar>
            <w:top w:w="0" w:type="dxa"/>
            <w:left w:w="108" w:type="dxa"/>
            <w:bottom w:w="0" w:type="dxa"/>
            <w:right w:w="108" w:type="dxa"/>
          </w:tblCellMar>
        </w:tblPrEx>
        <w:trPr>
          <w:trHeight w:val="283"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eastAsia="zh-CN"/>
              </w:rPr>
              <w:t>车型名称</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pPr>
            <w:r>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t>大众帕萨特2023款330TSI星空精英版</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pPr>
            <w:r>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t>大众威然2023款330TSI商务版</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pPr>
            <w:r>
              <w:rPr>
                <w:rFonts w:hint="default" w:ascii="Times New Roman" w:hAnsi="Times New Roman" w:eastAsia="Times New Roman" w:cs="Times New Roman"/>
                <w:i w:val="0"/>
                <w:iCs w:val="0"/>
                <w:color w:val="000000"/>
                <w:spacing w:val="0"/>
                <w:w w:val="100"/>
                <w:position w:val="0"/>
                <w:sz w:val="24"/>
                <w:szCs w:val="24"/>
                <w:highlight w:val="none"/>
                <w:u w:val="none"/>
                <w:shd w:val="clear" w:color="auto" w:fill="auto"/>
                <w:lang w:val="en-US" w:eastAsia="zh-CN" w:bidi="en-US"/>
              </w:rPr>
              <w:t>现代库斯特2021款3801TGDi智爱尊贵版LUXPremium</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eastAsia="zh-CN"/>
              </w:rPr>
              <w:t>数量</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3</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厂家</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上汽大众</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上汽大众</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北京现代</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能源类型</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汽油</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汽油</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汽油</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环保标准</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国VI</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国VI</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国VI</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最大功率（KW）</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137</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137</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173.6</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发动机</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 xml:space="preserve">2.0T 186马力L4 </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 xml:space="preserve">2.0T 186马力L4 </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 xml:space="preserve">2.0T 236马力L4 </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变速箱</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7档湿式双离合</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7档湿式双离合</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8档手自一体</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进气方式</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涡轮增压</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涡轮增压</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涡轮增压</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eastAsia="zh-CN"/>
              </w:rPr>
            </w:pPr>
            <w:r>
              <w:rPr>
                <w:rFonts w:hint="default" w:ascii="Times New Roman" w:hAnsi="Times New Roman" w:cs="Times New Roman"/>
                <w:i w:val="0"/>
                <w:iCs w:val="0"/>
                <w:color w:val="000000"/>
                <w:sz w:val="24"/>
                <w:szCs w:val="24"/>
                <w:highlight w:val="none"/>
                <w:u w:val="none"/>
                <w:lang w:val="en-US" w:eastAsia="zh-CN"/>
              </w:rPr>
              <w:t>驱动方式</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前置前驱</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前置前驱</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前置前驱</w:t>
            </w:r>
          </w:p>
        </w:tc>
      </w:tr>
      <w:tr>
        <w:tblPrEx>
          <w:shd w:val="clear" w:color="auto" w:fill="auto"/>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其他功能要求</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按标配执行</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按标配执行</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按标配执行</w:t>
            </w:r>
          </w:p>
        </w:tc>
      </w:tr>
    </w:tbl>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rPr>
          <w:rFonts w:hint="default"/>
          <w:highlight w:val="none"/>
        </w:rPr>
      </w:pPr>
    </w:p>
    <w:p>
      <w:pPr>
        <w:pStyle w:val="6"/>
        <w:rPr>
          <w:rFonts w:hint="default"/>
          <w:highlight w:val="none"/>
        </w:rPr>
      </w:pPr>
    </w:p>
    <w:p>
      <w:pPr>
        <w:pStyle w:val="6"/>
        <w:rPr>
          <w:rFonts w:hint="default"/>
          <w:highlight w:val="none"/>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posOffset>1958340</wp:posOffset>
              </wp:positionH>
              <wp:positionV relativeFrom="paragraph">
                <wp:posOffset>0</wp:posOffset>
              </wp:positionV>
              <wp:extent cx="1291590" cy="144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91590" cy="144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4.2pt;margin-top:0pt;height:11.4pt;width:101.7pt;mso-position-horizontal-relative:margin;z-index:251659264;mso-width-relative:page;mso-height-relative:page;" filled="f" stroked="f" coordsize="21600,21600" o:gfxdata="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o1nztUAAAAHAQAADwAAAAAAAAABACAAAAAiAAAAZHJzL2Rvd25yZXYu&#10;eG1sUEsBAhQAFAAAAAgAh07iQLnYcLM3AgAAYgQAAA4AAAAAAAAAAQAgAAAAJAEAAGRycy9lMm9E&#10;b2MueG1sUEsFBgAAAAAGAAYAWQEAAM0FAAAAAA==&#10;">
              <v:fill on="f" focussize="0,0"/>
              <v:stroke on="f" weight="0.5pt"/>
              <v:imagedata o:title=""/>
              <o:lock v:ext="edit" aspectratio="f"/>
              <v:textbox inset="0mm,0mm,0mm,0mm">
                <w:txbxContent>
                  <w:p>
                    <w:pPr>
                      <w:pStyle w:val="9"/>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B36EC"/>
    <w:multiLevelType w:val="singleLevel"/>
    <w:tmpl w:val="59DB36E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ODA3NzQ0NmUwNWE1NWEwODI4YzM3NDM3NzQzOTEifQ=="/>
  </w:docVars>
  <w:rsids>
    <w:rsidRoot w:val="70D655CA"/>
    <w:rsid w:val="014464AB"/>
    <w:rsid w:val="033014F0"/>
    <w:rsid w:val="03ED4A1B"/>
    <w:rsid w:val="04254C1F"/>
    <w:rsid w:val="04D74983"/>
    <w:rsid w:val="07696E09"/>
    <w:rsid w:val="079923C4"/>
    <w:rsid w:val="084F33CB"/>
    <w:rsid w:val="09002034"/>
    <w:rsid w:val="09DC0C8E"/>
    <w:rsid w:val="09E902BD"/>
    <w:rsid w:val="0A6C3DC0"/>
    <w:rsid w:val="0A8B6D9E"/>
    <w:rsid w:val="0AF2530B"/>
    <w:rsid w:val="0C915D60"/>
    <w:rsid w:val="0DC91D8A"/>
    <w:rsid w:val="0F586C59"/>
    <w:rsid w:val="0F9A19C3"/>
    <w:rsid w:val="10A86FA3"/>
    <w:rsid w:val="11255E2B"/>
    <w:rsid w:val="11F0177A"/>
    <w:rsid w:val="123F1DBA"/>
    <w:rsid w:val="12A57BB7"/>
    <w:rsid w:val="13556051"/>
    <w:rsid w:val="137F2FF7"/>
    <w:rsid w:val="13C920F4"/>
    <w:rsid w:val="13D53BA0"/>
    <w:rsid w:val="13E8376E"/>
    <w:rsid w:val="14360F37"/>
    <w:rsid w:val="143A4F2F"/>
    <w:rsid w:val="1480793D"/>
    <w:rsid w:val="15472462"/>
    <w:rsid w:val="15AF76D3"/>
    <w:rsid w:val="15BF27A0"/>
    <w:rsid w:val="167138D5"/>
    <w:rsid w:val="168541BA"/>
    <w:rsid w:val="16855D2C"/>
    <w:rsid w:val="16872D4F"/>
    <w:rsid w:val="17B0447B"/>
    <w:rsid w:val="18B526B7"/>
    <w:rsid w:val="18C62390"/>
    <w:rsid w:val="18D63184"/>
    <w:rsid w:val="1D5E17C6"/>
    <w:rsid w:val="1DD05275"/>
    <w:rsid w:val="1E140C10"/>
    <w:rsid w:val="1F7312F5"/>
    <w:rsid w:val="212154AC"/>
    <w:rsid w:val="213A01DA"/>
    <w:rsid w:val="217B0D8B"/>
    <w:rsid w:val="21DD03F8"/>
    <w:rsid w:val="248D41D6"/>
    <w:rsid w:val="25BB7AEA"/>
    <w:rsid w:val="2631354F"/>
    <w:rsid w:val="264F0E67"/>
    <w:rsid w:val="268932F0"/>
    <w:rsid w:val="26B45713"/>
    <w:rsid w:val="2767173F"/>
    <w:rsid w:val="28B16CE8"/>
    <w:rsid w:val="28F41CB8"/>
    <w:rsid w:val="28FA453F"/>
    <w:rsid w:val="294F3F98"/>
    <w:rsid w:val="29A41545"/>
    <w:rsid w:val="2ACF7D27"/>
    <w:rsid w:val="2B703976"/>
    <w:rsid w:val="2DD81C92"/>
    <w:rsid w:val="2E1168A9"/>
    <w:rsid w:val="2E344345"/>
    <w:rsid w:val="2E416166"/>
    <w:rsid w:val="2E562A19"/>
    <w:rsid w:val="2ED741E5"/>
    <w:rsid w:val="30085F09"/>
    <w:rsid w:val="310E6C0D"/>
    <w:rsid w:val="313C7C78"/>
    <w:rsid w:val="31827E37"/>
    <w:rsid w:val="32257F3E"/>
    <w:rsid w:val="3260395B"/>
    <w:rsid w:val="32B111BB"/>
    <w:rsid w:val="32BE77A4"/>
    <w:rsid w:val="33F00BA3"/>
    <w:rsid w:val="350257BB"/>
    <w:rsid w:val="353D3894"/>
    <w:rsid w:val="36617CA1"/>
    <w:rsid w:val="36981915"/>
    <w:rsid w:val="36C81399"/>
    <w:rsid w:val="36E763F9"/>
    <w:rsid w:val="370B7D6A"/>
    <w:rsid w:val="371B42F4"/>
    <w:rsid w:val="374D4E80"/>
    <w:rsid w:val="388623D0"/>
    <w:rsid w:val="392A081F"/>
    <w:rsid w:val="3A03065D"/>
    <w:rsid w:val="3D505C12"/>
    <w:rsid w:val="3DE8109D"/>
    <w:rsid w:val="3E261EFC"/>
    <w:rsid w:val="3F43263A"/>
    <w:rsid w:val="3F535452"/>
    <w:rsid w:val="409B7E9A"/>
    <w:rsid w:val="424421C2"/>
    <w:rsid w:val="436112E1"/>
    <w:rsid w:val="43A66E79"/>
    <w:rsid w:val="448138E1"/>
    <w:rsid w:val="44A00593"/>
    <w:rsid w:val="45372B9F"/>
    <w:rsid w:val="458C4CEF"/>
    <w:rsid w:val="460D645D"/>
    <w:rsid w:val="46220581"/>
    <w:rsid w:val="479B4A7F"/>
    <w:rsid w:val="47DC3AFC"/>
    <w:rsid w:val="485D4FE6"/>
    <w:rsid w:val="4A207300"/>
    <w:rsid w:val="4AB74AB2"/>
    <w:rsid w:val="4AD4020F"/>
    <w:rsid w:val="4B4771EC"/>
    <w:rsid w:val="4BB825E4"/>
    <w:rsid w:val="4CA258A0"/>
    <w:rsid w:val="4D8D0A12"/>
    <w:rsid w:val="4DD00FC4"/>
    <w:rsid w:val="4E0C535F"/>
    <w:rsid w:val="4E6E5453"/>
    <w:rsid w:val="4EC24CB8"/>
    <w:rsid w:val="5098098E"/>
    <w:rsid w:val="52304CA0"/>
    <w:rsid w:val="527B3F25"/>
    <w:rsid w:val="535D4B57"/>
    <w:rsid w:val="54CC7C5F"/>
    <w:rsid w:val="55342CF9"/>
    <w:rsid w:val="555D1CEE"/>
    <w:rsid w:val="558103D6"/>
    <w:rsid w:val="55D32512"/>
    <w:rsid w:val="55F304BE"/>
    <w:rsid w:val="56A143BE"/>
    <w:rsid w:val="57294EB0"/>
    <w:rsid w:val="57652917"/>
    <w:rsid w:val="57B70A7D"/>
    <w:rsid w:val="58075A05"/>
    <w:rsid w:val="58A153F3"/>
    <w:rsid w:val="592A25F1"/>
    <w:rsid w:val="592D24A8"/>
    <w:rsid w:val="5A6B64A2"/>
    <w:rsid w:val="5A6C1022"/>
    <w:rsid w:val="5ACD39D4"/>
    <w:rsid w:val="5B9A7F4E"/>
    <w:rsid w:val="5C1B1AD2"/>
    <w:rsid w:val="5D011713"/>
    <w:rsid w:val="5D400CB5"/>
    <w:rsid w:val="5E7C1EF4"/>
    <w:rsid w:val="5EF84D97"/>
    <w:rsid w:val="5FB4157D"/>
    <w:rsid w:val="611A5173"/>
    <w:rsid w:val="631011FC"/>
    <w:rsid w:val="633609DE"/>
    <w:rsid w:val="63C24F08"/>
    <w:rsid w:val="63C51BC8"/>
    <w:rsid w:val="63D7190C"/>
    <w:rsid w:val="63F51D64"/>
    <w:rsid w:val="65EC45F7"/>
    <w:rsid w:val="66650949"/>
    <w:rsid w:val="668A0549"/>
    <w:rsid w:val="670A26D9"/>
    <w:rsid w:val="679D028A"/>
    <w:rsid w:val="67A170D1"/>
    <w:rsid w:val="67CF45B1"/>
    <w:rsid w:val="68190299"/>
    <w:rsid w:val="68EF247D"/>
    <w:rsid w:val="690643FC"/>
    <w:rsid w:val="69F43947"/>
    <w:rsid w:val="6A5017B1"/>
    <w:rsid w:val="6B3A73C5"/>
    <w:rsid w:val="6C031CBB"/>
    <w:rsid w:val="6C335F9F"/>
    <w:rsid w:val="6C7402B6"/>
    <w:rsid w:val="6CA83EFD"/>
    <w:rsid w:val="6D327CB4"/>
    <w:rsid w:val="6E8D0B65"/>
    <w:rsid w:val="6F1C418A"/>
    <w:rsid w:val="6FBE63A8"/>
    <w:rsid w:val="70D655CA"/>
    <w:rsid w:val="7162319A"/>
    <w:rsid w:val="718030F6"/>
    <w:rsid w:val="71ED0993"/>
    <w:rsid w:val="72023B0B"/>
    <w:rsid w:val="732C6241"/>
    <w:rsid w:val="7374497A"/>
    <w:rsid w:val="7505162A"/>
    <w:rsid w:val="754250A8"/>
    <w:rsid w:val="75581E15"/>
    <w:rsid w:val="766A7A1C"/>
    <w:rsid w:val="76AE10C8"/>
    <w:rsid w:val="78021822"/>
    <w:rsid w:val="78234846"/>
    <w:rsid w:val="7B452CBB"/>
    <w:rsid w:val="7C235C41"/>
    <w:rsid w:val="7C6C2CF6"/>
    <w:rsid w:val="7CD05A47"/>
    <w:rsid w:val="7D320A05"/>
    <w:rsid w:val="7DA308E8"/>
    <w:rsid w:val="7DDA6505"/>
    <w:rsid w:val="7F3361CC"/>
    <w:rsid w:val="7F38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0"/>
    <w:pPr>
      <w:keepNext/>
      <w:keepLines/>
      <w:spacing w:before="340" w:after="330" w:line="700" w:lineRule="exact"/>
      <w:jc w:val="center"/>
      <w:outlineLvl w:val="0"/>
    </w:pPr>
    <w:rPr>
      <w:rFonts w:ascii="Times New Roman"/>
      <w:b/>
      <w:bCs/>
      <w:kern w:val="44"/>
      <w:sz w:val="36"/>
      <w:szCs w:val="44"/>
    </w:rPr>
  </w:style>
  <w:style w:type="paragraph" w:styleId="2">
    <w:name w:val="heading 2"/>
    <w:basedOn w:val="1"/>
    <w:next w:val="1"/>
    <w:qFormat/>
    <w:uiPriority w:val="99"/>
    <w:pPr>
      <w:outlineLvl w:val="1"/>
    </w:pPr>
  </w:style>
  <w:style w:type="paragraph" w:styleId="4">
    <w:name w:val="heading 3"/>
    <w:basedOn w:val="1"/>
    <w:next w:val="1"/>
    <w:qFormat/>
    <w:uiPriority w:val="0"/>
    <w:pPr>
      <w:keepNext/>
      <w:keepLines/>
      <w:spacing w:before="260" w:after="260" w:line="416" w:lineRule="auto"/>
      <w:outlineLvl w:val="2"/>
    </w:pPr>
    <w:rPr>
      <w:rFonts w:ascii="Times New Roman" w:hAnsi="Times New Roman"/>
      <w:b/>
      <w:bCs/>
      <w:kern w:val="2"/>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next w:val="1"/>
    <w:qFormat/>
    <w:uiPriority w:val="99"/>
    <w:rPr>
      <w:sz w:val="24"/>
      <w:szCs w:val="24"/>
    </w:rPr>
  </w:style>
  <w:style w:type="paragraph" w:styleId="7">
    <w:name w:val="Body Text Indent"/>
    <w:basedOn w:val="1"/>
    <w:next w:val="8"/>
    <w:qFormat/>
    <w:uiPriority w:val="0"/>
    <w:pPr>
      <w:spacing w:after="120"/>
      <w:ind w:left="420" w:leftChars="200"/>
    </w:pPr>
    <w:rPr>
      <w:rFonts w:eastAsia="宋体"/>
      <w:kern w:val="0"/>
      <w:sz w:val="20"/>
    </w:rPr>
  </w:style>
  <w:style w:type="paragraph" w:customStyle="1" w:styleId="8">
    <w:name w:val="font5"/>
    <w:basedOn w:val="1"/>
    <w:qFormat/>
    <w:uiPriority w:val="0"/>
    <w:pPr>
      <w:widowControl/>
      <w:spacing w:beforeLines="0" w:beforeAutospacing="1" w:after="100" w:afterAutospacing="1"/>
      <w:jc w:val="left"/>
    </w:pPr>
    <w:rPr>
      <w:rFonts w:hint="eastAsia" w:ascii="宋体" w:hAnsi="宋体" w:cs="Arial Unicode MS"/>
      <w:kern w:val="0"/>
      <w:sz w:val="18"/>
      <w:szCs w:val="18"/>
    </w:rPr>
  </w:style>
  <w:style w:type="paragraph" w:styleId="9">
    <w:name w:val="footer"/>
    <w:basedOn w:val="1"/>
    <w:next w:val="1"/>
    <w:qFormat/>
    <w:uiPriority w:val="99"/>
    <w:pPr>
      <w:tabs>
        <w:tab w:val="center" w:pos="4153"/>
        <w:tab w:val="right" w:pos="8306"/>
      </w:tabs>
      <w:snapToGrid w:val="0"/>
      <w:jc w:val="left"/>
    </w:pPr>
    <w:rPr>
      <w:sz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itle"/>
    <w:basedOn w:val="1"/>
    <w:next w:val="1"/>
    <w:qFormat/>
    <w:uiPriority w:val="0"/>
    <w:pPr>
      <w:spacing w:before="240" w:after="60" w:line="360" w:lineRule="auto"/>
      <w:jc w:val="center"/>
      <w:outlineLvl w:val="0"/>
    </w:pPr>
    <w:rPr>
      <w:rFonts w:ascii="Cambria" w:hAnsi="Cambria"/>
      <w:b/>
      <w:bCs/>
      <w:sz w:val="32"/>
      <w:szCs w:val="32"/>
    </w:rPr>
  </w:style>
  <w:style w:type="paragraph" w:styleId="12">
    <w:name w:val="Body Text First Indent 2"/>
    <w:basedOn w:val="7"/>
    <w:unhideWhenUsed/>
    <w:qFormat/>
    <w:uiPriority w:val="99"/>
    <w:pPr>
      <w:tabs>
        <w:tab w:val="left" w:pos="0"/>
        <w:tab w:val="left" w:pos="540"/>
        <w:tab w:val="left" w:pos="630"/>
        <w:tab w:val="left" w:pos="1440"/>
      </w:tabs>
      <w:spacing w:after="120" w:line="360" w:lineRule="auto"/>
      <w:ind w:left="420" w:leftChars="200" w:firstLine="420" w:firstLineChars="200"/>
    </w:pPr>
    <w:rPr>
      <w:kern w:val="0"/>
      <w:sz w:val="20"/>
      <w:szCs w:val="20"/>
    </w:rPr>
  </w:style>
  <w:style w:type="table" w:styleId="14">
    <w:name w:val="Table Grid"/>
    <w:basedOn w:val="13"/>
    <w:qFormat/>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Emphasis"/>
    <w:basedOn w:val="15"/>
    <w:qFormat/>
    <w:uiPriority w:val="0"/>
    <w:rPr>
      <w:i/>
    </w:rPr>
  </w:style>
  <w:style w:type="character" w:styleId="17">
    <w:name w:val="Hyperlink"/>
    <w:basedOn w:val="15"/>
    <w:qFormat/>
    <w:uiPriority w:val="0"/>
    <w:rPr>
      <w:color w:val="0000FF"/>
      <w:u w:val="single"/>
    </w:rPr>
  </w:style>
  <w:style w:type="paragraph" w:customStyle="1" w:styleId="18">
    <w:name w:val="Default"/>
    <w:basedOn w:val="19"/>
    <w:next w:val="1"/>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19">
    <w:name w:val="正文_1"/>
    <w:basedOn w:val="20"/>
    <w:qFormat/>
    <w:uiPriority w:val="0"/>
    <w:pPr>
      <w:widowControl w:val="0"/>
      <w:spacing w:line="360" w:lineRule="auto"/>
      <w:ind w:firstLine="200" w:firstLineChars="200"/>
      <w:jc w:val="both"/>
    </w:pPr>
    <w:rPr>
      <w:rFonts w:ascii="宋体" w:hAnsi="Calibri" w:eastAsia="宋体" w:cs="Times New Roman"/>
      <w:kern w:val="2"/>
      <w:sz w:val="24"/>
      <w:szCs w:val="22"/>
      <w:lang w:val="en-US" w:eastAsia="zh-CN" w:bidi="ar-SA"/>
    </w:rPr>
  </w:style>
  <w:style w:type="paragraph" w:customStyle="1" w:styleId="20">
    <w:name w:val="正文_2"/>
    <w:qFormat/>
    <w:uiPriority w:val="0"/>
    <w:pPr>
      <w:widowControl w:val="0"/>
      <w:spacing w:line="360" w:lineRule="auto"/>
      <w:ind w:firstLine="200" w:firstLineChars="200"/>
      <w:jc w:val="both"/>
    </w:pPr>
    <w:rPr>
      <w:rFonts w:ascii="宋体" w:hAnsi="Times New Roman" w:eastAsia="宋体" w:cs="Times New Roman"/>
      <w:kern w:val="2"/>
      <w:sz w:val="24"/>
      <w:szCs w:val="22"/>
      <w:lang w:val="en-US" w:eastAsia="zh-CN" w:bidi="ar-SA"/>
    </w:rPr>
  </w:style>
  <w:style w:type="paragraph" w:customStyle="1" w:styleId="21">
    <w:name w:val="_Style 2"/>
    <w:next w:val="1"/>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22">
    <w:name w:val="样式 首行缩进:  2 字符"/>
    <w:basedOn w:val="1"/>
    <w:qFormat/>
    <w:uiPriority w:val="0"/>
    <w:pPr>
      <w:spacing w:line="400" w:lineRule="exact"/>
      <w:ind w:firstLine="200" w:firstLineChars="200"/>
    </w:pPr>
    <w:rPr>
      <w:rFonts w:cs="宋体"/>
      <w:sz w:val="24"/>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
    <w:name w:val="1"/>
    <w:basedOn w:val="25"/>
    <w:next w:val="7"/>
    <w:qFormat/>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2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font31"/>
    <w:basedOn w:val="15"/>
    <w:qFormat/>
    <w:uiPriority w:val="0"/>
    <w:rPr>
      <w:rFonts w:hint="default" w:ascii="Times New Roman" w:hAnsi="Times New Roman" w:cs="Times New Roman"/>
      <w:color w:val="000000"/>
      <w:sz w:val="18"/>
      <w:szCs w:val="18"/>
      <w:u w:val="none"/>
    </w:rPr>
  </w:style>
  <w:style w:type="character" w:customStyle="1" w:styleId="27">
    <w:name w:val="font01"/>
    <w:basedOn w:val="15"/>
    <w:qFormat/>
    <w:uiPriority w:val="0"/>
    <w:rPr>
      <w:rFonts w:hint="eastAsia" w:ascii="宋体" w:hAnsi="宋体" w:eastAsia="宋体" w:cs="宋体"/>
      <w:color w:val="000000"/>
      <w:sz w:val="18"/>
      <w:szCs w:val="18"/>
      <w:u w:val="none"/>
    </w:rPr>
  </w:style>
  <w:style w:type="character" w:customStyle="1" w:styleId="28">
    <w:name w:val="font101"/>
    <w:basedOn w:val="15"/>
    <w:qFormat/>
    <w:uiPriority w:val="0"/>
    <w:rPr>
      <w:rFonts w:hint="default" w:ascii="Times New Roman" w:hAnsi="Times New Roman" w:cs="Times New Roman"/>
      <w:color w:val="000000"/>
      <w:sz w:val="18"/>
      <w:szCs w:val="18"/>
      <w:u w:val="none"/>
      <w:vertAlign w:val="superscript"/>
    </w:rPr>
  </w:style>
  <w:style w:type="character" w:customStyle="1" w:styleId="29">
    <w:name w:val="font21"/>
    <w:basedOn w:val="15"/>
    <w:qFormat/>
    <w:uiPriority w:val="0"/>
    <w:rPr>
      <w:rFonts w:hint="eastAsia" w:ascii="宋体" w:hAnsi="宋体" w:eastAsia="宋体" w:cs="宋体"/>
      <w:color w:val="000000"/>
      <w:sz w:val="21"/>
      <w:szCs w:val="21"/>
      <w:u w:val="none"/>
    </w:rPr>
  </w:style>
  <w:style w:type="character" w:customStyle="1" w:styleId="30">
    <w:name w:val="font112"/>
    <w:basedOn w:val="15"/>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6498</Words>
  <Characters>6984</Characters>
  <Lines>0</Lines>
  <Paragraphs>0</Paragraphs>
  <TotalTime>3</TotalTime>
  <ScaleCrop>false</ScaleCrop>
  <LinksUpToDate>false</LinksUpToDate>
  <CharactersWithSpaces>7329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2021-12-14T02:12:00Z</dcterms:created>
  <dc:creator>NTKO</dc:creator>
  <cp:lastModifiedBy>行政综合部</cp:lastModifiedBy>
  <cp:lastPrinted>2023-02-28T02:17:00Z</cp:lastPrinted>
  <dcterms:modified xsi:type="dcterms:W3CDTF">2023-03-15T01:40:25Z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5B642F99E23D44519E4F34B196E8C796</vt:lpwstr>
  </property>
</Properties>
</file>