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595B">
      <w:pPr>
        <w:spacing w:line="560" w:lineRule="exact"/>
        <w:rPr>
          <w:rFonts w:ascii="Times" w:hAnsi="Times" w:eastAsia="仿宋" w:cs="宋体"/>
          <w:color w:val="000000"/>
          <w:kern w:val="0"/>
          <w:sz w:val="28"/>
          <w:szCs w:val="28"/>
          <w:highlight w:val="none"/>
        </w:rPr>
      </w:pPr>
      <w:bookmarkStart w:id="6" w:name="_GoBack"/>
      <w:bookmarkEnd w:id="6"/>
      <w:r>
        <w:rPr>
          <w:rFonts w:hint="eastAsia" w:ascii="Times" w:hAnsi="Times" w:eastAsia="仿宋" w:cs="宋体"/>
          <w:color w:val="000000"/>
          <w:kern w:val="0"/>
          <w:sz w:val="28"/>
          <w:szCs w:val="28"/>
          <w:highlight w:val="none"/>
        </w:rPr>
        <w:t>附件1</w:t>
      </w:r>
    </w:p>
    <w:p w14:paraId="706C6F4F">
      <w:pPr>
        <w:spacing w:line="560" w:lineRule="exact"/>
        <w:jc w:val="center"/>
        <w:rPr>
          <w:b/>
          <w:bCs/>
          <w:sz w:val="32"/>
          <w:szCs w:val="40"/>
          <w:highlight w:val="none"/>
        </w:rPr>
      </w:pPr>
      <w:r>
        <w:rPr>
          <w:rFonts w:hint="eastAsia"/>
          <w:b/>
          <w:bCs/>
          <w:sz w:val="32"/>
          <w:szCs w:val="40"/>
          <w:highlight w:val="none"/>
        </w:rPr>
        <w:t>采购清单</w:t>
      </w:r>
    </w:p>
    <w:tbl>
      <w:tblPr>
        <w:tblStyle w:val="7"/>
        <w:tblW w:w="71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74"/>
        <w:gridCol w:w="874"/>
        <w:gridCol w:w="1020"/>
        <w:gridCol w:w="1166"/>
        <w:gridCol w:w="919"/>
      </w:tblGrid>
      <w:tr w14:paraId="3B84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vAlign w:val="center"/>
          </w:tcPr>
          <w:p w14:paraId="3A1BB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包段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9D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8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规格型号或其他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D9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79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E5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bidi="ar"/>
              </w:rPr>
              <w:t>计划使用时间</w:t>
            </w:r>
          </w:p>
        </w:tc>
      </w:tr>
      <w:tr w14:paraId="64401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34" w:type="dxa"/>
            <w:vMerge w:val="restart"/>
            <w:vAlign w:val="center"/>
          </w:tcPr>
          <w:p w14:paraId="091E1773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一包：公交端社保卡升级改造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D51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公交刷卡机具</w:t>
            </w:r>
          </w:p>
        </w:tc>
        <w:tc>
          <w:tcPr>
            <w:tcW w:w="8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AF4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详见公交端升级改造内容及参数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D7F45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台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636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216</w:t>
            </w:r>
          </w:p>
        </w:tc>
        <w:tc>
          <w:tcPr>
            <w:tcW w:w="91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F91B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2025年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初</w:t>
            </w:r>
          </w:p>
        </w:tc>
      </w:tr>
      <w:tr w14:paraId="2265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F25501E">
            <w:pPr>
              <w:jc w:val="center"/>
              <w:rPr>
                <w:highlight w:val="none"/>
              </w:rPr>
            </w:pP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19E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公交刷卡系统升级改造</w:t>
            </w:r>
          </w:p>
        </w:tc>
        <w:tc>
          <w:tcPr>
            <w:tcW w:w="874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7A85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197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635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91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98E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EFE7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34" w:type="dxa"/>
            <w:vMerge w:val="restart"/>
            <w:vAlign w:val="center"/>
          </w:tcPr>
          <w:p w14:paraId="09C148D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二包：客运站社保卡升级改造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D94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客运站验票闸机</w:t>
            </w:r>
          </w:p>
        </w:tc>
        <w:tc>
          <w:tcPr>
            <w:tcW w:w="8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A38F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详见客运站社保卡升级改造内容及参数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56D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C1F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</w:t>
            </w:r>
          </w:p>
        </w:tc>
        <w:tc>
          <w:tcPr>
            <w:tcW w:w="91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AFF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3AFB8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4B99D1F">
            <w:pPr>
              <w:jc w:val="center"/>
              <w:rPr>
                <w:highlight w:val="none"/>
              </w:rPr>
            </w:pP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E1F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客运站售票设备</w:t>
            </w:r>
          </w:p>
        </w:tc>
        <w:tc>
          <w:tcPr>
            <w:tcW w:w="874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7F4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53C9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234F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</w:t>
            </w:r>
          </w:p>
        </w:tc>
        <w:tc>
          <w:tcPr>
            <w:tcW w:w="91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2FB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3A4D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8DD16C9">
            <w:pPr>
              <w:jc w:val="center"/>
              <w:rPr>
                <w:highlight w:val="none"/>
              </w:rPr>
            </w:pPr>
          </w:p>
        </w:tc>
        <w:tc>
          <w:tcPr>
            <w:tcW w:w="2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915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客运站售票、验票系统升级改造</w:t>
            </w:r>
          </w:p>
        </w:tc>
        <w:tc>
          <w:tcPr>
            <w:tcW w:w="874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413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DFC9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11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EA06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91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76A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</w:tbl>
    <w:p w14:paraId="78735DD1">
      <w:pPr>
        <w:widowControl/>
        <w:jc w:val="left"/>
        <w:rPr>
          <w:b/>
          <w:bCs/>
          <w:sz w:val="32"/>
          <w:szCs w:val="40"/>
          <w:highlight w:val="none"/>
        </w:rPr>
      </w:pPr>
    </w:p>
    <w:p w14:paraId="7119792E">
      <w:pPr>
        <w:widowControl/>
        <w:jc w:val="left"/>
        <w:rPr>
          <w:b/>
          <w:bCs/>
          <w:sz w:val="32"/>
          <w:szCs w:val="40"/>
          <w:highlight w:val="none"/>
        </w:rPr>
      </w:pPr>
      <w:r>
        <w:rPr>
          <w:b/>
          <w:bCs/>
          <w:sz w:val="32"/>
          <w:szCs w:val="40"/>
          <w:highlight w:val="none"/>
        </w:rPr>
        <w:br w:type="page"/>
      </w:r>
    </w:p>
    <w:p w14:paraId="16825D6E">
      <w:pPr>
        <w:spacing w:line="560" w:lineRule="exact"/>
        <w:jc w:val="center"/>
        <w:rPr>
          <w:b/>
          <w:bCs/>
          <w:sz w:val="32"/>
          <w:szCs w:val="40"/>
          <w:highlight w:val="none"/>
        </w:rPr>
      </w:pPr>
      <w:r>
        <w:rPr>
          <w:rFonts w:hint="eastAsia"/>
          <w:b/>
          <w:bCs/>
          <w:sz w:val="32"/>
          <w:szCs w:val="40"/>
          <w:highlight w:val="none"/>
        </w:rPr>
        <w:t>一包：公交端升级改造内容及参数</w:t>
      </w:r>
    </w:p>
    <w:tbl>
      <w:tblPr>
        <w:tblStyle w:val="8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6620"/>
      </w:tblGrid>
      <w:tr w14:paraId="4711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38" w:type="dxa"/>
          </w:tcPr>
          <w:p w14:paraId="2246F8D0">
            <w:pPr>
              <w:rPr>
                <w:rFonts w:ascii="Times New Roman" w:hAnsi="Times New Roman"/>
                <w:b/>
                <w:bCs/>
                <w:kern w:val="0"/>
                <w:sz w:val="20"/>
                <w:highlight w:val="none"/>
              </w:rPr>
            </w:pPr>
          </w:p>
          <w:p w14:paraId="17C411B7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</w:pPr>
          </w:p>
          <w:p w14:paraId="57E85E43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  <w:t>系统升级改造</w:t>
            </w:r>
          </w:p>
        </w:tc>
        <w:tc>
          <w:tcPr>
            <w:tcW w:w="6445" w:type="dxa"/>
          </w:tcPr>
          <w:p w14:paraId="087526C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1.支持第三代社保卡入库清分：交易解析入库、清分结算、行程匹配</w:t>
            </w:r>
          </w:p>
          <w:p w14:paraId="115E66FC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2.支持支付宝、微信、银联、等多种支付方式入库清分：交易解析入库、清分结算、行程匹配</w:t>
            </w:r>
          </w:p>
          <w:p w14:paraId="6DA18339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3.支持军人优待证的入库清分：交易解析入库、清分结算、行程匹配</w:t>
            </w:r>
          </w:p>
          <w:p w14:paraId="68340BF4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4.对接我公司小程序，实现公交IC卡的在线充值及年审</w:t>
            </w:r>
          </w:p>
          <w:p w14:paraId="2FBB7F5C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5.支持我公司现有公交一卡通清分系统全部功能数据对接</w:t>
            </w:r>
          </w:p>
        </w:tc>
      </w:tr>
      <w:tr w14:paraId="7084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 w14:paraId="0EEFF586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</w:pPr>
          </w:p>
          <w:p w14:paraId="26AADE36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</w:pPr>
          </w:p>
          <w:p w14:paraId="041B90DE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</w:pPr>
          </w:p>
          <w:p w14:paraId="3091408F">
            <w:pPr>
              <w:pStyle w:val="14"/>
              <w:widowControl/>
              <w:spacing w:before="0" w:beforeLines="0" w:after="0" w:afterLines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40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3"/>
                <w:szCs w:val="33"/>
                <w:highlight w:val="none"/>
                <w:lang w:bidi="ar"/>
              </w:rPr>
              <w:t>刷卡机具</w:t>
            </w:r>
          </w:p>
        </w:tc>
        <w:tc>
          <w:tcPr>
            <w:tcW w:w="6445" w:type="dxa"/>
            <w:vAlign w:val="center"/>
          </w:tcPr>
          <w:p w14:paraId="4F66725C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（一）功能需求</w:t>
            </w:r>
          </w:p>
          <w:p w14:paraId="283E070B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1.支持第三代社保卡实现公交刷卡</w:t>
            </w:r>
          </w:p>
          <w:p w14:paraId="6EA0FFB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2.支持支付宝、微信、银联、等多种支付方式应用</w:t>
            </w:r>
          </w:p>
          <w:p w14:paraId="3180188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3.支持军人优待证的</w:t>
            </w:r>
          </w:p>
          <w:p w14:paraId="1A3AD53B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4.支持票价与折扣参数远程管理</w:t>
            </w:r>
          </w:p>
          <w:p w14:paraId="5E130383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5.支持多票制分段票务应用</w:t>
            </w:r>
          </w:p>
          <w:p w14:paraId="1A7A9295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6.支持交通部互联互通应用及市内城际公交应用</w:t>
            </w:r>
          </w:p>
          <w:p w14:paraId="6B56175F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（二）配置参数</w:t>
            </w:r>
          </w:p>
          <w:p w14:paraId="60CB8F05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1.主控处理器：国产处理器，4核 1.5Ghz以上，</w:t>
            </w:r>
          </w:p>
          <w:p w14:paraId="7C3AA83A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2.存储RAM 2G Bytes 以上，ROM 8G Bytes以上；</w:t>
            </w:r>
          </w:p>
          <w:p w14:paraId="7154AB1C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3.操作系统：liux4.0版本以上或者Android 10.0以上</w:t>
            </w:r>
          </w:p>
          <w:p w14:paraId="58353CB1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4.电源处理模块：直流9～36V供电；</w:t>
            </w:r>
          </w:p>
          <w:p w14:paraId="0D664552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5.射频模块：13.56MHz独立天线、支持TYPEA/B/C卡片，0~6cm读卡距离；</w:t>
            </w:r>
          </w:p>
          <w:p w14:paraId="277E074C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6.4G无线模块：全网通4G模块、SIM卡X1、4G内置天线X1；</w:t>
            </w:r>
          </w:p>
          <w:p w14:paraId="28EAC467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7.卫星定位模块：国产RTK双频、双模高精定位模块；</w:t>
            </w:r>
          </w:p>
          <w:p w14:paraId="517D7C6F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8.算法模块：2048位RSA算法、国密算法（SM1、SM2、SM3、SM4）、DES、3DES、SSF33加解密、SHA1/256加解密；</w:t>
            </w:r>
          </w:p>
          <w:p w14:paraId="561B8012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9.铁电FRAM：铁电8Kbyte FRAM；</w:t>
            </w:r>
          </w:p>
          <w:p w14:paraId="780D12E5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10.确认按键：人脸支付确认按键1个；</w:t>
            </w:r>
          </w:p>
          <w:p w14:paraId="289ACBA9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11.外部接口：USB-OTG接口X1、RS232通用接口（CAN总线，二选一）X1、485（RS232/RS485/以太网/CAN四种功能可任选一）X1；</w:t>
            </w:r>
          </w:p>
          <w:p w14:paraId="5583DE98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12.SAM卡数量：SAM卡X4；</w:t>
            </w:r>
          </w:p>
          <w:p w14:paraId="3EFF6302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13.人机界面：按键X4、指示灯X2（前面后面显示）、蜂鸣器X1、喇叭X1；</w:t>
            </w:r>
          </w:p>
          <w:p w14:paraId="66860BE1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14.刷卡区：有明显提示的刷卡区标识、明显的二维码支付区标识；</w:t>
            </w:r>
          </w:p>
          <w:p w14:paraId="3F82B3D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15.显示区：7寸以上LCD模组高亮显示1024*600像素；</w:t>
            </w:r>
          </w:p>
          <w:p w14:paraId="143B3287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16.外观设计：时尚、美观、简约、实用的设计宗旨，外形小巧，坚固耐用；</w:t>
            </w:r>
          </w:p>
          <w:p w14:paraId="3E0E2794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17.RTC时钟：电池容量不小于210mAh；</w:t>
            </w:r>
          </w:p>
          <w:p w14:paraId="40113DF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18.扫码模块：识读码制：可识别但不限于 QR Code（QR 1/2，Micro）</w:t>
            </w:r>
          </w:p>
        </w:tc>
      </w:tr>
    </w:tbl>
    <w:p w14:paraId="182596F5">
      <w:pPr>
        <w:rPr>
          <w:highlight w:val="none"/>
        </w:rPr>
      </w:pPr>
    </w:p>
    <w:p w14:paraId="0A375E45"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 w14:paraId="5BECE9E5">
      <w:pPr>
        <w:spacing w:line="560" w:lineRule="exact"/>
        <w:jc w:val="center"/>
        <w:rPr>
          <w:b/>
          <w:bCs/>
          <w:sz w:val="32"/>
          <w:szCs w:val="40"/>
          <w:highlight w:val="none"/>
        </w:rPr>
      </w:pPr>
      <w:r>
        <w:rPr>
          <w:rFonts w:hint="eastAsia"/>
          <w:b/>
          <w:bCs/>
          <w:sz w:val="32"/>
          <w:szCs w:val="40"/>
          <w:highlight w:val="none"/>
        </w:rPr>
        <w:t>二包：客运站社保卡升级改造内容及参数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9DA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0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CD8F">
            <w:pPr>
              <w:pStyle w:val="15"/>
              <w:rPr>
                <w:rFonts w:ascii="方正黑体_GBK" w:eastAsia="方正黑体_GBK"/>
                <w:kern w:val="0"/>
                <w:sz w:val="33"/>
                <w:szCs w:val="33"/>
                <w:highlight w:val="none"/>
              </w:rPr>
            </w:pPr>
            <w:r>
              <w:rPr>
                <w:rFonts w:hint="eastAsia" w:ascii="方正黑体_GBK" w:eastAsia="方正黑体_GBK"/>
                <w:kern w:val="0"/>
                <w:sz w:val="33"/>
                <w:szCs w:val="33"/>
                <w:highlight w:val="none"/>
              </w:rPr>
              <w:t>一、改造内容</w:t>
            </w:r>
          </w:p>
          <w:p w14:paraId="673BB8D8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1、车站经营管理系统增加社保卡购票功能；</w:t>
            </w:r>
          </w:p>
          <w:p w14:paraId="792F24C3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2、车站两网售票机软、硬件借口改造；</w:t>
            </w:r>
          </w:p>
          <w:p w14:paraId="20A23511">
            <w:pPr>
              <w:pStyle w:val="15"/>
              <w:rPr>
                <w:kern w:val="0"/>
                <w:sz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3、车站人脸闸机验票管理系统软、硬件借口改造。</w:t>
            </w:r>
          </w:p>
        </w:tc>
      </w:tr>
      <w:tr w14:paraId="217E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AC5F">
            <w:pPr>
              <w:pStyle w:val="15"/>
              <w:rPr>
                <w:rFonts w:ascii="Times New Roman" w:hAnsi="Times New Roman" w:eastAsia="方正黑体_GBK"/>
                <w:kern w:val="0"/>
                <w:sz w:val="33"/>
                <w:szCs w:val="33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33"/>
                <w:szCs w:val="33"/>
                <w:highlight w:val="none"/>
              </w:rPr>
              <w:t>二、硬件参数</w:t>
            </w:r>
          </w:p>
          <w:p w14:paraId="187C7DD3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bookmarkStart w:id="0" w:name="_Hlk100220361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整机参数（集成身份证、三代社保卡、二代社保卡刷卡和电子社保卡扫码功能）</w:t>
            </w:r>
            <w:bookmarkEnd w:id="0"/>
            <w:bookmarkStart w:id="1" w:name="_Hlk100221993"/>
            <w:bookmarkEnd w:id="1"/>
          </w:p>
          <w:p w14:paraId="7AF3BBC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bookmarkStart w:id="2" w:name="_Hlk104293188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1、中央处理器</w:t>
            </w:r>
            <w:bookmarkEnd w:id="2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32位安全芯片</w:t>
            </w:r>
          </w:p>
          <w:p w14:paraId="7378917E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2、显示屏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3.2寸 TFT液晶屏，320*240</w:t>
            </w:r>
          </w:p>
          <w:p w14:paraId="73728FDF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3、指示灯：4个，可控，从左到右：蓝黄绿红</w:t>
            </w:r>
          </w:p>
          <w:p w14:paraId="0D065D0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4、蜂鸣器支持语音支持，可自定义语音内容</w:t>
            </w:r>
          </w:p>
          <w:p w14:paraId="482B37CC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5、通讯接口USB HID或RS232</w:t>
            </w:r>
          </w:p>
          <w:p w14:paraId="3D0862AE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6、</w:t>
            </w:r>
            <w:bookmarkStart w:id="3" w:name="_Hlk100221719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接触</w:t>
            </w:r>
            <w:bookmarkEnd w:id="3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>IC卡1个，符合ISO/IEC 7816标准，支持二代、三代社保卡插卡读取</w:t>
            </w:r>
          </w:p>
          <w:p w14:paraId="05BE7153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非接触卡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符合ISO/IEC 14443标准，支持TypeA/B， Mifare卡，支持三代社保卡感应读取</w:t>
            </w:r>
          </w:p>
          <w:p w14:paraId="760E34E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7、二代证符合公安部居民身份证安全模块接口技术规范，符合外国人永久居留身份证芯片机读信息规范，符合港澳台居民居住证机读信息规范，具有合法使用“第二代居民身份证相片解码软件授权”（基础版、嵌入式版、信创版）</w:t>
            </w:r>
          </w:p>
          <w:p w14:paraId="1A103AC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8、PSAM卡座4个，符合ISO/IEC 7816标准</w:t>
            </w:r>
          </w:p>
          <w:p w14:paraId="7BAC2C20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9、扫码模块</w:t>
            </w:r>
            <w:bookmarkStart w:id="4" w:name="_Hlk100221617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支持</w:t>
            </w:r>
            <w:bookmarkEnd w:id="4"/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电子社保卡及常见的一维码与二维码扫码，支持扫码补光。如2D：QRCode，PDF417 ，DaraMartix等；1D：Code128， Code39， Code93， EA8/13，UPCA/E，ISBN，Codabar，交叉25码等</w:t>
            </w:r>
          </w:p>
          <w:p w14:paraId="1725B22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10、电源外置电源适配器5V±5%，2A，支持5-12V宽电压保护</w:t>
            </w:r>
          </w:p>
          <w:p w14:paraId="1C312737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工作环境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温度：-10℃～60℃</w:t>
            </w:r>
          </w:p>
          <w:p w14:paraId="24BA2BA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相对湿度：5℅～95℅（非冷凝）</w:t>
            </w:r>
          </w:p>
          <w:p w14:paraId="152A0BE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存储环境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温度：-20℃～70℃</w:t>
            </w:r>
          </w:p>
          <w:p w14:paraId="09183D8C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相对湿度：5%～95%（非冷凝）</w:t>
            </w:r>
          </w:p>
          <w:p w14:paraId="01FDCB0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11、以太网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可选配支持10M以太网通讯。</w:t>
            </w:r>
          </w:p>
          <w:p w14:paraId="00636521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WIFI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可选配支持（WIFI与4G不能同时使用）</w:t>
            </w:r>
          </w:p>
          <w:p w14:paraId="002B475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12、配线定制化的USB口、串口、以太网通讯线</w:t>
            </w:r>
          </w:p>
          <w:p w14:paraId="175C5607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13、物理接口及通讯方式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接口形态：RJ45母座，USB HID或RS232，115200bps或以太网接口。外置串口：RJ11母座，可对外供电，限流500MA，RS232通信。</w:t>
            </w:r>
          </w:p>
          <w:p w14:paraId="4C5CFF13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14、提供通用接口函数库，可支持多种操作系统和语言开发平台提供设备端的二次开发平台，支持在线升级功能，支持定制开发，与现有业务系统无缝对接</w:t>
            </w:r>
          </w:p>
          <w:p w14:paraId="26B26BEC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  <w:p w14:paraId="25E3056B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bookmarkStart w:id="5" w:name="_Hlk100222137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模块参数（</w:t>
            </w:r>
            <w:bookmarkEnd w:id="5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集成身份证、三代社保卡、二代社保卡刷卡和电子社保卡扫码功能）</w:t>
            </w:r>
          </w:p>
          <w:p w14:paraId="115394B1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1、中央处理器32 CPU</w:t>
            </w:r>
          </w:p>
          <w:p w14:paraId="4E7C1454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2、指示灯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 个，从左到右：蓝黄绿红（选配）</w:t>
            </w:r>
          </w:p>
          <w:p w14:paraId="0924C60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3、蜂鸣器支持</w:t>
            </w:r>
          </w:p>
          <w:p w14:paraId="62CE3A3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4、通信接口支持USB接口通讯或RS232串口通讯</w:t>
            </w:r>
          </w:p>
          <w:p w14:paraId="1C9BF58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5、接触IC卡1个，符合ISO/IEC 7816标准，支持二代、三代社保卡插卡读取</w:t>
            </w:r>
          </w:p>
          <w:p w14:paraId="2626C93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非接触卡符合ISO/IEC 14443标准，支持TypeA/B， Mifare卡，支持三代社保卡感应读取</w:t>
            </w:r>
          </w:p>
          <w:p w14:paraId="3902B513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、符合公安部居民身份证安全模块接口技术规范，符合外国人永久居留身份证芯片机读信息规范，符合港澳台居民居住证机读信息规范，具有合法使用“第二代居民身份证相片解码软件授权”（基础版、嵌入式版、信创版）</w:t>
            </w:r>
          </w:p>
          <w:p w14:paraId="37E96F2C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7、SAM卡座4 个，符合 ISO/IEC 7816 标准</w:t>
            </w:r>
          </w:p>
          <w:p w14:paraId="115AB99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8、扫码模块支持电子社保卡及常见的一维码与二维码扫码，支持扫码补光。如2D：QRCode，PDF417 ，DaraMartix等；1D：Code128， Code39， Code93， EA8/13，UPCA/E，ISBN，Codabar，交叉25码等</w:t>
            </w:r>
          </w:p>
          <w:p w14:paraId="608E77B9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9、电源USB口供电，DC5V±5%</w:t>
            </w:r>
          </w:p>
          <w:p w14:paraId="5493D1F1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10、操作系统Windows XP、7、8、10，Linux，安卓</w:t>
            </w:r>
          </w:p>
          <w:p w14:paraId="45E9ED4E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11工作环境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温度：-10℃～50℃；相对湿度：5℅～93℅（非冷凝）</w:t>
            </w:r>
          </w:p>
          <w:p w14:paraId="3A41B29C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存储环境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温度：-20℃～60℃；相对湿度：5℅～95℅（非冷凝）</w:t>
            </w:r>
          </w:p>
          <w:p w14:paraId="64E41164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12、其他特性</w:t>
            </w:r>
          </w:p>
          <w:p w14:paraId="056DEC62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提供通用接口函数库，可支持多种操作系统和语言开发平台提供设备端的二次开发平台，支持在线升级功能，支持定制开发，与现有业务系统无缝对接</w:t>
            </w:r>
          </w:p>
          <w:p w14:paraId="651219AE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  <w:p w14:paraId="02701D41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整机参数（集成三代社保卡、二代社保卡刷卡和电子社保卡扫码功能）</w:t>
            </w:r>
          </w:p>
          <w:p w14:paraId="17D4E86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1、中央处理器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32位安全芯片</w:t>
            </w:r>
          </w:p>
          <w:p w14:paraId="5DE43E7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2、显示屏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3.2寸 TFT液晶屏，320*240</w:t>
            </w:r>
          </w:p>
          <w:p w14:paraId="183D118E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3、指示灯： 4个，可控，从左到右：蓝黄绿红</w:t>
            </w:r>
          </w:p>
          <w:p w14:paraId="79D74282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4、蜂鸣器支持语音支持，可自定义语音内容</w:t>
            </w:r>
          </w:p>
          <w:p w14:paraId="521F71D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5、通讯接口USB HID或RS232</w:t>
            </w:r>
          </w:p>
          <w:p w14:paraId="1B5ED4E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6、接触IC卡1个，符合ISO/IEC 7816标准，支持二代、三代社保卡插卡读取</w:t>
            </w:r>
          </w:p>
          <w:p w14:paraId="201AFB5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非接触卡符合ISO/IEC 14443标准，支持TypeA/B， Mifare卡，支持三代社保卡感应读取</w:t>
            </w:r>
          </w:p>
          <w:p w14:paraId="4629D6E8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7、PSAM卡座4个，符合ISO/IEC 7816标准</w:t>
            </w:r>
          </w:p>
          <w:p w14:paraId="4E265DFE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8、扫码模块支持电子社保卡及常见的一维码与二维码扫码，支持扫码补光。如2D：QRCode，PDF417 ，DaraMartix等；1D：Code128， Code39， Code93， EA8/13，UPCA/E，ISBN，Codabar，交叉25码等</w:t>
            </w:r>
          </w:p>
          <w:p w14:paraId="30F0BFB4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9、电源外置电源适配器5V±5%，2A，支持5-12V宽电压保护</w:t>
            </w:r>
          </w:p>
          <w:p w14:paraId="1EF71B7C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工作环境温度：-10℃～60℃</w:t>
            </w:r>
          </w:p>
          <w:p w14:paraId="08E61547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相对湿度：5℅～95℅（非冷凝）</w:t>
            </w:r>
          </w:p>
          <w:p w14:paraId="7DCB053A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存储环境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温度：-20℃～70℃</w:t>
            </w:r>
          </w:p>
          <w:p w14:paraId="70948A5D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相对湿度：5%～95%（非冷凝）</w:t>
            </w:r>
          </w:p>
          <w:p w14:paraId="0D8CFB3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10、以太网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可选配支持10M以太网通讯。</w:t>
            </w:r>
          </w:p>
          <w:p w14:paraId="748E0FF8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WIFI可选配支持（WIFI与4G不能同时使用）</w:t>
            </w:r>
          </w:p>
          <w:p w14:paraId="090796A2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11、配线定制化的USB口、串口、以太网通讯线</w:t>
            </w:r>
          </w:p>
          <w:p w14:paraId="032A69F2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12、物理接口及通讯方式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接口形态：RJ45母座，USB HID或RS232，115200bps或以太网接口。外置串口：RJ11母座，可对外供电，限流500MA，RS232通信。</w:t>
            </w:r>
          </w:p>
          <w:p w14:paraId="0D2F190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13、提供通用接口函数库，可支持多种操作系统和语言开发平台提供设备端的二次开发平台，支持在线升级功能，支持定制开发，与现有业务系统无缝对接。</w:t>
            </w:r>
          </w:p>
          <w:p w14:paraId="62DF9FD2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  <w:p w14:paraId="3803254E">
            <w:pPr>
              <w:pStyle w:val="15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模块参数（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集成三代社保卡、二代社保卡刷卡和电子社保卡扫码功能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）</w:t>
            </w:r>
          </w:p>
          <w:p w14:paraId="6BBAECB6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产品名称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T10-MX4嵌入式多功能模块</w:t>
            </w:r>
          </w:p>
          <w:p w14:paraId="1B912763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1、中央处理器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32 CPU</w:t>
            </w:r>
          </w:p>
          <w:p w14:paraId="2AA0B44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2、指示灯4 个，从左到右：蓝黄绿红（选配）</w:t>
            </w:r>
          </w:p>
          <w:p w14:paraId="723164F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3、蜂鸣器支持</w:t>
            </w:r>
          </w:p>
          <w:p w14:paraId="6BFBD2D0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4、通信接口支持USB接口通讯或RS232串口通讯</w:t>
            </w:r>
          </w:p>
          <w:p w14:paraId="36D3697A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5、接触IC卡1个，符合ISO/IEC 7816标准，支持二代、三代社保卡插卡读取</w:t>
            </w:r>
          </w:p>
          <w:p w14:paraId="67824728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非接触卡符合ISO/IEC 14443标准，支持TypeA/B， Mifare卡，支持三代社保卡感应读取</w:t>
            </w:r>
          </w:p>
          <w:p w14:paraId="0BF0C192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6、SAM卡座4 个，符合 ISO/IEC 7816 标准</w:t>
            </w:r>
          </w:p>
          <w:p w14:paraId="2E3EB111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7、扫码模块支持电子社保卡及常见的一维码与二维码扫码，支持扫码补光。如2D：QRCode，PDF417 ，DaraMartix等；1D：Code128， Code39， Code93， EA8/13，UPCA/E，ISBN，Codabar，交叉25码等</w:t>
            </w:r>
          </w:p>
          <w:p w14:paraId="361BA767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8、电源USB口供电，DC5V±5%</w:t>
            </w:r>
          </w:p>
          <w:p w14:paraId="5DF1E62B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9、操作系统Windows XP、7、8、10，Linux，安卓</w:t>
            </w:r>
          </w:p>
          <w:p w14:paraId="2417F1F7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10工作环境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ab/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温度：-10℃～50℃；相对湿度：5℅～93℅（非冷凝）</w:t>
            </w:r>
          </w:p>
          <w:p w14:paraId="45AA4B40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存储环境温度：-20℃～60℃；相对湿度：5℅～95℅（非冷凝）</w:t>
            </w:r>
          </w:p>
          <w:p w14:paraId="3115AAC5">
            <w:pPr>
              <w:pStyle w:val="15"/>
              <w:ind w:firstLine="200" w:firstLineChars="1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11、其他特性提供通用接口函数库，可支持多种操作系统和语言开发平台提供设备端的二次开发平台，支持在线升级功能，支持定制开发，与现有业务系统无缝对接</w:t>
            </w:r>
          </w:p>
          <w:p w14:paraId="27451D36">
            <w:pPr>
              <w:pStyle w:val="15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</w:tr>
      <w:tr w14:paraId="4335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4FF1">
            <w:pPr>
              <w:pStyle w:val="15"/>
              <w:rPr>
                <w:kern w:val="0"/>
                <w:sz w:val="20"/>
                <w:highlight w:val="none"/>
              </w:rPr>
            </w:pPr>
          </w:p>
        </w:tc>
      </w:tr>
    </w:tbl>
    <w:p w14:paraId="0D49B8C5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17678"/>
      <w:docPartObj>
        <w:docPartGallery w:val="autotext"/>
      </w:docPartObj>
    </w:sdtPr>
    <w:sdtContent>
      <w:p w14:paraId="57A88208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5874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74"/>
    <w:rsid w:val="0003499D"/>
    <w:rsid w:val="000F4737"/>
    <w:rsid w:val="001D1AE0"/>
    <w:rsid w:val="002111CE"/>
    <w:rsid w:val="00232336"/>
    <w:rsid w:val="00245A30"/>
    <w:rsid w:val="00326692"/>
    <w:rsid w:val="003649FB"/>
    <w:rsid w:val="003B0503"/>
    <w:rsid w:val="003B6F2C"/>
    <w:rsid w:val="003F3757"/>
    <w:rsid w:val="00411C6F"/>
    <w:rsid w:val="00466B13"/>
    <w:rsid w:val="004C53A1"/>
    <w:rsid w:val="00505B3E"/>
    <w:rsid w:val="00505F8E"/>
    <w:rsid w:val="00524CBC"/>
    <w:rsid w:val="006135A4"/>
    <w:rsid w:val="00627F97"/>
    <w:rsid w:val="00675C29"/>
    <w:rsid w:val="00680A64"/>
    <w:rsid w:val="0068244F"/>
    <w:rsid w:val="006A2595"/>
    <w:rsid w:val="006B131C"/>
    <w:rsid w:val="006D256F"/>
    <w:rsid w:val="007F28EF"/>
    <w:rsid w:val="0080747A"/>
    <w:rsid w:val="00815B61"/>
    <w:rsid w:val="00815F2C"/>
    <w:rsid w:val="00893674"/>
    <w:rsid w:val="008A6A2C"/>
    <w:rsid w:val="00927D84"/>
    <w:rsid w:val="009A4CF1"/>
    <w:rsid w:val="00A3344B"/>
    <w:rsid w:val="00A4230B"/>
    <w:rsid w:val="00B16BE1"/>
    <w:rsid w:val="00B16D67"/>
    <w:rsid w:val="00B67EDD"/>
    <w:rsid w:val="00C478BC"/>
    <w:rsid w:val="00C9237F"/>
    <w:rsid w:val="00D06AB2"/>
    <w:rsid w:val="00E31295"/>
    <w:rsid w:val="00E41F58"/>
    <w:rsid w:val="00E46DB1"/>
    <w:rsid w:val="00EB6E70"/>
    <w:rsid w:val="00EB7235"/>
    <w:rsid w:val="00EF3B3C"/>
    <w:rsid w:val="00F470AC"/>
    <w:rsid w:val="00F54987"/>
    <w:rsid w:val="00FF0E16"/>
    <w:rsid w:val="48F775C0"/>
    <w:rsid w:val="4DB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next w:val="1"/>
    <w:qFormat/>
    <w:uiPriority w:val="0"/>
    <w:pPr>
      <w:spacing w:after="120"/>
    </w:pPr>
    <w:rPr>
      <w:szCs w:val="21"/>
    </w:rPr>
  </w:style>
  <w:style w:type="character" w:customStyle="1" w:styleId="11">
    <w:name w:val="Body Text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Header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Footer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无缩进正文"/>
    <w:next w:val="1"/>
    <w:qFormat/>
    <w:uiPriority w:val="0"/>
    <w:pPr>
      <w:snapToGrid w:val="0"/>
      <w:spacing w:before="50" w:beforeLines="50" w:after="50" w:afterLines="50" w:line="360" w:lineRule="auto"/>
      <w:contextualSpacing/>
      <w:jc w:val="both"/>
    </w:pPr>
    <w:rPr>
      <w:rFonts w:eastAsia="宋体" w:cs="Times New Roman" w:asciiTheme="minorHAnsi" w:hAnsiTheme="minorHAnsi"/>
      <w:kern w:val="2"/>
      <w:sz w:val="24"/>
      <w:szCs w:val="22"/>
      <w:lang w:val="en-US" w:eastAsia="zh-CN" w:bidi="ar-SA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Heading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1895</Words>
  <Characters>2147</Characters>
  <Lines>37</Lines>
  <Paragraphs>10</Paragraphs>
  <TotalTime>14</TotalTime>
  <ScaleCrop>false</ScaleCrop>
  <LinksUpToDate>false</LinksUpToDate>
  <CharactersWithSpaces>2199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2025-08-01T09:24:00Z</dcterms:created>
  <dc:creator>yo ki</dc:creator>
  <cp:lastModifiedBy>行政综合部</cp:lastModifiedBy>
  <cp:lastPrinted>2025-07-21T03:09:00Z</cp:lastPrinted>
  <dcterms:modified xsi:type="dcterms:W3CDTF">2025-08-08T03:31:12Z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eyJoZGlkIjoiYjA5M2M2ZDUwMDY5NjBkY2VkZWQ3MDk1YWZkOTJmOWIiLCJ1c2VySWQiOiIxNjM0NjI1OTgwIn0=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B563A1330C224DCF84F1A8D49795CDF0_12</vt:lpwstr>
  </property>
</Properties>
</file>