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00" w:lineRule="exact"/>
        <w:rPr>
          <w:rFonts w:hint="eastAsia" w:ascii="Times New Roman" w:hAnsi="Times New Roman" w:eastAsia="方正小标宋_GBK" w:cs="Times New Roman"/>
          <w:sz w:val="33"/>
          <w:szCs w:val="33"/>
          <w:u w:val="singl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</w:rPr>
        <w:t>附件</w:t>
      </w:r>
      <w:r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  <w:t>1</w:t>
      </w:r>
    </w:p>
    <w:p>
      <w:pPr>
        <w:spacing w:after="319" w:afterLines="100" w:line="400" w:lineRule="exact"/>
        <w:jc w:val="center"/>
        <w:rPr>
          <w:rFonts w:ascii="Times New Roman" w:hAnsi="Times New Roman" w:eastAsia="方正小标宋_GBK" w:cs="Times New Roman"/>
          <w:sz w:val="33"/>
          <w:szCs w:val="33"/>
        </w:rPr>
      </w:pPr>
      <w:r>
        <w:rPr>
          <w:rFonts w:hint="eastAsia" w:ascii="Times New Roman" w:hAnsi="Times New Roman" w:eastAsia="方正小标宋_GBK" w:cs="Times New Roman"/>
          <w:sz w:val="33"/>
          <w:szCs w:val="33"/>
          <w:u w:val="single"/>
          <w:lang w:val="en-US" w:eastAsia="zh-CN"/>
        </w:rPr>
        <w:t>B1型围挡劳务承包方招选项目</w:t>
      </w:r>
      <w:r>
        <w:rPr>
          <w:rFonts w:ascii="Times New Roman" w:hAnsi="Times New Roman" w:eastAsia="方正小标宋_GBK" w:cs="Times New Roman"/>
          <w:sz w:val="33"/>
          <w:szCs w:val="33"/>
          <w:u w:val="single"/>
        </w:rPr>
        <w:t xml:space="preserve"> </w:t>
      </w:r>
      <w:r>
        <w:rPr>
          <w:rFonts w:ascii="Times New Roman" w:hAnsi="Times New Roman" w:eastAsia="方正小标宋_GBK" w:cs="Times New Roman"/>
          <w:sz w:val="33"/>
          <w:szCs w:val="33"/>
        </w:rPr>
        <w:t>报价表</w:t>
      </w:r>
    </w:p>
    <w:tbl>
      <w:tblPr>
        <w:tblStyle w:val="12"/>
        <w:tblW w:w="13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1896"/>
        <w:gridCol w:w="1750"/>
        <w:gridCol w:w="950"/>
        <w:gridCol w:w="2672"/>
        <w:gridCol w:w="1956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241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ascii="Times New Roman" w:hAnsi="Times New Roman" w:eastAsia="方正小标宋_GBK" w:cs="Times New Roman"/>
                <w:szCs w:val="21"/>
              </w:rPr>
              <w:t>物资（</w:t>
            </w:r>
            <w:r>
              <w:rPr>
                <w:rFonts w:hint="eastAsia" w:ascii="Times New Roman" w:hAnsi="Times New Roman" w:eastAsia="方正小标宋_GBK" w:cs="Times New Roman"/>
                <w:szCs w:val="21"/>
              </w:rPr>
              <w:t>服务</w:t>
            </w:r>
            <w:r>
              <w:rPr>
                <w:rFonts w:ascii="Times New Roman" w:hAnsi="Times New Roman" w:eastAsia="方正小标宋_GBK" w:cs="Times New Roman"/>
                <w:szCs w:val="21"/>
              </w:rPr>
              <w:t>）名称</w:t>
            </w:r>
          </w:p>
        </w:tc>
        <w:tc>
          <w:tcPr>
            <w:tcW w:w="189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ascii="Times New Roman" w:hAnsi="Times New Roman" w:eastAsia="方正小标宋_GBK" w:cs="Times New Roman"/>
                <w:szCs w:val="21"/>
              </w:rPr>
              <w:t>规格型号</w:t>
            </w:r>
            <w:r>
              <w:rPr>
                <w:rFonts w:hint="eastAsia" w:ascii="Times New Roman" w:hAnsi="Times New Roman" w:eastAsia="方正小标宋_GBK" w:cs="Times New Roman"/>
                <w:szCs w:val="21"/>
              </w:rPr>
              <w:t xml:space="preserve">  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</w:rPr>
              <w:t xml:space="preserve"> （如有）</w:t>
            </w:r>
          </w:p>
        </w:tc>
        <w:tc>
          <w:tcPr>
            <w:tcW w:w="17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eastAsia="zh-CN"/>
              </w:rPr>
              <w:t>控制价</w:t>
            </w:r>
          </w:p>
        </w:tc>
        <w:tc>
          <w:tcPr>
            <w:tcW w:w="9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ascii="Times New Roman" w:hAnsi="Times New Roman" w:eastAsia="方正小标宋_GBK" w:cs="Times New Roman"/>
                <w:szCs w:val="21"/>
              </w:rPr>
              <w:t>单位</w:t>
            </w:r>
          </w:p>
        </w:tc>
        <w:tc>
          <w:tcPr>
            <w:tcW w:w="26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eastAsia="zh-CN"/>
              </w:rPr>
              <w:t>单价</w:t>
            </w:r>
            <w:r>
              <w:rPr>
                <w:rFonts w:hint="eastAsia" w:ascii="Times New Roman" w:hAnsi="Times New Roman" w:eastAsia="方正小标宋_GBK" w:cs="Times New Roman"/>
                <w:szCs w:val="21"/>
              </w:rPr>
              <w:t>报价（单位：</w:t>
            </w:r>
            <w:r>
              <w:rPr>
                <w:rFonts w:hint="eastAsia" w:ascii="Times New Roman" w:hAnsi="Times New Roman" w:eastAsia="方正小标宋_GBK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小标宋_GBK" w:cs="Times New Roman"/>
                <w:szCs w:val="21"/>
                <w:u w:val="single"/>
                <w:lang w:val="en-US" w:eastAsia="zh-CN"/>
              </w:rPr>
              <w:t>元/㎡</w:t>
            </w:r>
            <w:r>
              <w:rPr>
                <w:rFonts w:hint="eastAsia" w:ascii="Times New Roman" w:hAnsi="Times New Roman" w:eastAsia="方正小标宋_GBK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小标宋_GBK" w:cs="Times New Roman"/>
                <w:szCs w:val="21"/>
              </w:rPr>
              <w:t>）</w:t>
            </w:r>
          </w:p>
        </w:tc>
        <w:tc>
          <w:tcPr>
            <w:tcW w:w="19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</w:rPr>
              <w:t>质量要求</w:t>
            </w:r>
          </w:p>
        </w:tc>
        <w:tc>
          <w:tcPr>
            <w:tcW w:w="200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ascii="Times New Roman" w:hAnsi="Times New Roman" w:eastAsia="方正小标宋_GBK" w:cs="Times New Roman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B1型围挡安装</w:t>
            </w:r>
          </w:p>
        </w:tc>
        <w:tc>
          <w:tcPr>
            <w:tcW w:w="189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常用围挡参数为：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2m*5.12m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2.5m*5.12m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3.2m*5.12m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11.4元/㎡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响应公告要求</w:t>
            </w:r>
          </w:p>
        </w:tc>
        <w:tc>
          <w:tcPr>
            <w:tcW w:w="20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项目范围为广安市（含各区市县）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2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B1型围挡拆除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5.7元/㎡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响应公告要求</w:t>
            </w:r>
          </w:p>
        </w:tc>
        <w:tc>
          <w:tcPr>
            <w:tcW w:w="20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B1型围挡运输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3.8元/㎡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响应公告要求</w:t>
            </w:r>
          </w:p>
        </w:tc>
        <w:tc>
          <w:tcPr>
            <w:tcW w:w="20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701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left="-60" w:leftChars="0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小标宋_GBK" w:cs="Times New Roman"/>
                <w:b/>
                <w:bCs/>
                <w:szCs w:val="21"/>
                <w:lang w:eastAsia="zh-CN"/>
              </w:rPr>
              <w:t>合</w:t>
            </w:r>
            <w:r>
              <w:rPr>
                <w:rFonts w:hint="eastAsia" w:ascii="Times New Roman" w:hAnsi="Times New Roman" w:eastAsia="方正小标宋_GBK" w:cs="Times New Roman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小标宋_GBK" w:cs="Times New Roman"/>
                <w:b/>
                <w:bCs/>
                <w:szCs w:val="21"/>
                <w:lang w:eastAsia="zh-CN"/>
              </w:rPr>
              <w:t>计</w:t>
            </w:r>
          </w:p>
        </w:tc>
        <w:tc>
          <w:tcPr>
            <w:tcW w:w="267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left="-60" w:leftChars="0"/>
              <w:jc w:val="center"/>
              <w:rPr>
                <w:rFonts w:hint="eastAsia" w:ascii="Times New Roman" w:hAnsi="Times New Roman" w:eastAsia="方正小标宋_GBK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方正小标宋_GBK" w:cs="Times New Roman"/>
                <w:szCs w:val="21"/>
                <w:lang w:eastAsia="zh-CN"/>
              </w:rPr>
              <w:t>元</w:t>
            </w: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/㎡</w:t>
            </w:r>
          </w:p>
        </w:tc>
        <w:tc>
          <w:tcPr>
            <w:tcW w:w="195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 xml:space="preserve">                    </w:t>
            </w:r>
          </w:p>
        </w:tc>
        <w:tc>
          <w:tcPr>
            <w:tcW w:w="20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</w:pPr>
          </w:p>
        </w:tc>
      </w:tr>
    </w:tbl>
    <w:p>
      <w:pPr>
        <w:spacing w:before="159" w:beforeLines="50" w:line="400" w:lineRule="exact"/>
        <w:ind w:firstLine="210" w:firstLineChars="100"/>
        <w:jc w:val="left"/>
        <w:rPr>
          <w:rFonts w:ascii="Times New Roman" w:hAnsi="Times New Roman" w:eastAsia="方正黑体_GBK" w:cs="Times New Roman"/>
          <w:szCs w:val="24"/>
        </w:rPr>
      </w:pPr>
      <w:r>
        <w:rPr>
          <w:rFonts w:ascii="Times New Roman" w:hAnsi="Times New Roman" w:eastAsia="方正黑体_GBK" w:cs="Times New Roman"/>
          <w:szCs w:val="24"/>
        </w:rPr>
        <w:t>报价单位</w:t>
      </w:r>
      <w:r>
        <w:rPr>
          <w:rFonts w:hint="eastAsia" w:ascii="Times New Roman" w:hAnsi="Times New Roman" w:eastAsia="方正黑体_GBK" w:cs="Times New Roman"/>
          <w:szCs w:val="24"/>
        </w:rPr>
        <w:t>（盖章）</w:t>
      </w:r>
      <w:r>
        <w:rPr>
          <w:rFonts w:ascii="Times New Roman" w:hAnsi="Times New Roman" w:eastAsia="方正黑体_GBK" w:cs="Times New Roman"/>
          <w:szCs w:val="24"/>
        </w:rPr>
        <w:t>：</w:t>
      </w:r>
      <w:r>
        <w:rPr>
          <w:rFonts w:hint="eastAsia" w:ascii="Times New Roman" w:hAnsi="Times New Roman" w:eastAsia="方正黑体_GBK" w:cs="Times New Roman"/>
          <w:szCs w:val="24"/>
        </w:rPr>
        <w:t xml:space="preserve">  </w:t>
      </w:r>
      <w:r>
        <w:rPr>
          <w:rFonts w:ascii="Times New Roman" w:hAnsi="Times New Roman" w:eastAsia="方正黑体_GBK" w:cs="Times New Roman"/>
          <w:szCs w:val="24"/>
        </w:rPr>
        <w:t xml:space="preserve">                                        联系人：</w:t>
      </w:r>
      <w:r>
        <w:rPr>
          <w:rFonts w:hint="eastAsia" w:ascii="Times New Roman" w:hAnsi="Times New Roman" w:eastAsia="方正黑体_GBK" w:cs="Times New Roman"/>
          <w:szCs w:val="24"/>
        </w:rPr>
        <w:t xml:space="preserve"> </w:t>
      </w:r>
      <w:r>
        <w:rPr>
          <w:rFonts w:ascii="Times New Roman" w:hAnsi="Times New Roman" w:eastAsia="方正黑体_GBK" w:cs="Times New Roman"/>
          <w:szCs w:val="24"/>
        </w:rPr>
        <w:t xml:space="preserve">                          联系电话：</w:t>
      </w:r>
    </w:p>
    <w:p>
      <w:pPr>
        <w:spacing w:before="159" w:beforeLines="50" w:line="400" w:lineRule="exact"/>
        <w:ind w:firstLine="420" w:firstLineChars="200"/>
        <w:jc w:val="left"/>
        <w:rPr>
          <w:rFonts w:ascii="Times New Roman" w:hAnsi="Times New Roman" w:eastAsia="方正黑体_GBK" w:cs="Times New Roman"/>
          <w:szCs w:val="24"/>
        </w:rPr>
      </w:pPr>
      <w:r>
        <w:rPr>
          <w:rFonts w:hint="eastAsia" w:ascii="Times New Roman" w:hAnsi="Times New Roman" w:eastAsia="方正黑体_GBK" w:cs="Times New Roman"/>
          <w:szCs w:val="24"/>
        </w:rPr>
        <w:t xml:space="preserve">                  </w:t>
      </w:r>
      <w:r>
        <w:rPr>
          <w:rFonts w:ascii="Times New Roman" w:hAnsi="Times New Roman" w:eastAsia="方正黑体_GBK" w:cs="Times New Roman"/>
          <w:szCs w:val="24"/>
        </w:rPr>
        <w:t xml:space="preserve">                                        </w:t>
      </w:r>
      <w:r>
        <w:rPr>
          <w:rFonts w:hint="eastAsia" w:ascii="Times New Roman" w:hAnsi="Times New Roman" w:eastAsia="方正黑体_GBK" w:cs="Times New Roman"/>
          <w:szCs w:val="24"/>
        </w:rPr>
        <w:t xml:space="preserve"> </w:t>
      </w:r>
      <w:r>
        <w:rPr>
          <w:rFonts w:ascii="Times New Roman" w:hAnsi="Times New Roman" w:eastAsia="方正黑体_GBK" w:cs="Times New Roman"/>
          <w:szCs w:val="24"/>
        </w:rPr>
        <w:t xml:space="preserve">                                 </w:t>
      </w:r>
    </w:p>
    <w:p>
      <w:pPr>
        <w:spacing w:before="159" w:beforeLines="50" w:line="400" w:lineRule="exact"/>
        <w:ind w:firstLine="420" w:firstLineChars="200"/>
        <w:jc w:val="right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黑体_GBK" w:cs="Times New Roman"/>
          <w:szCs w:val="24"/>
        </w:rPr>
        <w:t xml:space="preserve"> 日期： </w:t>
      </w:r>
      <w:r>
        <w:rPr>
          <w:rFonts w:hint="eastAsia" w:ascii="Times New Roman" w:hAnsi="Times New Roman" w:eastAsia="方正黑体_GBK" w:cs="Times New Roman"/>
          <w:szCs w:val="24"/>
          <w:lang w:val="en-US" w:eastAsia="zh-CN"/>
        </w:rPr>
        <w:t xml:space="preserve">     </w:t>
      </w:r>
      <w:r>
        <w:rPr>
          <w:rFonts w:hint="eastAsia" w:ascii="Times New Roman" w:hAnsi="Times New Roman" w:eastAsia="方正黑体_GBK" w:cs="Times New Roman"/>
          <w:szCs w:val="24"/>
        </w:rPr>
        <w:t xml:space="preserve">年  </w:t>
      </w:r>
      <w:r>
        <w:rPr>
          <w:rFonts w:hint="eastAsia" w:ascii="Times New Roman" w:hAnsi="Times New Roman" w:eastAsia="方正黑体_GBK" w:cs="Times New Roman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方正黑体_GBK" w:cs="Times New Roman"/>
          <w:szCs w:val="24"/>
        </w:rPr>
        <w:t xml:space="preserve"> 月 </w:t>
      </w:r>
      <w:r>
        <w:rPr>
          <w:rFonts w:hint="eastAsia" w:ascii="Times New Roman" w:hAnsi="Times New Roman" w:eastAsia="方正黑体_GBK" w:cs="Times New Roman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方正黑体_GBK" w:cs="Times New Roman"/>
          <w:szCs w:val="24"/>
        </w:rPr>
        <w:t xml:space="preserve"> 日      </w:t>
      </w:r>
      <w:r>
        <w:rPr>
          <w:rFonts w:ascii="Times New Roman" w:hAnsi="Times New Roman" w:eastAsia="方正黑体_GBK" w:cs="Times New Roman"/>
          <w:szCs w:val="24"/>
        </w:rPr>
        <w:t xml:space="preserve">   </w:t>
      </w:r>
    </w:p>
    <w:p>
      <w:pPr>
        <w:numPr>
          <w:ilvl w:val="0"/>
          <w:numId w:val="0"/>
        </w:numPr>
        <w:spacing w:after="319" w:afterLines="100" w:line="400" w:lineRule="exact"/>
        <w:rPr>
          <w:rFonts w:hint="eastAsia" w:ascii="Times New Roman" w:hAnsi="Times New Roman" w:eastAsia="方正小标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</w:rPr>
        <w:t>附件</w:t>
      </w:r>
      <w:r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  <w:t>2</w:t>
      </w:r>
    </w:p>
    <w:p>
      <w:pPr>
        <w:numPr>
          <w:ilvl w:val="0"/>
          <w:numId w:val="0"/>
        </w:numPr>
        <w:spacing w:after="319" w:afterLines="100" w:line="40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法定代表人身份证明</w:t>
      </w:r>
    </w:p>
    <w:p>
      <w:pPr>
        <w:widowControl/>
        <w:spacing w:line="600" w:lineRule="exact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 xml:space="preserve"> </w:t>
      </w:r>
    </w:p>
    <w:p>
      <w:pPr>
        <w:spacing w:line="360" w:lineRule="exact"/>
        <w:ind w:left="420" w:right="363" w:rightChars="17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</w:t>
      </w:r>
    </w:p>
    <w:p>
      <w:pPr>
        <w:spacing w:line="600" w:lineRule="exact"/>
        <w:ind w:left="700" w:leftChars="200" w:right="363" w:rightChars="173" w:hanging="280" w:hangingChars="1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申请人名 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单 位 性 质：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>
      <w:pPr>
        <w:spacing w:line="600" w:lineRule="exact"/>
        <w:ind w:left="420" w:right="363" w:rightChars="173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地       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600" w:lineRule="exact"/>
        <w:ind w:left="420" w:right="363" w:rightChars="173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成 立 时 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spacing w:line="600" w:lineRule="exact"/>
        <w:ind w:left="420" w:right="363" w:rightChars="173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经 营 期 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性别：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年龄：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</w:rPr>
        <w:t>（申请人名称）的法定代表人。</w:t>
      </w:r>
    </w:p>
    <w:p>
      <w:pPr>
        <w:spacing w:line="600" w:lineRule="exact"/>
        <w:ind w:right="363" w:rightChars="173" w:firstLine="700" w:firstLineChars="2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特此证明。</w:t>
      </w:r>
    </w:p>
    <w:p>
      <w:pPr>
        <w:spacing w:line="600" w:lineRule="exact"/>
        <w:ind w:right="363" w:rightChars="173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600" w:lineRule="exact"/>
        <w:ind w:right="363" w:rightChars="173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附件：法定代表人身份证复印件（原件备查）</w:t>
      </w:r>
    </w:p>
    <w:p>
      <w:pPr>
        <w:spacing w:line="600" w:lineRule="exact"/>
        <w:ind w:right="363" w:rightChars="173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600" w:lineRule="exact"/>
        <w:ind w:right="363" w:rightChars="173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600" w:lineRule="exact"/>
        <w:ind w:right="363" w:rightChars="173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申请人（盖单位章）：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</w:t>
      </w:r>
    </w:p>
    <w:p>
      <w:pPr>
        <w:spacing w:line="600" w:lineRule="exact"/>
        <w:ind w:right="363" w:rightChars="173"/>
        <w:rPr>
          <w:rFonts w:ascii="仿宋" w:hAnsi="仿宋" w:eastAsia="仿宋" w:cs="仿宋"/>
          <w:sz w:val="28"/>
          <w:szCs w:val="28"/>
          <w:u w:val="single"/>
        </w:rPr>
      </w:pPr>
    </w:p>
    <w:p>
      <w:pPr>
        <w:pStyle w:val="8"/>
        <w:spacing w:beforeLines="0" w:afterLines="0" w:line="6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年   月   日</w:t>
      </w:r>
    </w:p>
    <w:p>
      <w:pPr>
        <w:spacing w:line="360" w:lineRule="exact"/>
        <w:ind w:right="363" w:rightChars="173" w:firstLine="140" w:firstLineChars="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360" w:lineRule="exact"/>
        <w:ind w:right="363" w:rightChars="173" w:firstLine="105" w:firstLineChars="50"/>
        <w:rPr>
          <w:rFonts w:hint="eastAsia" w:ascii="Times New Roman" w:hAnsi="Times New Roman" w:eastAsia="方正小标宋_GBK" w:cs="Times New Roman"/>
          <w:sz w:val="28"/>
          <w:szCs w:val="28"/>
        </w:rPr>
      </w:pP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24"/>
        </w:rPr>
        <w:t>注：法定代表人参加竞</w:t>
      </w:r>
      <w:r>
        <w:rPr>
          <w:rFonts w:hint="eastAsia" w:ascii="仿宋" w:hAnsi="仿宋" w:eastAsia="仿宋" w:cs="仿宋"/>
          <w:sz w:val="24"/>
          <w:lang w:eastAsia="zh-CN"/>
        </w:rPr>
        <w:t>选</w:t>
      </w:r>
      <w:r>
        <w:rPr>
          <w:rFonts w:hint="eastAsia" w:ascii="仿宋" w:hAnsi="仿宋" w:eastAsia="仿宋" w:cs="仿宋"/>
          <w:sz w:val="24"/>
        </w:rPr>
        <w:t>适用。</w:t>
      </w:r>
    </w:p>
    <w:p>
      <w:pPr>
        <w:tabs>
          <w:tab w:val="left" w:pos="0"/>
        </w:tabs>
        <w:spacing w:line="60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授权委托书</w:t>
      </w:r>
    </w:p>
    <w:p>
      <w:pPr>
        <w:spacing w:line="600" w:lineRule="exact"/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 xml:space="preserve"> </w:t>
      </w:r>
    </w:p>
    <w:p>
      <w:pPr>
        <w:autoSpaceDE w:val="0"/>
        <w:spacing w:line="6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（姓名）     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（报价单位名称）    </w:t>
      </w:r>
      <w:r>
        <w:rPr>
          <w:rFonts w:hint="eastAsia" w:ascii="仿宋" w:hAnsi="仿宋" w:eastAsia="仿宋" w:cs="仿宋"/>
          <w:sz w:val="28"/>
          <w:szCs w:val="28"/>
        </w:rPr>
        <w:t>的法定代表人，现委托本单位人员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（姓名）   </w:t>
      </w:r>
      <w:r>
        <w:rPr>
          <w:rFonts w:hint="eastAsia" w:ascii="仿宋" w:hAnsi="仿宋" w:eastAsia="仿宋" w:cs="仿宋"/>
          <w:sz w:val="28"/>
          <w:szCs w:val="28"/>
        </w:rPr>
        <w:t>为我方报价人，以我方名义签署、澄清、说明、补正、递交、撤回、修改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（项目名称）    </w:t>
      </w:r>
      <w:r>
        <w:rPr>
          <w:rFonts w:hint="eastAsia" w:ascii="仿宋" w:hAnsi="仿宋" w:eastAsia="仿宋" w:cs="仿宋"/>
          <w:sz w:val="28"/>
          <w:szCs w:val="28"/>
        </w:rPr>
        <w:t>报价，其法律后果由我方承担。</w:t>
      </w:r>
    </w:p>
    <w:p>
      <w:pPr>
        <w:autoSpaceDE w:val="0"/>
        <w:spacing w:line="6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委托期限：   年   月   日至   年   月   日。</w:t>
      </w:r>
    </w:p>
    <w:p>
      <w:pPr>
        <w:autoSpaceDE w:val="0"/>
        <w:spacing w:line="60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代理人无转委托权。</w:t>
      </w:r>
    </w:p>
    <w:p>
      <w:pPr>
        <w:autoSpaceDE w:val="0"/>
        <w:spacing w:line="6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</w:p>
    <w:p>
      <w:pPr>
        <w:autoSpaceDE w:val="0"/>
        <w:spacing w:line="60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附件：1.法定代表人身份证复印件（加盖单位公章）</w:t>
      </w:r>
    </w:p>
    <w:p>
      <w:pPr>
        <w:autoSpaceDE w:val="0"/>
        <w:spacing w:line="600" w:lineRule="exact"/>
        <w:ind w:firstLine="1400" w:firstLineChars="5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2.授权代理人身份证复印件（原件备查）</w:t>
      </w:r>
    </w:p>
    <w:p>
      <w:pPr>
        <w:pStyle w:val="7"/>
        <w:autoSpaceDE w:val="0"/>
        <w:spacing w:after="0" w:line="600" w:lineRule="exact"/>
        <w:ind w:firstLine="560" w:firstLineChars="2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</w:t>
      </w:r>
    </w:p>
    <w:p>
      <w:pPr>
        <w:pStyle w:val="7"/>
        <w:autoSpaceDE w:val="0"/>
        <w:spacing w:after="0" w:line="600" w:lineRule="exact"/>
        <w:ind w:firstLine="560" w:firstLineChars="200"/>
        <w:jc w:val="center"/>
        <w:rPr>
          <w:rFonts w:ascii="仿宋" w:hAnsi="仿宋" w:eastAsia="仿宋" w:cs="仿宋"/>
          <w:sz w:val="28"/>
          <w:szCs w:val="28"/>
        </w:rPr>
      </w:pPr>
    </w:p>
    <w:p>
      <w:pPr>
        <w:pStyle w:val="7"/>
        <w:autoSpaceDE w:val="0"/>
        <w:spacing w:after="0" w:line="600" w:lineRule="exact"/>
        <w:ind w:firstLine="560" w:firstLineChars="2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报 价 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（盖单位章） 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</w:t>
      </w:r>
    </w:p>
    <w:p>
      <w:pPr>
        <w:pStyle w:val="7"/>
        <w:autoSpaceDE w:val="0"/>
        <w:spacing w:after="0" w:line="600" w:lineRule="exact"/>
        <w:ind w:firstLine="560" w:firstLineChars="200"/>
        <w:jc w:val="center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法定代表人：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（签字）    </w:t>
      </w:r>
    </w:p>
    <w:p>
      <w:pPr>
        <w:pStyle w:val="7"/>
        <w:autoSpaceDE w:val="0"/>
        <w:spacing w:after="0" w:line="600" w:lineRule="exact"/>
        <w:ind w:firstLine="560" w:firstLineChars="200"/>
        <w:jc w:val="center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委托代理人：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（签字）    </w:t>
      </w:r>
    </w:p>
    <w:p>
      <w:pPr>
        <w:pStyle w:val="7"/>
        <w:autoSpaceDE w:val="0"/>
        <w:spacing w:after="0" w:line="600" w:lineRule="exact"/>
        <w:ind w:firstLine="560" w:firstLineChars="200"/>
        <w:jc w:val="center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联系电话：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</w:t>
      </w:r>
    </w:p>
    <w:p>
      <w:pPr>
        <w:pStyle w:val="8"/>
        <w:autoSpaceDE w:val="0"/>
        <w:spacing w:beforeLines="0" w:afterLines="0"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年   月  日</w:t>
      </w:r>
    </w:p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</w:p>
    <w:p>
      <w:r>
        <w:rPr>
          <w:rFonts w:hint="eastAsia" w:ascii="仿宋" w:hAnsi="仿宋" w:eastAsia="仿宋" w:cs="仿宋"/>
          <w:sz w:val="24"/>
        </w:rPr>
        <w:t>注：</w:t>
      </w:r>
      <w:r>
        <w:rPr>
          <w:rFonts w:hint="eastAsia" w:ascii="仿宋" w:hAnsi="仿宋" w:eastAsia="仿宋" w:cs="仿宋"/>
          <w:sz w:val="24"/>
          <w:lang w:eastAsia="zh-CN"/>
        </w:rPr>
        <w:t>非</w:t>
      </w:r>
      <w:r>
        <w:rPr>
          <w:rFonts w:hint="eastAsia" w:ascii="仿宋" w:hAnsi="仿宋" w:eastAsia="仿宋" w:cs="仿宋"/>
          <w:sz w:val="24"/>
        </w:rPr>
        <w:t>法定代表人参加</w:t>
      </w:r>
      <w:r>
        <w:rPr>
          <w:rFonts w:hint="eastAsia" w:ascii="仿宋" w:hAnsi="仿宋" w:eastAsia="仿宋" w:cs="仿宋"/>
          <w:sz w:val="24"/>
          <w:lang w:eastAsia="zh-CN"/>
        </w:rPr>
        <w:t>竞选</w:t>
      </w:r>
      <w:r>
        <w:rPr>
          <w:rFonts w:hint="eastAsia" w:ascii="仿宋" w:hAnsi="仿宋" w:eastAsia="仿宋" w:cs="仿宋"/>
          <w:sz w:val="24"/>
        </w:rPr>
        <w:t>适用。</w:t>
      </w:r>
    </w:p>
    <w:p>
      <w:pPr>
        <w:pStyle w:val="5"/>
        <w:sectPr>
          <w:footerReference r:id="rId3" w:type="default"/>
          <w:pgSz w:w="11905" w:h="16838"/>
          <w:pgMar w:top="2041" w:right="1531" w:bottom="1701" w:left="1531" w:header="851" w:footer="992" w:gutter="0"/>
          <w:cols w:space="720" w:num="1"/>
          <w:docGrid w:type="lines" w:linePitch="319" w:charSpace="0"/>
        </w:sectPr>
      </w:pPr>
    </w:p>
    <w:p>
      <w:pPr>
        <w:spacing w:after="312" w:afterLines="100" w:line="400" w:lineRule="exact"/>
        <w:rPr>
          <w:rFonts w:hint="eastAsia" w:ascii="方正细黑一简体" w:hAnsi="华文细黑" w:eastAsia="方正小标宋_GBK" w:cs="Arial"/>
          <w:b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</w:rPr>
        <w:t>附件</w:t>
      </w:r>
      <w:r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  <w:t>3</w:t>
      </w:r>
    </w:p>
    <w:p>
      <w:pPr>
        <w:spacing w:after="240" w:line="440" w:lineRule="exact"/>
        <w:ind w:firstLine="3213" w:firstLineChars="1000"/>
        <w:outlineLvl w:val="2"/>
        <w:rPr>
          <w:rFonts w:ascii="方正细黑一简体" w:hAnsi="华文细黑" w:eastAsia="方正细黑一简体" w:cs="Arial"/>
          <w:b/>
          <w:kern w:val="0"/>
          <w:sz w:val="32"/>
          <w:szCs w:val="32"/>
        </w:rPr>
      </w:pPr>
      <w:r>
        <w:rPr>
          <w:rFonts w:hint="eastAsia" w:ascii="方正细黑一简体" w:hAnsi="华文细黑" w:eastAsia="方正细黑一简体" w:cs="Arial"/>
          <w:b/>
          <w:kern w:val="0"/>
          <w:sz w:val="32"/>
          <w:szCs w:val="32"/>
        </w:rPr>
        <w:t>承 诺 函</w:t>
      </w:r>
    </w:p>
    <w:p>
      <w:pPr>
        <w:autoSpaceDE w:val="0"/>
        <w:spacing w:line="440" w:lineRule="exact"/>
        <w:rPr>
          <w:rFonts w:ascii="宋体" w:hAnsi="宋体" w:eastAsia="宋体" w:cs="宋体"/>
          <w:szCs w:val="21"/>
        </w:rPr>
      </w:pPr>
      <w:r>
        <w:rPr>
          <w:rFonts w:hint="eastAsia" w:hAnsi="宋体" w:cs="宋体"/>
          <w:szCs w:val="21"/>
          <w:u w:val="single"/>
        </w:rPr>
        <w:t xml:space="preserve"> </w:t>
      </w:r>
      <w:r>
        <w:rPr>
          <w:rFonts w:hint="eastAsia" w:hAnsi="宋体" w:cs="宋体"/>
          <w:szCs w:val="21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Cs w:val="21"/>
        </w:rPr>
        <w:t>：</w:t>
      </w:r>
    </w:p>
    <w:p>
      <w:pPr>
        <w:spacing w:line="440" w:lineRule="exact"/>
        <w:ind w:firstLine="420" w:firstLineChars="200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根据</w:t>
      </w:r>
      <w:r>
        <w:rPr>
          <w:rFonts w:hint="eastAsia" w:ascii="宋体" w:hAnsi="宋体" w:eastAsia="宋体" w:cs="宋体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      （项目名称）</w:t>
      </w:r>
      <w:r>
        <w:rPr>
          <w:rFonts w:hint="eastAsia" w:ascii="宋体" w:hAnsi="宋体" w:eastAsia="宋体" w:cs="宋体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Cs w:val="21"/>
        </w:rPr>
        <w:t>询价公告及相关补遗书（澄清公告）的规定及内容，</w:t>
      </w:r>
      <w:r>
        <w:rPr>
          <w:rFonts w:hint="eastAsia" w:ascii="宋体" w:hAnsi="宋体" w:eastAsia="宋体" w:cs="宋体"/>
          <w:bCs/>
          <w:szCs w:val="21"/>
        </w:rPr>
        <w:t>我方自愿参与报价，对参与报价及中选后的履约过程承诺如下：</w:t>
      </w:r>
    </w:p>
    <w:p>
      <w:pPr>
        <w:numPr>
          <w:ilvl w:val="0"/>
          <w:numId w:val="1"/>
        </w:numPr>
        <w:spacing w:line="440" w:lineRule="exact"/>
        <w:ind w:firstLine="420" w:firstLineChars="200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我方完全接受询价公告要求，且不存在询价公告规定的限制参与本次采购活动的相关情形。</w:t>
      </w:r>
    </w:p>
    <w:p>
      <w:pPr>
        <w:spacing w:line="440" w:lineRule="exact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 xml:space="preserve">    2.我方承诺不串通报价，不借资质挂靠，中选后不转包及违法分包。</w:t>
      </w:r>
    </w:p>
    <w:p>
      <w:pPr>
        <w:spacing w:line="440" w:lineRule="exact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 xml:space="preserve">    3.若我方中选，我方保证在规定的</w:t>
      </w:r>
      <w:r>
        <w:rPr>
          <w:rFonts w:hint="eastAsia" w:ascii="宋体" w:hAnsi="宋体" w:cs="宋体"/>
          <w:bCs/>
          <w:szCs w:val="21"/>
        </w:rPr>
        <w:t>期限</w:t>
      </w:r>
      <w:r>
        <w:rPr>
          <w:rFonts w:hint="eastAsia" w:ascii="宋体" w:hAnsi="宋体" w:eastAsia="宋体" w:cs="宋体"/>
          <w:bCs/>
          <w:szCs w:val="21"/>
        </w:rPr>
        <w:t>内完成全部工作</w:t>
      </w:r>
      <w:r>
        <w:rPr>
          <w:rFonts w:hint="eastAsia" w:ascii="宋体" w:hAnsi="宋体" w:eastAsia="宋体" w:cs="宋体"/>
          <w:szCs w:val="21"/>
          <w:lang w:val="zh-CN"/>
        </w:rPr>
        <w:t>。</w:t>
      </w:r>
      <w:r>
        <w:rPr>
          <w:rFonts w:hint="eastAsia" w:ascii="宋体" w:hAnsi="宋体" w:eastAsia="宋体" w:cs="宋体"/>
          <w:bCs/>
          <w:szCs w:val="21"/>
        </w:rPr>
        <w:t>若逾期，我方自愿按合同规定的违约责任接受贵司处罚；</w:t>
      </w:r>
      <w:r>
        <w:rPr>
          <w:rFonts w:hint="eastAsia" w:hAnsi="宋体"/>
          <w:szCs w:val="21"/>
        </w:rPr>
        <w:t>合同履行期间，因我方原因发生的一切安全责任均由我方负责</w:t>
      </w:r>
      <w:r>
        <w:rPr>
          <w:rFonts w:hint="eastAsia" w:ascii="宋体" w:hAnsi="宋体" w:eastAsia="宋体" w:cs="宋体"/>
          <w:bCs/>
          <w:szCs w:val="21"/>
        </w:rPr>
        <w:t>。</w:t>
      </w:r>
    </w:p>
    <w:p>
      <w:pPr>
        <w:spacing w:line="440" w:lineRule="exact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 xml:space="preserve">    4.在</w:t>
      </w:r>
      <w:r>
        <w:rPr>
          <w:rFonts w:hint="eastAsia" w:ascii="宋体" w:hAnsi="宋体" w:cs="宋体"/>
          <w:bCs/>
          <w:szCs w:val="21"/>
        </w:rPr>
        <w:t>合同履行过程中及履行完毕后</w:t>
      </w:r>
      <w:r>
        <w:rPr>
          <w:rFonts w:hint="eastAsia" w:ascii="宋体" w:hAnsi="宋体" w:eastAsia="宋体" w:cs="宋体"/>
          <w:bCs/>
          <w:szCs w:val="21"/>
        </w:rPr>
        <w:t>后，不以任何理由向你方申请合同以外的补偿。</w:t>
      </w:r>
    </w:p>
    <w:p>
      <w:pPr>
        <w:spacing w:line="440" w:lineRule="exact"/>
        <w:ind w:firstLine="42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Cs w:val="21"/>
        </w:rPr>
        <w:t>5.经本单位认真核查，</w:t>
      </w:r>
      <w:r>
        <w:rPr>
          <w:rFonts w:hint="eastAsia" w:asciiTheme="minorEastAsia" w:hAnsiTheme="minorEastAsia" w:cstheme="minorEastAsia"/>
          <w:bCs/>
          <w:szCs w:val="21"/>
        </w:rPr>
        <w:t>我单位近三年内未发生过质量安全责任事故，生产安全责任事故和不良行为记录，无违法违规行为和被有关部门处罚且未在投标禁入期，且承诺我单位现任法定代表人，姓名：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bCs/>
          <w:szCs w:val="21"/>
        </w:rPr>
        <w:t>身份证号</w:t>
      </w:r>
      <w:r>
        <w:rPr>
          <w:rFonts w:hint="eastAsia" w:ascii="仿宋" w:hAnsi="仿宋" w:eastAsia="仿宋" w:cs="仿宋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bCs/>
          <w:szCs w:val="21"/>
        </w:rPr>
        <w:t>近三年无行贿行为或行贿犯罪记录。</w:t>
      </w:r>
    </w:p>
    <w:p>
      <w:pPr>
        <w:spacing w:line="44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ascii="宋体" w:hAnsi="宋体" w:cs="宋体"/>
          <w:bCs/>
          <w:szCs w:val="21"/>
        </w:rPr>
        <w:t>6</w:t>
      </w:r>
      <w:r>
        <w:rPr>
          <w:rFonts w:hint="eastAsia" w:ascii="宋体" w:hAnsi="宋体" w:cs="宋体"/>
          <w:bCs/>
          <w:szCs w:val="21"/>
        </w:rPr>
        <w:t>.</w:t>
      </w:r>
      <w:r>
        <w:rPr>
          <w:rFonts w:hint="eastAsia" w:ascii="宋体" w:hAnsi="宋体" w:eastAsia="宋体" w:cs="宋体"/>
          <w:bCs/>
          <w:szCs w:val="21"/>
        </w:rPr>
        <w:t>我方对所递交的报价资料内容完整性、真实性、准确性负责。</w:t>
      </w:r>
    </w:p>
    <w:p>
      <w:pPr>
        <w:spacing w:line="440" w:lineRule="exact"/>
        <w:ind w:right="-199" w:rightChars="-95" w:firstLine="420"/>
        <w:rPr>
          <w:rFonts w:ascii="宋体" w:hAnsi="宋体" w:eastAsia="宋体" w:cs="宋体"/>
          <w:bCs/>
          <w:szCs w:val="21"/>
        </w:rPr>
      </w:pPr>
      <w:r>
        <w:rPr>
          <w:rFonts w:ascii="宋体" w:hAnsi="宋体" w:eastAsia="宋体" w:cs="宋体"/>
          <w:bCs/>
          <w:szCs w:val="21"/>
        </w:rPr>
        <w:t>7</w:t>
      </w:r>
      <w:r>
        <w:rPr>
          <w:rFonts w:hint="eastAsia" w:ascii="宋体" w:hAnsi="宋体" w:eastAsia="宋体" w:cs="宋体"/>
          <w:bCs/>
          <w:szCs w:val="21"/>
        </w:rPr>
        <w:t>.若我方虚假承诺，将自行承担由此带来的一切后果，在合同签订前任何时候采购人发现我方提供的报价资料为虚假资料，则自愿取消中选资格；合同履行期间发现我方提供的资料为虚假资料，则自愿被你方纳入不良行为记录名单，赔偿你方一切损失，并接受相关行政处罚等。</w:t>
      </w:r>
    </w:p>
    <w:p>
      <w:pPr>
        <w:spacing w:after="120"/>
        <w:ind w:firstLine="420"/>
        <w:rPr>
          <w:szCs w:val="24"/>
        </w:rPr>
      </w:pPr>
    </w:p>
    <w:p>
      <w:pPr>
        <w:autoSpaceDE w:val="0"/>
        <w:spacing w:line="440" w:lineRule="exact"/>
        <w:ind w:firstLine="2940" w:firstLineChars="14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报 价 人（盖单位章）：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</w:t>
      </w:r>
      <w:r>
        <w:rPr>
          <w:rFonts w:hint="eastAsia" w:ascii="宋体" w:hAnsi="宋体" w:eastAsia="宋体" w:cs="宋体"/>
          <w:szCs w:val="21"/>
        </w:rPr>
        <w:t xml:space="preserve"> </w:t>
      </w:r>
    </w:p>
    <w:p>
      <w:pPr>
        <w:autoSpaceDE w:val="0"/>
        <w:spacing w:line="440" w:lineRule="exac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                  法定代表人</w:t>
      </w:r>
    </w:p>
    <w:p>
      <w:pPr>
        <w:autoSpaceDE w:val="0"/>
        <w:spacing w:line="440" w:lineRule="exact"/>
        <w:ind w:firstLine="2940" w:firstLineChars="14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或</w:t>
      </w:r>
      <w:r>
        <w:rPr>
          <w:rFonts w:hint="eastAsia" w:hAnsi="宋体" w:cs="宋体"/>
          <w:szCs w:val="21"/>
        </w:rPr>
        <w:t>其</w:t>
      </w:r>
      <w:r>
        <w:rPr>
          <w:rFonts w:hint="eastAsia" w:ascii="宋体" w:hAnsi="宋体" w:eastAsia="宋体" w:cs="宋体"/>
          <w:szCs w:val="21"/>
        </w:rPr>
        <w:t>授权代理人（签字）：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</w:t>
      </w:r>
      <w:r>
        <w:rPr>
          <w:rFonts w:hint="eastAsia" w:hAnsi="宋体" w:cs="宋体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Cs w:val="21"/>
          <w:u w:val="single"/>
        </w:rPr>
        <w:t xml:space="preserve">     </w:t>
      </w:r>
    </w:p>
    <w:p>
      <w:pPr>
        <w:autoSpaceDE w:val="0"/>
        <w:spacing w:line="460" w:lineRule="exact"/>
        <w:ind w:firstLine="5460" w:firstLineChars="26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年   月   日</w:t>
      </w:r>
    </w:p>
    <w:p>
      <w:pPr>
        <w:spacing w:after="120"/>
        <w:rPr>
          <w:szCs w:val="24"/>
        </w:rPr>
      </w:pPr>
    </w:p>
    <w:p>
      <w:pPr>
        <w:spacing w:before="156" w:beforeLines="50" w:after="156" w:afterLines="50"/>
        <w:jc w:val="center"/>
        <w:rPr>
          <w:sz w:val="32"/>
          <w:szCs w:val="24"/>
        </w:rPr>
      </w:pPr>
    </w:p>
    <w:p>
      <w:r>
        <w:rPr>
          <w:rFonts w:hint="eastAsia" w:ascii="宋体" w:hAnsi="宋体" w:eastAsia="宋体" w:cs="宋体"/>
          <w:b/>
          <w:bCs/>
          <w:szCs w:val="21"/>
        </w:rPr>
        <w:t>注：本承诺函内容不得删改，否则按无效报价处理。</w:t>
      </w:r>
    </w:p>
    <w:p/>
    <w:p/>
    <w:p/>
    <w:p/>
    <w:p>
      <w:pPr>
        <w:spacing w:after="312" w:afterLines="100" w:line="400" w:lineRule="exact"/>
        <w:rPr>
          <w:rFonts w:hint="eastAsia" w:ascii="Times New Roman" w:hAnsi="Times New Roman" w:eastAsia="方正小标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</w:rPr>
        <w:t>附件</w:t>
      </w:r>
      <w:r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  <w:t>4</w:t>
      </w:r>
    </w:p>
    <w:p>
      <w:pPr>
        <w:spacing w:after="240" w:line="440" w:lineRule="exact"/>
        <w:jc w:val="center"/>
        <w:outlineLvl w:val="2"/>
        <w:rPr>
          <w:rFonts w:ascii="方正细黑一简体" w:hAnsi="华文细黑" w:eastAsia="方正细黑一简体" w:cs="Arial"/>
          <w:b/>
          <w:kern w:val="0"/>
          <w:sz w:val="32"/>
          <w:szCs w:val="32"/>
        </w:rPr>
      </w:pPr>
      <w:r>
        <w:rPr>
          <w:rFonts w:hint="eastAsia" w:ascii="方正细黑一简体" w:hAnsi="华文细黑" w:eastAsia="方正细黑一简体" w:cs="Arial"/>
          <w:b/>
          <w:kern w:val="0"/>
          <w:sz w:val="32"/>
          <w:szCs w:val="32"/>
        </w:rPr>
        <w:t>信用查询相关证明资料</w:t>
      </w:r>
    </w:p>
    <w:p>
      <w:pPr>
        <w:widowControl/>
        <w:spacing w:line="440" w:lineRule="exact"/>
        <w:ind w:firstLine="480" w:firstLineChars="200"/>
        <w:rPr>
          <w:rFonts w:ascii="宋体" w:hAnsi="宋体" w:eastAsia="宋体" w:cs="宋体"/>
          <w:b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bidi="ar"/>
        </w:rPr>
        <w:t>一、在“国家企业信用信息公示系统（http://www.gsxt.gov.cn/index.html）”网站上企业信誉证明打印并加盖鲜章。信息生成打印示例（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bidi="ar"/>
        </w:rPr>
        <w:t>按以下箭头指示依次点击各项信息并截图打印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bidi="ar"/>
        </w:rPr>
        <w:t>）如下：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46355</wp:posOffset>
            </wp:positionV>
            <wp:extent cx="6182360" cy="4425950"/>
            <wp:effectExtent l="0" t="0" r="8890" b="12700"/>
            <wp:wrapSquare wrapText="bothSides"/>
            <wp:docPr id="2" name="图片 2" descr="信用查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信用查询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442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bidi="ar"/>
        </w:rPr>
        <w:t>注：若申请人为个体工商户经营者，则不需要提供“列入严重违法失信企业名单（黑名单）信息”截图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eastAsia="zh-CN" w:bidi="ar"/>
        </w:rPr>
        <w:t>。</w:t>
      </w:r>
    </w:p>
    <w:p>
      <w:pPr>
        <w:spacing w:line="440" w:lineRule="exact"/>
        <w:jc w:val="left"/>
        <w:rPr>
          <w:rFonts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 xml:space="preserve"> </w:t>
      </w:r>
    </w:p>
    <w:p>
      <w:pPr>
        <w:spacing w:line="440" w:lineRule="exact"/>
        <w:jc w:val="left"/>
        <w:rPr>
          <w:rFonts w:ascii="宋体" w:hAnsi="宋体" w:eastAsia="宋体" w:cs="宋体"/>
          <w:b/>
          <w:color w:val="FF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color w:val="FF0000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color w:val="auto"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bidi="ar"/>
        </w:rPr>
        <w:t>二、在中国执行信息公开网（http://zxgk.court.gov.cn/zhzxgk/）查询，并打印加盖鲜章。</w:t>
      </w:r>
    </w:p>
    <w:p>
      <w:pPr>
        <w:widowControl/>
        <w:spacing w:line="480" w:lineRule="exact"/>
        <w:ind w:firstLine="48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  <w:lang w:bidi="ar"/>
        </w:rPr>
      </w:pPr>
    </w:p>
    <w:p>
      <w:pPr>
        <w:widowControl/>
        <w:spacing w:line="480" w:lineRule="exact"/>
        <w:ind w:firstLine="482" w:firstLineChars="200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bidi="ar"/>
        </w:rPr>
        <w:t>特别说明：凡被列入失信被执行人、重大税收违法案件当事人名单、严重违法失信行为记录名单的，视为存在不良信用记录，拒绝其参与本次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bidi="ar"/>
        </w:rPr>
        <w:t>采购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bidi="ar"/>
        </w:rPr>
        <w:t>。</w:t>
      </w:r>
    </w:p>
    <w:p>
      <w:pPr>
        <w:pStyle w:val="2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bidi="ar"/>
        </w:rPr>
      </w:pPr>
    </w:p>
    <w:p>
      <w:pPr>
        <w:spacing w:after="312" w:afterLines="100" w:line="400" w:lineRule="exact"/>
        <w:rPr>
          <w:rFonts w:hint="eastAsia" w:ascii="方正细黑一简体" w:hAnsi="华文细黑" w:eastAsia="方正小标宋_GBK" w:cs="Arial"/>
          <w:b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</w:rPr>
        <w:t>附件</w:t>
      </w:r>
      <w:r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  <w:t>5</w:t>
      </w:r>
    </w:p>
    <w:p>
      <w:pPr>
        <w:jc w:val="center"/>
        <w:rPr>
          <w:rFonts w:hint="eastAsia" w:ascii="方正细黑一简体" w:hAnsi="华文细黑" w:eastAsia="方正细黑一简体" w:cs="Arial"/>
          <w:b/>
          <w:kern w:val="0"/>
          <w:sz w:val="32"/>
          <w:szCs w:val="32"/>
          <w:lang w:val="en-US" w:eastAsia="zh-CN"/>
        </w:rPr>
      </w:pPr>
      <w:r>
        <w:rPr>
          <w:rFonts w:hint="eastAsia" w:ascii="方正细黑一简体" w:hAnsi="华文细黑" w:eastAsia="方正细黑一简体" w:cs="Arial"/>
          <w:b/>
          <w:kern w:val="0"/>
          <w:sz w:val="32"/>
          <w:szCs w:val="32"/>
          <w:lang w:val="en-US" w:eastAsia="zh-CN"/>
        </w:rPr>
        <w:t>合同模板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2024-2026年度B1型围挡安装、拆除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及运输合同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甲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广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安交旅文化体育产业发展有限责任公司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（以下简称甲方）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（以下简称乙方）</w:t>
      </w:r>
    </w:p>
    <w:p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bidi w:val="0"/>
        <w:snapToGrid/>
        <w:spacing w:line="580" w:lineRule="exact"/>
        <w:ind w:firstLine="560" w:firstLineChars="200"/>
        <w:jc w:val="left"/>
        <w:rPr>
          <w:rFonts w:hint="eastAsia" w:ascii="方正仿宋_GBK" w:hAnsi="方正仿宋_GBK" w:eastAsia="方正仿宋_GBK" w:cs="方正仿宋_GBK"/>
          <w:b w:val="0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根据《中华人民共和国民法典》，经甲、乙双方友好协商同意签订本合同，双方同意共同遵守如下条款：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合同货物</w:t>
      </w:r>
    </w:p>
    <w:tbl>
      <w:tblPr>
        <w:tblStyle w:val="10"/>
        <w:tblW w:w="9200" w:type="dxa"/>
        <w:tblInd w:w="-295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950"/>
        <w:gridCol w:w="1800"/>
        <w:gridCol w:w="1175"/>
        <w:gridCol w:w="1387"/>
        <w:gridCol w:w="208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不含税单价（元）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拆除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93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含人工辅料等一切费用（</w:t>
            </w:r>
            <w:r>
              <w:rPr>
                <w:rFonts w:hint="eastAsia" w:hAnsi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不含税费</w:t>
            </w:r>
            <w:r>
              <w:rPr>
                <w:rFonts w:hint="eastAsia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注：1、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以上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运输费、装卸费、安装费、拆除费、辅材费、保险费、应急项目产生的加班费、夜班津贴等相关费用以及自身材料耗损等所有费用。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税票为增值税专用发票，税率以乙方实际开具的票面税率为准。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2、价额均以人民币元为计算单位。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二、合同价款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1.合同总价以甲方据实收货数量按照合同单价计算，凭乙方所开增值税专用发票票面税率据实结算税款。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2.该合同总价已包含运输费、装卸费、安装费、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拆除费、辅材费、保险费、应急项目产生的加班费、夜班津贴等相关费用以及自身材料耗损等所有费用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。合同执行期间合同单价不变，甲方无须另向乙方支付本合同规定之外的其他任何费用。</w:t>
      </w:r>
      <w:bookmarkStart w:id="0" w:name="_Toc217446109"/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1" w:name="_Toc217446110"/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bookmarkEnd w:id="1"/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工程施工约定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（一）施工日期、施工周期及施工范围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1.施工日期：以甲方通知（含书面、短信、微信、邮件、电话）为准。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2.施工周期：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  2  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年即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2024年 月 日至2026年 月 日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（从双方合同签订之日起两年），期间乙方按照甲方通知（含书面、短信、微信、邮件、电话）计划分批次安装、拆除及运输。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施工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范围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12"/>
          <w:sz w:val="28"/>
          <w:szCs w:val="28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甲方指定的B1型围挡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安装、拆除及运输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（二）甲方权责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1.按合同的约定支付合同款项。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2.参与施工验收，甲方在收到乙方验收通知（含书面、短信、微信、邮件、电话）后，三个工作日内安排人员进行验收。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3.有权监督乙方人员施工，发现问题及时通知乙方。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4.为乙方提供进场便利条件，负责与其它施工方的工作协调。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（三）乙方权责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1.乙方有权按合同约定要求甲方支付货款。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2.乙方在收到甲方施工通知（含书面、短信、微信、邮件、电话）后，按约定日期安排人员进场施工。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、应急项目，乙方收到甲方通知（含书面、短信、微信、邮件、电话）后乙方必须在2小时内到达施工现场；如乙方不能按要求满足甲方施工进度及质量，甲方有权另行确定供应商进行实施，所产生的差价由乙方承担，甲方有权清退出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4.在未验收之前负责对货物的管护。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2" w:name="_Toc217446111"/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四、运输、安装及拆除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乙方保证乙方人员以及车辆进入甲方指定位置，应遵守现场的一切保卫、安全、文明施工的规定，损坏甲方设备和材料应按原价赔偿。乙方的车辆人员进出场、卸车、搬运、退场所发生的一切意外情况及风险与甲方无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2.乙方承担运输、安装、拆除、上下车、搬运费用等。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2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五、付款方式</w:t>
      </w:r>
      <w:bookmarkEnd w:id="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（1）进度款：乙方根据甲方要求分批次实施，每批次的计算周期为上月21日至当月20日，每批次完成并经验收合格（验收合格是指本合同涉及施工质量及进度）后，一次性支付该付款周期内的全部货款。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（2）乙方在每月25日前向甲方提交付款申请及相关附件资料，甲方在审核完成后于次月向乙方支付货款。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（3）在甲方支付合同价款前，乙方需按要求足额开具正规、合法且有效的增值税专用发票，采购人按乙方所开发票票面税率据实结算税款。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（4）所有材料收货及验收至少需要甲方2人及以上签字方能作为结算及付款依据。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（5）履约保证金：50000元（人民币大写：伍万元整），合同期满且乙方无违约行为后全额无息退还。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3" w:name="_Toc217446112"/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六、</w:t>
      </w:r>
      <w:bookmarkEnd w:id="3"/>
      <w:bookmarkStart w:id="4" w:name="_Toc217446113"/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违约责任</w:t>
      </w:r>
      <w:bookmarkEnd w:id="4"/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1.甲方违约责任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1.1甲方逾期支付合同价款的，应及时付足合同价款,否则将承担相应的违约责任及支付相应的违约金，每日按合同总金额的0.08%计算（但最高不超过合同总金额的10%）。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1.2甲方偿付的违约金不足以弥补乙方损失的，还应按乙方损失尚未弥补的部分，支付赔偿金给乙方。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1.3甲方未按约定提供进场条件的，经甲方认可，乙方有权顺延供货周期。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2.乙方违约责任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leftChars="0" w:right="0" w:rightChars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2.1乙方因自身原因未按约定日期施工，应向甲方支付违约金，每日按合同总金额的0.08%计算（但最高不超过合同总金额的10%）；逾期超过30天，甲方有权解除合同并没收乙方履约保证金（如有），同时乙方应按合同含税总价的 5% 向甲方支付违约金。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2.2乙方偿付的违约金不足以弥补甲方损失的，还应按甲方损失尚未弥补的部分，支付赔偿金给甲方。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bidi w:val="0"/>
        <w:adjustRightInd w:val="0"/>
        <w:snapToGrid/>
        <w:spacing w:line="480" w:lineRule="exact"/>
        <w:ind w:firstLine="562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七、不可抗力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bidi w:val="0"/>
        <w:adjustRightInd w:val="0"/>
        <w:snapToGrid/>
        <w:spacing w:line="48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1.本合同中不可抗力的定义：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bidi w:val="0"/>
        <w:adjustRightInd w:val="0"/>
        <w:snapToGrid/>
        <w:spacing w:line="48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不可抗力包括因战争、动乱、空中飞行物体坠落或其他非承租方出租方责任造成的爆炸、火灾，以及以下方面的自然灾害：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before="0" w:after="0" w:line="480" w:lineRule="exact"/>
        <w:ind w:firstLine="562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1.1  烈度为六级以上的地震。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before="0" w:after="0" w:line="480" w:lineRule="exact"/>
        <w:ind w:firstLine="562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1.2  七级以上持续24小时的大风。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before="0" w:after="0" w:line="480" w:lineRule="exact"/>
        <w:ind w:firstLine="562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1.3  持续降雨24小时且降雨量/下雪为 300 mm以上。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before="0" w:after="0" w:line="480" w:lineRule="exact"/>
        <w:ind w:firstLine="562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1.4  40℃及以上持续24小时的高温。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bidi w:val="0"/>
        <w:adjustRightInd w:val="0"/>
        <w:snapToGrid/>
        <w:spacing w:line="48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1.5  -15℃及以下持续24小时的低温。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bidi w:val="0"/>
        <w:adjustRightInd w:val="0"/>
        <w:snapToGrid/>
        <w:spacing w:line="48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2.发生不可抗力后，甲乙双方的人员伤亡由其所在单位负责，并承担相应费用。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line="48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3.因不可抗力，货物到场签收前导致的货物损坏由乙方负责承担；货物到场签收后导致的货物损坏由甲方负责承担。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bidi w:val="0"/>
        <w:adjustRightInd w:val="0"/>
        <w:snapToGrid/>
        <w:spacing w:line="480" w:lineRule="exact"/>
        <w:ind w:firstLine="562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八、保险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48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1.乙方负责购买保险种类：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 安全生产责任险 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bidi w:val="0"/>
        <w:adjustRightInd w:val="0"/>
        <w:snapToGrid/>
        <w:spacing w:line="48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2.进场前，乙方须为所有进场施工人员购买保险后才能进场。如因乙方未及时购买保险，发生事故的责任由乙方全部承担。同时乙方可视情况另行购买保险并在进场前报甲方备案。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bidi w:val="0"/>
        <w:adjustRightInd w:val="0"/>
        <w:snapToGrid/>
        <w:spacing w:line="48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3.保险事故发生后，根据事故责任划分情况，对于超出乙方购买保险的赔付额度，不能得到足额赔偿的，由责任方负责补足。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bidi w:val="0"/>
        <w:adjustRightInd w:val="0"/>
        <w:snapToGrid/>
        <w:spacing w:line="48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4.若出现工伤事故，在工伤事故处理期间所产生的日杂费由乙方承担，同时保险赔付时若需要垫付保险费时由乙方进行垫付。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5" w:name="_Toc217446114"/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九、争议解决办法</w:t>
      </w:r>
      <w:bookmarkEnd w:id="5"/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合同履行期间,若双方发生争议，可协商或由有关部门调解解决，协商或调解不成的，应向甲方住所地法院提起诉讼。</w:t>
      </w:r>
      <w:bookmarkStart w:id="6" w:name="_Toc217446115"/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bidi w:val="0"/>
        <w:adjustRightInd w:val="0"/>
        <w:snapToGrid/>
        <w:spacing w:line="480" w:lineRule="exact"/>
        <w:ind w:firstLine="562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十、合同解除及终止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bidi w:val="0"/>
        <w:adjustRightInd w:val="0"/>
        <w:snapToGrid/>
        <w:spacing w:line="48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8"/>
          <w:szCs w:val="28"/>
          <w:highlight w:val="none"/>
          <w:lang w:val="en-US" w:eastAsia="zh-CN" w:bidi="ar"/>
        </w:rPr>
        <w:t>1.在合同履行期间，根据实际情况双方可友好协商解除合同。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48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28"/>
          <w:szCs w:val="28"/>
          <w:highlight w:val="none"/>
          <w:lang w:val="en-US" w:eastAsia="zh-CN" w:bidi="ar"/>
        </w:rPr>
        <w:t>2.合同终止后如发生争议，应按本合同争议解决方式处理。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十一、</w:t>
      </w:r>
      <w:bookmarkEnd w:id="6"/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其他事宜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1.如有未尽事宜，由双方依法订立补充合同。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2.本合同一式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 捌 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份，自双方签章之日起生效。甲方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 肆 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份，乙方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 肆 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份，具有同等的法律效力。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/>
        <w:textAlignment w:val="auto"/>
        <w:rPr>
          <w:rFonts w:hint="eastAsia" w:ascii="方正仿宋_GBK" w:hAnsi="方正仿宋_GBK" w:eastAsia="方正仿宋_GBK" w:cs="方正仿宋_GBK"/>
          <w:b w:val="0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附件：营业执照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color w:val="000000" w:themeColor="text1"/>
          <w:kern w:val="0"/>
          <w:sz w:val="30"/>
          <w:szCs w:val="30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以下无正文。</w:t>
      </w:r>
    </w:p>
    <w:tbl>
      <w:tblPr>
        <w:tblStyle w:val="10"/>
        <w:tblpPr w:leftFromText="180" w:rightFromText="180" w:vertAnchor="text" w:tblpXSpec="center" w:tblpY="1"/>
        <w:tblOverlap w:val="never"/>
        <w:tblW w:w="9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5"/>
        <w:gridCol w:w="4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960" w:right="0" w:rightChars="0" w:hanging="1960" w:hangingChars="7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甲方（盖章）：广安交旅文化体育产业发展有限责任公司</w:t>
            </w:r>
          </w:p>
        </w:tc>
        <w:tc>
          <w:tcPr>
            <w:tcW w:w="478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304" w:leftChars="164" w:right="0" w:rightChars="0" w:hanging="1960" w:hangingChars="7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乙方（盖章）：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 w:themeColor="text1"/>
                <w:kern w:val="0"/>
                <w:sz w:val="30"/>
                <w:szCs w:val="30"/>
                <w:highlight w:val="none"/>
                <w:lang w:val="zh-CN" w:eastAsia="zh-CN" w:bidi="ar"/>
                <w14:textFill>
                  <w14:solidFill>
                    <w14:schemeClr w14:val="tx1"/>
                  </w14:solidFill>
                </w14:textFill>
              </w:rPr>
              <w:t>法定代表人（授权代表）</w:t>
            </w:r>
            <w:r>
              <w:rPr>
                <w:rFonts w:hint="eastAsia" w:ascii="Times New Roman" w:hAnsi="Times New Roman" w:eastAsia="方正仿宋_GBK" w:cs="Times New Roman"/>
                <w:b w:val="0"/>
                <w:color w:val="000000" w:themeColor="text1"/>
                <w:kern w:val="0"/>
                <w:sz w:val="30"/>
                <w:szCs w:val="3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478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60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 w:themeColor="text1"/>
                <w:kern w:val="0"/>
                <w:sz w:val="30"/>
                <w:szCs w:val="30"/>
                <w:highlight w:val="none"/>
                <w:lang w:val="zh-CN" w:eastAsia="zh-CN" w:bidi="ar"/>
                <w14:textFill>
                  <w14:solidFill>
                    <w14:schemeClr w14:val="tx1"/>
                  </w14:solidFill>
                </w14:textFill>
              </w:rPr>
              <w:t>法定代表人（授权代表）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40" w:right="0" w:rightChars="0" w:hanging="840" w:hangingChars="300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地址：四川省广安市广安区金安大道上段119号市民广场综合体</w:t>
            </w:r>
          </w:p>
        </w:tc>
        <w:tc>
          <w:tcPr>
            <w:tcW w:w="478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84" w:leftChars="164" w:right="0" w:rightChars="0" w:hanging="840" w:hangingChars="300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00" w:right="0" w:rightChars="0" w:hanging="1400" w:hangingChars="5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开户银行：中国建设银行股份有限公司广安分行</w:t>
            </w:r>
          </w:p>
        </w:tc>
        <w:tc>
          <w:tcPr>
            <w:tcW w:w="478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744" w:leftChars="164" w:right="0" w:rightChars="0" w:hanging="1400" w:hangingChars="5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开户银行：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银行账号：5105 0174 8636 0000 2058</w:t>
            </w:r>
          </w:p>
        </w:tc>
        <w:tc>
          <w:tcPr>
            <w:tcW w:w="478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银行账号：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话：0826-2619555</w:t>
            </w:r>
          </w:p>
        </w:tc>
        <w:tc>
          <w:tcPr>
            <w:tcW w:w="478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话：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bookmarkStart w:id="7" w:name="_GoBack"/>
      <w:bookmarkEnd w:id="7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细黑一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4DA71C"/>
    <w:multiLevelType w:val="singleLevel"/>
    <w:tmpl w:val="3F4DA7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16E392"/>
    <w:multiLevelType w:val="singleLevel"/>
    <w:tmpl w:val="5716E39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kMmY2ZjNlYzg0ZmVkZjYxZDM4ZTkyYWI3MDhlMzIifQ=="/>
  </w:docVars>
  <w:rsids>
    <w:rsidRoot w:val="00000000"/>
    <w:rsid w:val="16F0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="240" w:after="240" w:line="408" w:lineRule="auto"/>
      <w:jc w:val="left"/>
      <w:outlineLvl w:val="1"/>
    </w:pPr>
    <w:rPr>
      <w:rFonts w:ascii="Calibri Light" w:hAnsi="Calibri Light" w:eastAsia="宋体" w:cs="Times New Roman"/>
      <w:b/>
      <w:bCs/>
      <w:color w:val="000000"/>
      <w:sz w:val="32"/>
      <w:szCs w:val="3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autoRedefine/>
    <w:qFormat/>
    <w:uiPriority w:val="99"/>
    <w:pPr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3">
    <w:name w:val="正文_1"/>
    <w:basedOn w:val="4"/>
    <w:autoRedefine/>
    <w:qFormat/>
    <w:uiPriority w:val="0"/>
    <w:rPr>
      <w:rFonts w:ascii="Calibri" w:hAnsi="Calibri"/>
      <w:sz w:val="21"/>
    </w:rPr>
  </w:style>
  <w:style w:type="paragraph" w:customStyle="1" w:styleId="4">
    <w:name w:val="正文_2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kern w:val="2"/>
      <w:sz w:val="21"/>
      <w:szCs w:val="24"/>
    </w:rPr>
  </w:style>
  <w:style w:type="paragraph" w:styleId="7">
    <w:name w:val="Body Text"/>
    <w:basedOn w:val="1"/>
    <w:next w:val="8"/>
    <w:unhideWhenUsed/>
    <w:qFormat/>
    <w:uiPriority w:val="99"/>
    <w:pPr>
      <w:spacing w:after="120"/>
    </w:pPr>
    <w:rPr>
      <w:szCs w:val="24"/>
    </w:rPr>
  </w:style>
  <w:style w:type="paragraph" w:customStyle="1" w:styleId="8">
    <w:name w:val="附件标题-1"/>
    <w:basedOn w:val="1"/>
    <w:next w:val="1"/>
    <w:unhideWhenUsed/>
    <w:qFormat/>
    <w:uiPriority w:val="0"/>
    <w:pPr>
      <w:spacing w:before="156" w:beforeLines="50" w:after="156" w:afterLines="50"/>
      <w:jc w:val="center"/>
    </w:pPr>
    <w:rPr>
      <w:sz w:val="32"/>
      <w:szCs w:val="24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12">
    <w:name w:val="网格型1"/>
    <w:basedOn w:val="10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 首行缩进:  2 字符"/>
    <w:basedOn w:val="1"/>
    <w:autoRedefine/>
    <w:qFormat/>
    <w:uiPriority w:val="0"/>
    <w:pPr>
      <w:spacing w:line="400" w:lineRule="exact"/>
      <w:ind w:firstLine="200" w:firstLineChars="200"/>
    </w:pPr>
    <w:rPr>
      <w:rFonts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2024-03-20T09:31:59Z</dcterms:created>
  <dc:creator>Administrator</dc:creator>
  <cp:lastModifiedBy>Administrator</cp:lastModifiedBy>
  <dcterms:modified xsi:type="dcterms:W3CDTF">2024-03-20T09:32:12Z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4933C3BCDF1A4E3DB7E02BD31B2A5C0E_12</vt:lpwstr>
  </property>
</Properties>
</file>