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Times New Roman" w:hAnsi="Times New Roman" w:eastAsia="方正仿宋_GBK" w:cs="Times New Roman"/>
          <w:b w:val="0"/>
          <w:bCs w:val="0"/>
          <w:kern w:val="2"/>
          <w:sz w:val="30"/>
          <w:szCs w:val="30"/>
          <w:lang w:val="en-US" w:eastAsia="zh-CN" w:bidi="ar-SA"/>
        </w:rPr>
      </w:pPr>
      <w:r>
        <w:rPr>
          <w:rFonts w:hint="eastAsia" w:ascii="Times New Roman" w:hAnsi="Times New Roman" w:eastAsia="方正仿宋_GBK" w:cs="Times New Roman"/>
          <w:b w:val="0"/>
          <w:bCs w:val="0"/>
          <w:kern w:val="2"/>
          <w:sz w:val="30"/>
          <w:szCs w:val="30"/>
          <w:lang w:val="en-US" w:eastAsia="zh-CN" w:bidi="ar-SA"/>
        </w:rPr>
        <w:t>附件一</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Times New Roman" w:hAnsi="Times New Roman" w:eastAsia="方正仿宋_GBK" w:cs="Times New Roman"/>
          <w:b/>
          <w:bCs/>
          <w:kern w:val="2"/>
          <w:sz w:val="36"/>
          <w:szCs w:val="36"/>
          <w:lang w:val="en-US" w:eastAsia="zh-CN" w:bidi="ar-SA"/>
        </w:rPr>
      </w:pPr>
      <w:r>
        <w:rPr>
          <w:rFonts w:hint="eastAsia" w:ascii="Times New Roman" w:hAnsi="Times New Roman" w:eastAsia="方正仿宋_GBK" w:cs="Times New Roman"/>
          <w:b/>
          <w:bCs/>
          <w:kern w:val="2"/>
          <w:sz w:val="36"/>
          <w:szCs w:val="36"/>
          <w:u w:val="single"/>
          <w:lang w:val="en-US" w:eastAsia="zh-CN" w:bidi="ar-SA"/>
        </w:rPr>
        <w:t>岳池县S203升级改造工程环城公路过境段道路交通标线施划采购</w:t>
      </w:r>
      <w:r>
        <w:rPr>
          <w:rFonts w:hint="eastAsia" w:ascii="Times New Roman" w:hAnsi="Times New Roman" w:eastAsia="方正仿宋_GBK" w:cs="Times New Roman"/>
          <w:b/>
          <w:bCs/>
          <w:kern w:val="2"/>
          <w:sz w:val="36"/>
          <w:szCs w:val="36"/>
          <w:lang w:val="en-US" w:eastAsia="zh-CN" w:bidi="ar-SA"/>
        </w:rPr>
        <w:t>报价表</w:t>
      </w:r>
    </w:p>
    <w:p>
      <w:pPr>
        <w:rPr>
          <w:rFonts w:hint="eastAsia"/>
          <w:lang w:val="en-US" w:eastAsia="zh-CN"/>
        </w:rPr>
      </w:pPr>
    </w:p>
    <w:tbl>
      <w:tblPr>
        <w:tblStyle w:val="10"/>
        <w:tblW w:w="141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8"/>
        <w:gridCol w:w="1984"/>
        <w:gridCol w:w="1800"/>
        <w:gridCol w:w="1183"/>
        <w:gridCol w:w="4533"/>
        <w:gridCol w:w="2463"/>
        <w:gridCol w:w="8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2" w:hRule="atLeast"/>
        </w:trPr>
        <w:tc>
          <w:tcPr>
            <w:tcW w:w="1288" w:type="dxa"/>
            <w:vAlign w:val="center"/>
          </w:tcPr>
          <w:p>
            <w:pPr>
              <w:spacing w:after="312" w:afterLines="100" w:line="400" w:lineRule="exact"/>
              <w:jc w:val="center"/>
              <w:rPr>
                <w:rFonts w:hint="default" w:ascii="方正仿宋_GBK" w:hAnsi="方正仿宋_GBK" w:eastAsia="方正仿宋_GBK" w:cs="方正仿宋_GBK"/>
                <w:b/>
                <w:bCs/>
                <w:sz w:val="22"/>
                <w:szCs w:val="22"/>
                <w:vertAlign w:val="baseline"/>
                <w:lang w:val="en-US" w:eastAsia="zh-CN"/>
              </w:rPr>
            </w:pPr>
            <w:r>
              <w:rPr>
                <w:rFonts w:hint="eastAsia" w:ascii="方正仿宋_GBK" w:hAnsi="方正仿宋_GBK" w:eastAsia="方正仿宋_GBK" w:cs="方正仿宋_GBK"/>
                <w:b/>
                <w:bCs/>
                <w:sz w:val="22"/>
                <w:szCs w:val="22"/>
                <w:vertAlign w:val="baseline"/>
                <w:lang w:val="en-US" w:eastAsia="zh-CN"/>
              </w:rPr>
              <w:t>名称</w:t>
            </w:r>
          </w:p>
        </w:tc>
        <w:tc>
          <w:tcPr>
            <w:tcW w:w="1984" w:type="dxa"/>
            <w:vAlign w:val="center"/>
          </w:tcPr>
          <w:p>
            <w:pPr>
              <w:spacing w:after="312" w:afterLines="100" w:line="400" w:lineRule="exact"/>
              <w:jc w:val="center"/>
              <w:rPr>
                <w:rFonts w:hint="default" w:ascii="方正仿宋_GBK" w:hAnsi="方正仿宋_GBK" w:eastAsia="方正仿宋_GBK" w:cs="方正仿宋_GBK"/>
                <w:b/>
                <w:bCs/>
                <w:sz w:val="22"/>
                <w:szCs w:val="22"/>
                <w:vertAlign w:val="baseline"/>
                <w:lang w:val="en-US" w:eastAsia="zh-CN"/>
              </w:rPr>
            </w:pPr>
            <w:r>
              <w:rPr>
                <w:rFonts w:hint="eastAsia" w:ascii="方正仿宋_GBK" w:hAnsi="方正仿宋_GBK" w:eastAsia="方正仿宋_GBK" w:cs="方正仿宋_GBK"/>
                <w:b/>
                <w:bCs/>
                <w:sz w:val="22"/>
                <w:szCs w:val="22"/>
                <w:vertAlign w:val="baseline"/>
                <w:lang w:val="en-US" w:eastAsia="zh-CN"/>
              </w:rPr>
              <w:t>规格型号</w:t>
            </w:r>
          </w:p>
        </w:tc>
        <w:tc>
          <w:tcPr>
            <w:tcW w:w="1800" w:type="dxa"/>
            <w:vAlign w:val="center"/>
          </w:tcPr>
          <w:p>
            <w:pPr>
              <w:spacing w:after="312" w:afterLines="100" w:line="400" w:lineRule="exact"/>
              <w:jc w:val="center"/>
              <w:rPr>
                <w:rFonts w:hint="default" w:ascii="方正仿宋_GBK" w:hAnsi="方正仿宋_GBK" w:eastAsia="方正仿宋_GBK" w:cs="方正仿宋_GBK"/>
                <w:b/>
                <w:bCs/>
                <w:sz w:val="22"/>
                <w:szCs w:val="22"/>
                <w:vertAlign w:val="baseline"/>
                <w:lang w:val="en-US" w:eastAsia="zh-CN"/>
              </w:rPr>
            </w:pPr>
            <w:r>
              <w:rPr>
                <w:rFonts w:hint="eastAsia" w:ascii="方正仿宋_GBK" w:hAnsi="方正仿宋_GBK" w:eastAsia="方正仿宋_GBK" w:cs="方正仿宋_GBK"/>
                <w:b/>
                <w:bCs/>
                <w:sz w:val="22"/>
                <w:szCs w:val="22"/>
                <w:vertAlign w:val="baseline"/>
                <w:lang w:val="en-US" w:eastAsia="zh-CN"/>
              </w:rPr>
              <w:t>数量</w:t>
            </w:r>
          </w:p>
        </w:tc>
        <w:tc>
          <w:tcPr>
            <w:tcW w:w="1183" w:type="dxa"/>
            <w:vAlign w:val="center"/>
          </w:tcPr>
          <w:p>
            <w:pPr>
              <w:spacing w:after="312" w:afterLines="100" w:line="400" w:lineRule="exact"/>
              <w:jc w:val="center"/>
              <w:rPr>
                <w:rFonts w:hint="default" w:ascii="方正仿宋_GBK" w:hAnsi="方正仿宋_GBK" w:eastAsia="方正仿宋_GBK" w:cs="方正仿宋_GBK"/>
                <w:b/>
                <w:bCs/>
                <w:sz w:val="22"/>
                <w:szCs w:val="22"/>
                <w:vertAlign w:val="baseline"/>
                <w:lang w:val="en-US" w:eastAsia="zh-CN"/>
              </w:rPr>
            </w:pPr>
            <w:r>
              <w:rPr>
                <w:rFonts w:hint="eastAsia" w:ascii="方正仿宋_GBK" w:hAnsi="方正仿宋_GBK" w:eastAsia="方正仿宋_GBK" w:cs="方正仿宋_GBK"/>
                <w:b/>
                <w:bCs/>
                <w:sz w:val="22"/>
                <w:szCs w:val="22"/>
                <w:vertAlign w:val="baseline"/>
                <w:lang w:val="en-US" w:eastAsia="zh-CN"/>
              </w:rPr>
              <w:t>单位</w:t>
            </w:r>
          </w:p>
        </w:tc>
        <w:tc>
          <w:tcPr>
            <w:tcW w:w="4533" w:type="dxa"/>
            <w:vAlign w:val="center"/>
          </w:tcPr>
          <w:p>
            <w:pPr>
              <w:spacing w:after="312" w:afterLines="100" w:line="400" w:lineRule="exact"/>
              <w:jc w:val="center"/>
              <w:rPr>
                <w:rFonts w:hint="eastAsia" w:ascii="方正仿宋_GBK" w:hAnsi="方正仿宋_GBK" w:eastAsia="方正仿宋_GBK" w:cs="方正仿宋_GBK"/>
                <w:b/>
                <w:bCs/>
                <w:sz w:val="22"/>
                <w:szCs w:val="22"/>
                <w:vertAlign w:val="baseline"/>
                <w:lang w:val="en-US" w:eastAsia="zh-CN"/>
              </w:rPr>
            </w:pPr>
            <w:r>
              <w:rPr>
                <w:rFonts w:hint="eastAsia" w:ascii="方正仿宋_GBK" w:hAnsi="方正仿宋_GBK" w:eastAsia="方正仿宋_GBK" w:cs="方正仿宋_GBK"/>
                <w:b/>
                <w:bCs/>
                <w:sz w:val="22"/>
                <w:szCs w:val="22"/>
                <w:vertAlign w:val="baseline"/>
                <w:lang w:val="en-US" w:eastAsia="zh-CN"/>
              </w:rPr>
              <w:t>报价（下浮比例）</w:t>
            </w:r>
          </w:p>
        </w:tc>
        <w:tc>
          <w:tcPr>
            <w:tcW w:w="2463" w:type="dxa"/>
            <w:vAlign w:val="center"/>
          </w:tcPr>
          <w:p>
            <w:pPr>
              <w:spacing w:after="312" w:afterLines="100" w:line="400" w:lineRule="exact"/>
              <w:jc w:val="center"/>
              <w:rPr>
                <w:rFonts w:hint="eastAsia" w:ascii="方正仿宋_GBK" w:hAnsi="方正仿宋_GBK" w:eastAsia="方正仿宋_GBK" w:cs="方正仿宋_GBK"/>
                <w:b/>
                <w:bCs/>
                <w:sz w:val="22"/>
                <w:szCs w:val="22"/>
                <w:vertAlign w:val="baseline"/>
                <w:lang w:val="en-US" w:eastAsia="zh-CN"/>
              </w:rPr>
            </w:pPr>
            <w:r>
              <w:rPr>
                <w:rFonts w:hint="eastAsia" w:ascii="方正仿宋_GBK" w:hAnsi="方正仿宋_GBK" w:eastAsia="方正仿宋_GBK" w:cs="方正仿宋_GBK"/>
                <w:b/>
                <w:bCs/>
                <w:sz w:val="22"/>
                <w:szCs w:val="22"/>
                <w:vertAlign w:val="baseline"/>
                <w:lang w:val="en-US" w:eastAsia="zh-CN"/>
              </w:rPr>
              <w:t>计划工期</w:t>
            </w:r>
          </w:p>
        </w:tc>
        <w:tc>
          <w:tcPr>
            <w:tcW w:w="874" w:type="dxa"/>
            <w:vAlign w:val="center"/>
          </w:tcPr>
          <w:p>
            <w:pPr>
              <w:spacing w:after="312" w:afterLines="100" w:line="400" w:lineRule="exact"/>
              <w:jc w:val="center"/>
              <w:rPr>
                <w:rFonts w:hint="eastAsia" w:ascii="方正仿宋_GBK" w:hAnsi="方正仿宋_GBK" w:eastAsia="方正仿宋_GBK" w:cs="方正仿宋_GBK"/>
                <w:b/>
                <w:bCs/>
                <w:sz w:val="22"/>
                <w:szCs w:val="22"/>
                <w:vertAlign w:val="baseline"/>
                <w:lang w:val="en-US" w:eastAsia="zh-CN"/>
              </w:rPr>
            </w:pPr>
            <w:r>
              <w:rPr>
                <w:rFonts w:hint="eastAsia" w:ascii="方正仿宋_GBK" w:hAnsi="方正仿宋_GBK" w:eastAsia="方正仿宋_GBK" w:cs="方正仿宋_GBK"/>
                <w:b/>
                <w:bCs/>
                <w:sz w:val="22"/>
                <w:szCs w:val="22"/>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0" w:hRule="atLeast"/>
        </w:trPr>
        <w:tc>
          <w:tcPr>
            <w:tcW w:w="1288" w:type="dxa"/>
            <w:vAlign w:val="center"/>
          </w:tcPr>
          <w:p>
            <w:pPr>
              <w:spacing w:after="312" w:afterLines="100" w:line="400" w:lineRule="exact"/>
              <w:jc w:val="center"/>
              <w:rPr>
                <w:rFonts w:hint="default" w:ascii="方正仿宋_GBK" w:hAnsi="方正仿宋_GBK" w:eastAsia="方正仿宋_GBK" w:cs="方正仿宋_GBK"/>
                <w:sz w:val="21"/>
                <w:szCs w:val="21"/>
                <w:lang w:val="en-US" w:eastAsia="zh-CN"/>
              </w:rPr>
            </w:pPr>
            <w:r>
              <w:rPr>
                <w:rFonts w:hint="eastAsia" w:ascii="方正仿宋_GBK" w:hAnsi="方正仿宋_GBK" w:eastAsia="方正仿宋_GBK" w:cs="方正仿宋_GBK"/>
                <w:sz w:val="21"/>
                <w:szCs w:val="21"/>
                <w:lang w:val="en-US" w:eastAsia="zh-CN"/>
              </w:rPr>
              <w:t>标线施划</w:t>
            </w:r>
          </w:p>
        </w:tc>
        <w:tc>
          <w:tcPr>
            <w:tcW w:w="1984" w:type="dxa"/>
            <w:vAlign w:val="center"/>
          </w:tcPr>
          <w:p>
            <w:pPr>
              <w:spacing w:after="312" w:afterLines="100" w:line="400" w:lineRule="exact"/>
              <w:jc w:val="center"/>
              <w:rPr>
                <w:rFonts w:hint="default" w:ascii="方正仿宋_GBK" w:hAnsi="方正仿宋_GBK" w:eastAsia="方正仿宋_GBK" w:cs="方正仿宋_GBK"/>
                <w:sz w:val="21"/>
                <w:szCs w:val="21"/>
                <w:lang w:val="en-US" w:eastAsia="zh-CN"/>
              </w:rPr>
            </w:pPr>
            <w:r>
              <w:rPr>
                <w:rFonts w:hint="eastAsia" w:ascii="方正仿宋_GBK" w:hAnsi="方正仿宋_GBK" w:eastAsia="方正仿宋_GBK" w:cs="方正仿宋_GBK"/>
                <w:sz w:val="21"/>
                <w:szCs w:val="21"/>
                <w:lang w:val="en-US" w:eastAsia="zh-CN"/>
              </w:rPr>
              <w:t>详见附件七：本项目控制价清单</w:t>
            </w:r>
          </w:p>
        </w:tc>
        <w:tc>
          <w:tcPr>
            <w:tcW w:w="1800" w:type="dxa"/>
            <w:vAlign w:val="center"/>
          </w:tcPr>
          <w:p>
            <w:pPr>
              <w:spacing w:after="312" w:afterLines="100" w:line="400" w:lineRule="exact"/>
              <w:jc w:val="center"/>
              <w:rPr>
                <w:rFonts w:hint="eastAsia" w:ascii="方正仿宋_GBK" w:hAnsi="方正仿宋_GBK" w:eastAsia="方正仿宋_GBK" w:cs="方正仿宋_GBK"/>
                <w:sz w:val="21"/>
                <w:szCs w:val="21"/>
                <w:lang w:val="en-US" w:eastAsia="zh-CN"/>
              </w:rPr>
            </w:pPr>
            <w:r>
              <w:rPr>
                <w:rFonts w:hint="eastAsia" w:ascii="方正仿宋_GBK" w:hAnsi="方正仿宋_GBK" w:eastAsia="方正仿宋_GBK" w:cs="方正仿宋_GBK"/>
                <w:sz w:val="21"/>
                <w:szCs w:val="21"/>
                <w:lang w:val="en-US" w:eastAsia="zh-CN"/>
              </w:rPr>
              <w:t>详见附件七：本项目控制价清单</w:t>
            </w:r>
          </w:p>
        </w:tc>
        <w:tc>
          <w:tcPr>
            <w:tcW w:w="1183" w:type="dxa"/>
            <w:vAlign w:val="center"/>
          </w:tcPr>
          <w:p>
            <w:pPr>
              <w:spacing w:after="312" w:afterLines="100" w:line="400" w:lineRule="exact"/>
              <w:jc w:val="center"/>
              <w:rPr>
                <w:rFonts w:hint="default" w:ascii="方正仿宋_GBK" w:hAnsi="方正仿宋_GBK" w:eastAsia="方正仿宋_GBK" w:cs="方正仿宋_GBK"/>
                <w:sz w:val="21"/>
                <w:szCs w:val="21"/>
                <w:lang w:val="en-US" w:eastAsia="zh-CN"/>
              </w:rPr>
            </w:pPr>
            <w:r>
              <w:rPr>
                <w:rFonts w:hint="eastAsia" w:ascii="方正仿宋_GBK" w:hAnsi="方正仿宋_GBK" w:eastAsia="方正仿宋_GBK" w:cs="方正仿宋_GBK"/>
                <w:sz w:val="21"/>
                <w:szCs w:val="21"/>
                <w:lang w:val="en-US" w:eastAsia="zh-CN"/>
              </w:rPr>
              <w:t>㎡</w:t>
            </w:r>
          </w:p>
        </w:tc>
        <w:tc>
          <w:tcPr>
            <w:tcW w:w="4533" w:type="dxa"/>
            <w:vAlign w:val="center"/>
          </w:tcPr>
          <w:p>
            <w:pPr>
              <w:spacing w:after="312" w:afterLines="100" w:line="400" w:lineRule="exact"/>
              <w:jc w:val="center"/>
              <w:rPr>
                <w:rFonts w:hint="eastAsia" w:ascii="方正仿宋_GBK" w:hAnsi="方正仿宋_GBK" w:eastAsia="方正仿宋_GBK" w:cs="方正仿宋_GBK"/>
                <w:sz w:val="22"/>
                <w:szCs w:val="22"/>
                <w:vertAlign w:val="baseline"/>
              </w:rPr>
            </w:pPr>
            <w:r>
              <w:rPr>
                <w:rFonts w:hint="eastAsia" w:ascii="方正仿宋_GBK" w:hAnsi="方正仿宋_GBK" w:eastAsia="方正仿宋_GBK" w:cs="方正仿宋_GBK"/>
                <w:sz w:val="21"/>
                <w:szCs w:val="21"/>
                <w:lang w:val="en-US" w:eastAsia="zh-CN"/>
              </w:rPr>
              <w:t>我方愿在本项目控制价的基础上整体同比例下浮</w:t>
            </w:r>
            <w:r>
              <w:rPr>
                <w:rFonts w:hint="eastAsia" w:ascii="方正仿宋_GBK" w:hAnsi="方正仿宋_GBK" w:eastAsia="方正仿宋_GBK" w:cs="方正仿宋_GBK"/>
                <w:sz w:val="21"/>
                <w:szCs w:val="21"/>
                <w:u w:val="single"/>
                <w:lang w:val="en-US" w:eastAsia="zh-CN"/>
              </w:rPr>
              <w:t xml:space="preserve">        </w:t>
            </w:r>
            <w:r>
              <w:rPr>
                <w:rFonts w:hint="eastAsia" w:ascii="方正仿宋_GBK" w:hAnsi="方正仿宋_GBK" w:eastAsia="方正仿宋_GBK" w:cs="方正仿宋_GBK"/>
                <w:sz w:val="21"/>
                <w:szCs w:val="21"/>
                <w:lang w:val="en-US" w:eastAsia="zh-CN"/>
              </w:rPr>
              <w:t>%（最多保留至小数点后两位）</w:t>
            </w:r>
          </w:p>
        </w:tc>
        <w:tc>
          <w:tcPr>
            <w:tcW w:w="2463" w:type="dxa"/>
            <w:vAlign w:val="center"/>
          </w:tcPr>
          <w:p>
            <w:pPr>
              <w:spacing w:after="312" w:afterLines="100" w:line="400" w:lineRule="exact"/>
              <w:jc w:val="center"/>
              <w:rPr>
                <w:rFonts w:hint="default" w:ascii="方正仿宋_GBK" w:hAnsi="方正仿宋_GBK" w:eastAsia="方正仿宋_GBK" w:cs="方正仿宋_GBK"/>
                <w:sz w:val="22"/>
                <w:szCs w:val="22"/>
                <w:vertAlign w:val="baseline"/>
                <w:lang w:val="en-US" w:eastAsia="zh-CN"/>
              </w:rPr>
            </w:pPr>
            <w:r>
              <w:rPr>
                <w:rFonts w:hint="eastAsia" w:ascii="方正仿宋_GBK" w:hAnsi="方正仿宋_GBK" w:eastAsia="方正仿宋_GBK" w:cs="方正仿宋_GBK"/>
                <w:sz w:val="22"/>
                <w:szCs w:val="22"/>
                <w:vertAlign w:val="baseline"/>
                <w:lang w:val="en-US" w:eastAsia="zh-CN"/>
              </w:rPr>
              <w:t>15个日历天，最终以采购人实际需求为准。</w:t>
            </w:r>
          </w:p>
        </w:tc>
        <w:tc>
          <w:tcPr>
            <w:tcW w:w="874" w:type="dxa"/>
            <w:vAlign w:val="center"/>
          </w:tcPr>
          <w:p>
            <w:pPr>
              <w:spacing w:after="312" w:afterLines="100" w:line="400" w:lineRule="exact"/>
              <w:jc w:val="center"/>
              <w:rPr>
                <w:rFonts w:hint="eastAsia" w:ascii="方正仿宋_GBK" w:hAnsi="方正仿宋_GBK" w:eastAsia="方正仿宋_GBK" w:cs="方正仿宋_GBK"/>
                <w:sz w:val="22"/>
                <w:szCs w:val="22"/>
                <w:vertAlign w:val="baseline"/>
              </w:rPr>
            </w:pPr>
          </w:p>
        </w:tc>
      </w:tr>
    </w:tbl>
    <w:p>
      <w:pPr>
        <w:spacing w:after="312" w:afterLines="100" w:line="40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 xml:space="preserve">报价为（含税到场）包含但不限于完成本项目合同约定范围内全部工作内容所需的人工费、主材、辅材、机械费、进出场费、调试、运费、装卸、运输、培训、系统集成费、管理费、保险费、利润、临时设施、测量、人员与设备的进出场、准备工作；配合放线测量、配合试验检验；现场文明施工与迎检，水电设施费及电费等完成本项工作所涉及的一切费用。       </w:t>
      </w:r>
    </w:p>
    <w:p>
      <w:pPr>
        <w:keepNext w:val="0"/>
        <w:keepLines w:val="0"/>
        <w:pageBreakBefore w:val="0"/>
        <w:widowControl w:val="0"/>
        <w:kinsoku/>
        <w:wordWrap/>
        <w:overflowPunct/>
        <w:topLinePunct w:val="0"/>
        <w:autoSpaceDE/>
        <w:autoSpaceDN/>
        <w:bidi w:val="0"/>
        <w:adjustRightInd/>
        <w:snapToGrid/>
        <w:spacing w:after="312" w:afterLines="100" w:line="240" w:lineRule="exact"/>
        <w:ind w:firstLine="8400" w:firstLineChars="3500"/>
        <w:jc w:val="both"/>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 xml:space="preserve">报价单位（盖章）： </w:t>
      </w:r>
    </w:p>
    <w:p>
      <w:pPr>
        <w:keepNext w:val="0"/>
        <w:keepLines w:val="0"/>
        <w:pageBreakBefore w:val="0"/>
        <w:widowControl w:val="0"/>
        <w:kinsoku/>
        <w:wordWrap/>
        <w:overflowPunct/>
        <w:topLinePunct w:val="0"/>
        <w:autoSpaceDE/>
        <w:autoSpaceDN/>
        <w:bidi w:val="0"/>
        <w:adjustRightInd/>
        <w:snapToGrid/>
        <w:spacing w:after="312" w:afterLines="100" w:line="24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 xml:space="preserve">                                                                      联系人：</w:t>
      </w:r>
    </w:p>
    <w:p>
      <w:pPr>
        <w:keepNext w:val="0"/>
        <w:keepLines w:val="0"/>
        <w:pageBreakBefore w:val="0"/>
        <w:widowControl w:val="0"/>
        <w:kinsoku/>
        <w:wordWrap/>
        <w:overflowPunct/>
        <w:topLinePunct w:val="0"/>
        <w:autoSpaceDE/>
        <w:autoSpaceDN/>
        <w:bidi w:val="0"/>
        <w:adjustRightInd/>
        <w:snapToGrid/>
        <w:spacing w:after="312" w:afterLines="100" w:line="240" w:lineRule="exact"/>
        <w:ind w:firstLine="8400" w:firstLineChars="3500"/>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联系电话：</w:t>
      </w:r>
    </w:p>
    <w:p>
      <w:pPr>
        <w:keepNext w:val="0"/>
        <w:keepLines w:val="0"/>
        <w:pageBreakBefore w:val="0"/>
        <w:widowControl w:val="0"/>
        <w:kinsoku/>
        <w:wordWrap/>
        <w:overflowPunct/>
        <w:topLinePunct w:val="0"/>
        <w:autoSpaceDE/>
        <w:autoSpaceDN/>
        <w:bidi w:val="0"/>
        <w:adjustRightInd/>
        <w:snapToGrid/>
        <w:spacing w:after="312" w:afterLines="100" w:line="24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 xml:space="preserve">                                                                      日期：      年     月   日</w:t>
      </w:r>
    </w:p>
    <w:p>
      <w:pPr>
        <w:spacing w:after="312" w:afterLines="100" w:line="400" w:lineRule="exact"/>
        <w:rPr>
          <w:rFonts w:hint="eastAsia" w:ascii="方正仿宋_GBK" w:hAnsi="方正仿宋_GBK" w:eastAsia="方正仿宋_GBK" w:cs="方正仿宋_GBK"/>
          <w:sz w:val="24"/>
          <w:szCs w:val="24"/>
        </w:rPr>
        <w:sectPr>
          <w:pgSz w:w="16838" w:h="11906" w:orient="landscape"/>
          <w:pgMar w:top="1800" w:right="1440" w:bottom="1800" w:left="1440" w:header="851" w:footer="992" w:gutter="0"/>
          <w:pgNumType w:fmt="decimal"/>
          <w:cols w:space="425" w:num="1"/>
          <w:docGrid w:type="lines" w:linePitch="312" w:charSpace="0"/>
        </w:sectPr>
      </w:pPr>
      <w:r>
        <w:rPr>
          <w:rFonts w:hint="eastAsia" w:ascii="方正仿宋_GBK" w:hAnsi="方正仿宋_GBK" w:eastAsia="方正仿宋_GBK" w:cs="方正仿宋_GBK"/>
          <w:sz w:val="24"/>
          <w:szCs w:val="24"/>
        </w:rPr>
        <w:t>报价单位按报价表格式进行报价，不允许对实质性内容进行修改，否则视为无效报价。</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Times New Roman" w:hAnsi="Times New Roman" w:eastAsia="方正仿宋_GBK" w:cs="Times New Roman"/>
          <w:b w:val="0"/>
          <w:bCs w:val="0"/>
          <w:kern w:val="2"/>
          <w:sz w:val="30"/>
          <w:szCs w:val="30"/>
          <w:lang w:val="en-US" w:eastAsia="zh-CN" w:bidi="ar-SA"/>
        </w:rPr>
      </w:pPr>
      <w:r>
        <w:rPr>
          <w:rFonts w:hint="eastAsia" w:ascii="Times New Roman" w:hAnsi="Times New Roman" w:eastAsia="方正仿宋_GBK" w:cs="Times New Roman"/>
          <w:b w:val="0"/>
          <w:bCs w:val="0"/>
          <w:kern w:val="2"/>
          <w:sz w:val="30"/>
          <w:szCs w:val="30"/>
          <w:lang w:val="en-US" w:eastAsia="zh-CN" w:bidi="ar-SA"/>
        </w:rPr>
        <w:t>附件二</w:t>
      </w:r>
    </w:p>
    <w:p>
      <w:pPr>
        <w:keepNext w:val="0"/>
        <w:keepLines w:val="0"/>
        <w:pageBreakBefore w:val="0"/>
        <w:widowControl w:val="0"/>
        <w:kinsoku/>
        <w:wordWrap/>
        <w:overflowPunct/>
        <w:topLinePunct w:val="0"/>
        <w:autoSpaceDE/>
        <w:autoSpaceDN/>
        <w:bidi w:val="0"/>
        <w:adjustRightInd/>
        <w:snapToGrid/>
        <w:spacing w:after="312" w:afterLines="100" w:line="600" w:lineRule="exact"/>
        <w:ind w:left="0" w:leftChars="0" w:right="0" w:rightChars="0" w:firstLine="0" w:firstLineChars="0"/>
        <w:jc w:val="center"/>
        <w:textAlignment w:val="auto"/>
        <w:rPr>
          <w:rFonts w:hint="eastAsia" w:ascii="方正小标宋_GBK" w:hAnsi="方正小标宋_GBK" w:eastAsia="方正小标宋_GBK" w:cs="方正小标宋_GBK"/>
          <w:b/>
          <w:kern w:val="0"/>
          <w:sz w:val="44"/>
          <w:szCs w:val="44"/>
        </w:rPr>
      </w:pPr>
      <w:r>
        <w:rPr>
          <w:rFonts w:hint="eastAsia" w:ascii="方正小标宋_GBK" w:hAnsi="方正小标宋_GBK" w:eastAsia="方正小标宋_GBK" w:cs="方正小标宋_GBK"/>
          <w:b/>
          <w:kern w:val="0"/>
          <w:sz w:val="44"/>
          <w:szCs w:val="44"/>
        </w:rPr>
        <w:t>承 诺 函</w:t>
      </w:r>
    </w:p>
    <w:p>
      <w:pPr>
        <w:autoSpaceDE w:val="0"/>
        <w:spacing w:line="440" w:lineRule="exact"/>
        <w:rPr>
          <w:rFonts w:ascii="宋体" w:hAnsi="宋体" w:eastAsia="宋体" w:cs="宋体"/>
          <w:szCs w:val="21"/>
        </w:rPr>
      </w:pPr>
      <w:r>
        <w:rPr>
          <w:rFonts w:hint="eastAsia" w:hAnsi="宋体" w:cs="宋体"/>
          <w:szCs w:val="21"/>
          <w:u w:val="single"/>
        </w:rPr>
        <w:t xml:space="preserve">                （采购人名称）</w:t>
      </w:r>
      <w:r>
        <w:rPr>
          <w:rFonts w:hint="eastAsia" w:ascii="宋体" w:hAnsi="宋体" w:eastAsia="宋体" w:cs="宋体"/>
          <w:szCs w:val="21"/>
        </w:rPr>
        <w:t>：</w:t>
      </w:r>
    </w:p>
    <w:p>
      <w:pPr>
        <w:keepNext w:val="0"/>
        <w:keepLines w:val="0"/>
        <w:pageBreakBefore w:val="0"/>
        <w:widowControl w:val="0"/>
        <w:kinsoku/>
        <w:wordWrap/>
        <w:overflowPunct/>
        <w:topLinePunct w:val="0"/>
        <w:autoSpaceDE w:val="0"/>
        <w:autoSpaceDN w:val="0"/>
        <w:bidi w:val="0"/>
        <w:adjustRightInd w:val="0"/>
        <w:snapToGrid/>
        <w:spacing w:line="520" w:lineRule="exact"/>
        <w:ind w:firstLine="420" w:firstLineChars="200"/>
        <w:textAlignment w:val="auto"/>
        <w:rPr>
          <w:rFonts w:ascii="宋体" w:hAnsi="宋体" w:eastAsia="宋体" w:cs="宋体"/>
          <w:bCs/>
          <w:szCs w:val="21"/>
        </w:rPr>
      </w:pPr>
      <w:r>
        <w:rPr>
          <w:rFonts w:hint="eastAsia" w:ascii="宋体" w:hAnsi="宋体" w:eastAsia="宋体" w:cs="宋体"/>
          <w:szCs w:val="21"/>
        </w:rPr>
        <w:t>根据</w:t>
      </w:r>
      <w:r>
        <w:rPr>
          <w:rFonts w:hint="eastAsia" w:ascii="宋体" w:hAnsi="宋体" w:eastAsia="宋体" w:cs="宋体"/>
          <w:i w:val="0"/>
          <w:iCs w:val="0"/>
          <w:szCs w:val="21"/>
          <w:u w:val="single"/>
          <w:lang w:val="en-US" w:eastAsia="zh-CN"/>
        </w:rPr>
        <w:t>岳池县S203升级改造工程环城公路过境段道路交通标线施划采购</w:t>
      </w:r>
      <w:r>
        <w:rPr>
          <w:rFonts w:hint="eastAsia" w:ascii="宋体" w:hAnsi="宋体" w:eastAsia="宋体" w:cs="宋体"/>
          <w:szCs w:val="21"/>
        </w:rPr>
        <w:t>询价公告及相关补遗书（澄清公告）的规定及内容，</w:t>
      </w:r>
      <w:r>
        <w:rPr>
          <w:rFonts w:hint="eastAsia" w:ascii="宋体" w:hAnsi="宋体" w:eastAsia="宋体" w:cs="宋体"/>
          <w:bCs/>
          <w:szCs w:val="21"/>
        </w:rPr>
        <w:t>我方自愿参与报价，对参与报价及中选后的履约过程承诺如下：</w:t>
      </w:r>
    </w:p>
    <w:p>
      <w:pPr>
        <w:numPr>
          <w:ilvl w:val="0"/>
          <w:numId w:val="1"/>
        </w:numPr>
        <w:spacing w:line="440" w:lineRule="exact"/>
        <w:ind w:firstLine="420" w:firstLineChars="200"/>
        <w:rPr>
          <w:rFonts w:ascii="宋体" w:hAnsi="宋体" w:eastAsia="宋体" w:cs="宋体"/>
          <w:bCs/>
          <w:szCs w:val="21"/>
        </w:rPr>
      </w:pPr>
      <w:r>
        <w:rPr>
          <w:rFonts w:hint="eastAsia" w:ascii="宋体" w:hAnsi="宋体" w:eastAsia="宋体" w:cs="宋体"/>
          <w:bCs/>
          <w:szCs w:val="21"/>
        </w:rPr>
        <w:t>我方完全接受询价公告要求，且不存在询价公告规定的限制参与本次采购活动的相关情形。</w:t>
      </w:r>
    </w:p>
    <w:p>
      <w:pPr>
        <w:spacing w:line="440" w:lineRule="exact"/>
        <w:rPr>
          <w:rFonts w:ascii="宋体" w:hAnsi="宋体" w:eastAsia="宋体" w:cs="宋体"/>
          <w:bCs/>
          <w:szCs w:val="21"/>
        </w:rPr>
      </w:pPr>
      <w:r>
        <w:rPr>
          <w:rFonts w:hint="eastAsia" w:ascii="宋体" w:hAnsi="宋体" w:eastAsia="宋体" w:cs="宋体"/>
          <w:bCs/>
          <w:szCs w:val="21"/>
        </w:rPr>
        <w:t xml:space="preserve">    2.我方承诺不串通报价，不借资质挂靠，中选后不转包及违法分包。</w:t>
      </w:r>
    </w:p>
    <w:p>
      <w:pPr>
        <w:spacing w:line="440" w:lineRule="exact"/>
        <w:rPr>
          <w:rFonts w:ascii="宋体" w:hAnsi="宋体" w:eastAsia="宋体" w:cs="宋体"/>
          <w:bCs/>
          <w:szCs w:val="21"/>
        </w:rPr>
      </w:pPr>
      <w:r>
        <w:rPr>
          <w:rFonts w:hint="eastAsia" w:ascii="宋体" w:hAnsi="宋体" w:eastAsia="宋体" w:cs="宋体"/>
          <w:bCs/>
          <w:szCs w:val="21"/>
        </w:rPr>
        <w:t xml:space="preserve">    3.若我方中选，我方保证在规定的</w:t>
      </w:r>
      <w:r>
        <w:rPr>
          <w:rFonts w:hint="eastAsia" w:ascii="宋体" w:hAnsi="宋体" w:cs="宋体"/>
          <w:bCs/>
          <w:szCs w:val="21"/>
        </w:rPr>
        <w:t>期限</w:t>
      </w:r>
      <w:r>
        <w:rPr>
          <w:rFonts w:hint="eastAsia" w:ascii="宋体" w:hAnsi="宋体" w:eastAsia="宋体" w:cs="宋体"/>
          <w:bCs/>
          <w:szCs w:val="21"/>
        </w:rPr>
        <w:t>内完成全部工作</w:t>
      </w:r>
      <w:r>
        <w:rPr>
          <w:rFonts w:hint="eastAsia" w:ascii="宋体" w:hAnsi="宋体" w:eastAsia="宋体" w:cs="宋体"/>
          <w:szCs w:val="21"/>
          <w:lang w:val="zh-CN"/>
        </w:rPr>
        <w:t>。</w:t>
      </w:r>
      <w:r>
        <w:rPr>
          <w:rFonts w:hint="eastAsia" w:ascii="宋体" w:hAnsi="宋体" w:eastAsia="宋体" w:cs="宋体"/>
          <w:bCs/>
          <w:szCs w:val="21"/>
        </w:rPr>
        <w:t>若逾期，我方自愿按合同规定的违约责任接受贵司处罚；</w:t>
      </w:r>
      <w:r>
        <w:rPr>
          <w:rFonts w:hint="eastAsia" w:hAnsi="宋体"/>
          <w:szCs w:val="21"/>
        </w:rPr>
        <w:t>合同履行期间，因我方原因发生的一切安全责任均由我方负责</w:t>
      </w:r>
      <w:r>
        <w:rPr>
          <w:rFonts w:hint="eastAsia" w:ascii="宋体" w:hAnsi="宋体" w:eastAsia="宋体" w:cs="宋体"/>
          <w:bCs/>
          <w:szCs w:val="21"/>
        </w:rPr>
        <w:t>。</w:t>
      </w:r>
    </w:p>
    <w:p>
      <w:pPr>
        <w:spacing w:line="440" w:lineRule="exact"/>
        <w:rPr>
          <w:rFonts w:ascii="宋体" w:hAnsi="宋体" w:eastAsia="宋体" w:cs="宋体"/>
          <w:bCs/>
          <w:szCs w:val="21"/>
        </w:rPr>
      </w:pPr>
      <w:r>
        <w:rPr>
          <w:rFonts w:hint="eastAsia" w:ascii="宋体" w:hAnsi="宋体" w:eastAsia="宋体" w:cs="宋体"/>
          <w:bCs/>
          <w:szCs w:val="21"/>
        </w:rPr>
        <w:t xml:space="preserve">    4.在</w:t>
      </w:r>
      <w:r>
        <w:rPr>
          <w:rFonts w:hint="eastAsia" w:ascii="宋体" w:hAnsi="宋体" w:cs="宋体"/>
          <w:bCs/>
          <w:szCs w:val="21"/>
        </w:rPr>
        <w:t>合同履行过程中及履行完毕后</w:t>
      </w:r>
      <w:r>
        <w:rPr>
          <w:rFonts w:hint="eastAsia" w:ascii="宋体" w:hAnsi="宋体" w:eastAsia="宋体" w:cs="宋体"/>
          <w:bCs/>
          <w:szCs w:val="21"/>
        </w:rPr>
        <w:t>，不以任何理由向你方申请合同以外的补偿。</w:t>
      </w:r>
    </w:p>
    <w:p>
      <w:pPr>
        <w:spacing w:line="440" w:lineRule="exact"/>
        <w:ind w:firstLine="420" w:firstLineChars="200"/>
        <w:rPr>
          <w:rFonts w:ascii="仿宋" w:hAnsi="仿宋" w:eastAsia="仿宋" w:cs="仿宋"/>
          <w:bCs/>
          <w:sz w:val="28"/>
          <w:szCs w:val="28"/>
        </w:rPr>
      </w:pPr>
      <w:r>
        <w:rPr>
          <w:rFonts w:hint="eastAsia" w:ascii="宋体" w:hAnsi="宋体" w:eastAsia="宋体" w:cs="宋体"/>
          <w:bCs/>
          <w:szCs w:val="21"/>
        </w:rPr>
        <w:t>5.经</w:t>
      </w:r>
      <w:r>
        <w:rPr>
          <w:rFonts w:hint="eastAsia" w:ascii="宋体" w:hAnsi="宋体" w:eastAsia="宋体" w:cs="宋体"/>
          <w:bCs/>
          <w:szCs w:val="21"/>
          <w:lang w:eastAsia="zh-CN"/>
        </w:rPr>
        <w:t>我</w:t>
      </w:r>
      <w:r>
        <w:rPr>
          <w:rFonts w:hint="eastAsia" w:ascii="宋体" w:hAnsi="宋体" w:eastAsia="宋体" w:cs="宋体"/>
          <w:bCs/>
          <w:szCs w:val="21"/>
        </w:rPr>
        <w:t>单位认真核查，</w:t>
      </w:r>
      <w:r>
        <w:rPr>
          <w:rFonts w:hint="eastAsia" w:ascii="宋体" w:hAnsi="宋体" w:cs="宋体"/>
          <w:bCs/>
          <w:szCs w:val="21"/>
        </w:rPr>
        <w:t>我单位近三年内未发生过质量安全责任事故，生产安全责任事故和不良行为记录，无违法违规行为和被有关部门处罚且未在投标禁入期，且承诺我单位现任法定代表人，姓名：</w:t>
      </w:r>
      <w:r>
        <w:rPr>
          <w:rFonts w:hint="eastAsia" w:ascii="仿宋" w:hAnsi="仿宋" w:eastAsia="仿宋" w:cs="仿宋"/>
          <w:bCs/>
          <w:sz w:val="28"/>
          <w:szCs w:val="28"/>
          <w:u w:val="single"/>
        </w:rPr>
        <w:t xml:space="preserve">   </w:t>
      </w:r>
      <w:r>
        <w:rPr>
          <w:rFonts w:hint="eastAsia" w:ascii="仿宋" w:hAnsi="仿宋" w:eastAsia="仿宋" w:cs="仿宋"/>
          <w:bCs/>
          <w:sz w:val="28"/>
          <w:szCs w:val="28"/>
          <w:u w:val="single"/>
          <w:lang w:val="en-US" w:eastAsia="zh-CN"/>
        </w:rPr>
        <w:t xml:space="preserve"> </w:t>
      </w:r>
      <w:r>
        <w:rPr>
          <w:rFonts w:hint="eastAsia" w:ascii="仿宋" w:hAnsi="仿宋" w:eastAsia="仿宋" w:cs="仿宋"/>
          <w:bCs/>
          <w:sz w:val="28"/>
          <w:szCs w:val="28"/>
          <w:u w:val="single"/>
        </w:rPr>
        <w:t xml:space="preserve">   </w:t>
      </w:r>
      <w:r>
        <w:rPr>
          <w:rFonts w:hint="eastAsia" w:ascii="仿宋" w:hAnsi="仿宋" w:eastAsia="仿宋" w:cs="仿宋"/>
          <w:bCs/>
          <w:sz w:val="28"/>
          <w:szCs w:val="28"/>
        </w:rPr>
        <w:t>，</w:t>
      </w:r>
      <w:r>
        <w:rPr>
          <w:rFonts w:hint="eastAsia" w:ascii="宋体" w:hAnsi="宋体" w:cs="宋体"/>
          <w:bCs/>
          <w:szCs w:val="21"/>
        </w:rPr>
        <w:t>身份证号</w:t>
      </w:r>
      <w:r>
        <w:rPr>
          <w:rFonts w:hint="eastAsia" w:ascii="仿宋" w:hAnsi="仿宋" w:eastAsia="仿宋" w:cs="仿宋"/>
          <w:bCs/>
          <w:sz w:val="28"/>
          <w:szCs w:val="28"/>
        </w:rPr>
        <w:t>：</w:t>
      </w:r>
      <w:r>
        <w:rPr>
          <w:rFonts w:hint="eastAsia" w:ascii="仿宋" w:hAnsi="仿宋" w:eastAsia="仿宋" w:cs="仿宋"/>
          <w:bCs/>
          <w:sz w:val="28"/>
          <w:szCs w:val="28"/>
          <w:u w:val="single"/>
        </w:rPr>
        <w:t xml:space="preserve">            </w:t>
      </w:r>
      <w:r>
        <w:rPr>
          <w:rFonts w:hint="eastAsia" w:ascii="宋体" w:hAnsi="宋体" w:cs="宋体"/>
          <w:bCs/>
          <w:szCs w:val="21"/>
        </w:rPr>
        <w:t>近三年无行贿行为或行贿犯罪记录。</w:t>
      </w:r>
    </w:p>
    <w:p>
      <w:pPr>
        <w:spacing w:line="440" w:lineRule="exact"/>
        <w:ind w:firstLine="420" w:firstLineChars="200"/>
        <w:rPr>
          <w:rFonts w:hint="eastAsia" w:ascii="宋体" w:hAnsi="宋体" w:eastAsia="宋体" w:cs="宋体"/>
          <w:bCs/>
          <w:szCs w:val="21"/>
          <w:lang w:eastAsia="zh-CN"/>
        </w:rPr>
      </w:pPr>
      <w:r>
        <w:rPr>
          <w:rFonts w:ascii="宋体" w:hAnsi="宋体" w:cs="宋体"/>
          <w:bCs/>
          <w:szCs w:val="21"/>
        </w:rPr>
        <w:t>6</w:t>
      </w:r>
      <w:r>
        <w:rPr>
          <w:rFonts w:hint="eastAsia" w:ascii="宋体" w:hAnsi="宋体" w:cs="宋体"/>
          <w:bCs/>
          <w:szCs w:val="21"/>
        </w:rPr>
        <w:t>.</w:t>
      </w:r>
      <w:r>
        <w:rPr>
          <w:rFonts w:hint="eastAsia" w:ascii="宋体" w:hAnsi="宋体" w:cs="宋体"/>
          <w:bCs/>
          <w:szCs w:val="21"/>
          <w:lang w:val="en-US" w:eastAsia="zh-CN"/>
        </w:rPr>
        <w:t>我方未</w:t>
      </w:r>
      <w:r>
        <w:rPr>
          <w:rFonts w:hint="eastAsia" w:ascii="宋体" w:hAnsi="宋体" w:cs="宋体"/>
          <w:bCs/>
          <w:szCs w:val="21"/>
        </w:rPr>
        <w:t>被列入失信被执行人、重大税收违法案件当事人名单、严重违法失信行为记录名单</w:t>
      </w:r>
      <w:r>
        <w:rPr>
          <w:rFonts w:hint="eastAsia" w:ascii="宋体" w:hAnsi="宋体" w:cs="宋体"/>
          <w:bCs/>
          <w:szCs w:val="21"/>
          <w:lang w:eastAsia="zh-CN"/>
        </w:rPr>
        <w:t>。</w:t>
      </w:r>
    </w:p>
    <w:p>
      <w:pPr>
        <w:spacing w:line="440" w:lineRule="exact"/>
        <w:ind w:firstLine="420" w:firstLineChars="200"/>
        <w:rPr>
          <w:rFonts w:ascii="宋体" w:hAnsi="宋体" w:eastAsia="宋体" w:cs="宋体"/>
          <w:szCs w:val="21"/>
        </w:rPr>
      </w:pPr>
      <w:r>
        <w:rPr>
          <w:rFonts w:hint="eastAsia" w:ascii="宋体" w:hAnsi="宋体" w:eastAsia="宋体" w:cs="宋体"/>
          <w:bCs/>
          <w:szCs w:val="21"/>
          <w:lang w:val="en-US" w:eastAsia="zh-CN"/>
        </w:rPr>
        <w:t>7.</w:t>
      </w:r>
      <w:r>
        <w:rPr>
          <w:rFonts w:hint="eastAsia" w:ascii="宋体" w:hAnsi="宋体" w:eastAsia="宋体" w:cs="宋体"/>
          <w:bCs/>
          <w:szCs w:val="21"/>
        </w:rPr>
        <w:t>我方对所递交的报价资料内容完整性、真实性、准确性负责。</w:t>
      </w:r>
    </w:p>
    <w:p>
      <w:pPr>
        <w:spacing w:line="440" w:lineRule="exact"/>
        <w:ind w:right="-199" w:rightChars="-95" w:firstLine="420"/>
        <w:rPr>
          <w:rFonts w:ascii="宋体" w:hAnsi="宋体" w:eastAsia="宋体" w:cs="宋体"/>
          <w:bCs/>
          <w:szCs w:val="21"/>
        </w:rPr>
      </w:pPr>
      <w:r>
        <w:rPr>
          <w:rFonts w:hint="eastAsia" w:ascii="宋体" w:hAnsi="宋体" w:eastAsia="宋体" w:cs="宋体"/>
          <w:bCs/>
          <w:szCs w:val="21"/>
          <w:lang w:val="en-US" w:eastAsia="zh-CN"/>
        </w:rPr>
        <w:t>8</w:t>
      </w:r>
      <w:r>
        <w:rPr>
          <w:rFonts w:hint="eastAsia" w:ascii="宋体" w:hAnsi="宋体" w:eastAsia="宋体" w:cs="宋体"/>
          <w:bCs/>
          <w:szCs w:val="21"/>
        </w:rPr>
        <w:t>.若我方虚假承诺，将自行承担由此带来的一切后果，在合同签订前任何时候采购人发现我方提供的报价资料为虚假资料，则自愿取消中选资格；合同履行期间发现我方提供的资料为虚假资料，则自愿被你方纳入不良行为记录名单，赔偿你方一切损失，并接受相关行政处罚等。</w:t>
      </w:r>
    </w:p>
    <w:p>
      <w:pPr>
        <w:autoSpaceDE w:val="0"/>
        <w:spacing w:line="440" w:lineRule="exact"/>
        <w:rPr>
          <w:rFonts w:hint="eastAsia" w:ascii="宋体" w:hAnsi="宋体" w:eastAsia="宋体" w:cs="宋体"/>
          <w:szCs w:val="21"/>
        </w:rPr>
      </w:pPr>
    </w:p>
    <w:p>
      <w:pPr>
        <w:autoSpaceDE w:val="0"/>
        <w:spacing w:line="440" w:lineRule="exact"/>
        <w:ind w:firstLine="3990" w:firstLineChars="1900"/>
        <w:rPr>
          <w:rFonts w:ascii="宋体" w:hAnsi="宋体" w:eastAsia="宋体" w:cs="宋体"/>
          <w:szCs w:val="21"/>
        </w:rPr>
      </w:pPr>
      <w:r>
        <w:rPr>
          <w:rFonts w:hint="eastAsia" w:ascii="宋体" w:hAnsi="宋体" w:eastAsia="宋体" w:cs="宋体"/>
          <w:szCs w:val="21"/>
        </w:rPr>
        <w:t>报 价 人（盖单位章）：</w:t>
      </w:r>
      <w:r>
        <w:rPr>
          <w:rFonts w:hint="eastAsia" w:ascii="宋体" w:hAnsi="宋体" w:eastAsia="宋体" w:cs="宋体"/>
          <w:szCs w:val="21"/>
          <w:u w:val="single"/>
        </w:rPr>
        <w:t xml:space="preserve">                    </w:t>
      </w:r>
      <w:r>
        <w:rPr>
          <w:rFonts w:hint="eastAsia" w:ascii="宋体" w:hAnsi="宋体" w:eastAsia="宋体" w:cs="宋体"/>
          <w:szCs w:val="21"/>
        </w:rPr>
        <w:t xml:space="preserve"> </w:t>
      </w:r>
    </w:p>
    <w:p>
      <w:pPr>
        <w:autoSpaceDE w:val="0"/>
        <w:spacing w:line="440" w:lineRule="exact"/>
        <w:rPr>
          <w:rFonts w:ascii="宋体" w:hAnsi="宋体" w:eastAsia="宋体" w:cs="宋体"/>
          <w:szCs w:val="21"/>
        </w:rPr>
      </w:pPr>
      <w:r>
        <w:rPr>
          <w:rFonts w:hint="eastAsia" w:ascii="宋体" w:hAnsi="宋体" w:eastAsia="宋体" w:cs="宋体"/>
          <w:szCs w:val="21"/>
        </w:rPr>
        <w:t xml:space="preserve">                           </w:t>
      </w:r>
      <w:r>
        <w:rPr>
          <w:rFonts w:hint="eastAsia" w:ascii="宋体" w:hAnsi="宋体" w:eastAsia="宋体" w:cs="宋体"/>
          <w:szCs w:val="21"/>
          <w:lang w:val="en-US" w:eastAsia="zh-CN"/>
        </w:rPr>
        <w:t xml:space="preserve">      </w:t>
      </w:r>
      <w:r>
        <w:rPr>
          <w:rFonts w:hint="eastAsia" w:ascii="宋体" w:hAnsi="宋体" w:eastAsia="宋体" w:cs="宋体"/>
          <w:szCs w:val="21"/>
        </w:rPr>
        <w:t xml:space="preserve"> </w:t>
      </w:r>
      <w:r>
        <w:rPr>
          <w:rFonts w:hint="eastAsia" w:ascii="宋体" w:hAnsi="宋体" w:eastAsia="宋体" w:cs="宋体"/>
          <w:szCs w:val="21"/>
          <w:lang w:val="en-US" w:eastAsia="zh-CN"/>
        </w:rPr>
        <w:t xml:space="preserve">    </w:t>
      </w:r>
      <w:r>
        <w:rPr>
          <w:rFonts w:hint="eastAsia" w:ascii="宋体" w:hAnsi="宋体" w:eastAsia="宋体" w:cs="宋体"/>
          <w:szCs w:val="21"/>
        </w:rPr>
        <w:t>法定代表人</w:t>
      </w:r>
    </w:p>
    <w:p>
      <w:pPr>
        <w:autoSpaceDE w:val="0"/>
        <w:spacing w:line="440" w:lineRule="exact"/>
        <w:ind w:firstLine="3990" w:firstLineChars="1900"/>
        <w:rPr>
          <w:rFonts w:hint="eastAsia" w:ascii="宋体" w:hAnsi="宋体" w:eastAsia="宋体" w:cs="宋体"/>
          <w:szCs w:val="21"/>
          <w:u w:val="single"/>
        </w:rPr>
      </w:pPr>
      <w:r>
        <w:rPr>
          <w:rFonts w:hint="eastAsia" w:ascii="宋体" w:hAnsi="宋体" w:eastAsia="宋体" w:cs="宋体"/>
          <w:szCs w:val="21"/>
        </w:rPr>
        <w:t>或</w:t>
      </w:r>
      <w:r>
        <w:rPr>
          <w:rFonts w:hint="eastAsia" w:hAnsi="宋体" w:cs="宋体"/>
          <w:szCs w:val="21"/>
        </w:rPr>
        <w:t>其</w:t>
      </w:r>
      <w:r>
        <w:rPr>
          <w:rFonts w:hint="eastAsia" w:ascii="宋体" w:hAnsi="宋体" w:eastAsia="宋体" w:cs="宋体"/>
          <w:szCs w:val="21"/>
        </w:rPr>
        <w:t>授权代理人（签字）：</w:t>
      </w:r>
      <w:r>
        <w:rPr>
          <w:rFonts w:hint="eastAsia" w:ascii="宋体" w:hAnsi="宋体" w:eastAsia="宋体" w:cs="宋体"/>
          <w:szCs w:val="21"/>
          <w:u w:val="single"/>
        </w:rPr>
        <w:t xml:space="preserve">      </w:t>
      </w:r>
      <w:r>
        <w:rPr>
          <w:rFonts w:hint="eastAsia" w:ascii="宋体" w:hAnsi="宋体" w:eastAsia="宋体" w:cs="宋体"/>
          <w:szCs w:val="21"/>
          <w:u w:val="single"/>
          <w:lang w:val="en-US" w:eastAsia="zh-CN"/>
        </w:rPr>
        <w:t xml:space="preserve">          </w:t>
      </w:r>
      <w:r>
        <w:rPr>
          <w:rFonts w:hint="eastAsia" w:ascii="宋体" w:hAnsi="宋体" w:eastAsia="宋体" w:cs="宋体"/>
          <w:szCs w:val="21"/>
          <w:u w:val="single"/>
        </w:rPr>
        <w:t xml:space="preserve"> </w:t>
      </w:r>
    </w:p>
    <w:p>
      <w:pPr>
        <w:autoSpaceDE w:val="0"/>
        <w:spacing w:line="460" w:lineRule="exact"/>
        <w:ind w:firstLine="3990" w:firstLineChars="1900"/>
        <w:rPr>
          <w:rFonts w:hint="eastAsia" w:ascii="宋体" w:hAnsi="宋体" w:eastAsia="宋体" w:cs="宋体"/>
          <w:szCs w:val="21"/>
        </w:rPr>
      </w:pPr>
      <w:r>
        <w:rPr>
          <w:rFonts w:hint="eastAsia" w:hAnsi="宋体" w:cs="宋体"/>
          <w:szCs w:val="21"/>
          <w:lang w:val="en-US" w:eastAsia="zh-CN"/>
        </w:rPr>
        <w:t xml:space="preserve"> </w:t>
      </w:r>
      <w:r>
        <w:rPr>
          <w:rFonts w:hint="eastAsia" w:ascii="宋体" w:hAnsi="宋体" w:eastAsia="宋体" w:cs="宋体"/>
          <w:szCs w:val="21"/>
          <w:lang w:val="en-US" w:eastAsia="zh-CN"/>
        </w:rPr>
        <w:t xml:space="preserve">            </w:t>
      </w:r>
    </w:p>
    <w:p>
      <w:pPr>
        <w:autoSpaceDE w:val="0"/>
        <w:spacing w:line="460" w:lineRule="exact"/>
        <w:jc w:val="right"/>
        <w:rPr>
          <w:sz w:val="32"/>
          <w:szCs w:val="24"/>
        </w:rPr>
      </w:pPr>
      <w:r>
        <w:rPr>
          <w:rFonts w:hint="eastAsia" w:ascii="宋体" w:hAnsi="宋体" w:eastAsia="宋体" w:cs="宋体"/>
          <w:szCs w:val="21"/>
        </w:rPr>
        <w:t>年   月   日</w:t>
      </w:r>
    </w:p>
    <w:p>
      <w:pPr>
        <w:spacing w:after="120"/>
      </w:pPr>
      <w:r>
        <w:rPr>
          <w:rFonts w:hint="eastAsia" w:ascii="宋体" w:hAnsi="宋体" w:eastAsia="宋体" w:cs="宋体"/>
          <w:b/>
          <w:bCs/>
          <w:szCs w:val="21"/>
        </w:rPr>
        <w:t>注：本承诺函内容不得删改，否则按无效报价处理。</w:t>
      </w:r>
    </w:p>
    <w:p>
      <w:pPr>
        <w:spacing w:after="312" w:afterLines="100" w:line="400" w:lineRule="exact"/>
        <w:rPr>
          <w:rFonts w:hint="eastAsia" w:ascii="Times New Roman" w:hAnsi="Times New Roman" w:eastAsia="方正小标宋_GBK" w:cs="Times New Roman"/>
          <w:sz w:val="28"/>
          <w:szCs w:val="28"/>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Times New Roman" w:hAnsi="Times New Roman" w:eastAsia="方正仿宋_GBK" w:cs="Times New Roman"/>
          <w:b w:val="0"/>
          <w:bCs w:val="0"/>
          <w:kern w:val="2"/>
          <w:sz w:val="30"/>
          <w:szCs w:val="30"/>
          <w:lang w:val="en-US" w:eastAsia="zh-CN" w:bidi="ar-SA"/>
        </w:rPr>
      </w:pPr>
      <w:r>
        <w:rPr>
          <w:rFonts w:hint="eastAsia" w:ascii="Times New Roman" w:hAnsi="Times New Roman" w:eastAsia="方正仿宋_GBK" w:cs="Times New Roman"/>
          <w:b w:val="0"/>
          <w:bCs w:val="0"/>
          <w:kern w:val="2"/>
          <w:sz w:val="30"/>
          <w:szCs w:val="30"/>
          <w:lang w:val="en-US" w:eastAsia="zh-CN" w:bidi="ar-SA"/>
        </w:rPr>
        <w:t>附件三</w:t>
      </w:r>
    </w:p>
    <w:p>
      <w:pPr>
        <w:spacing w:after="312" w:afterLines="100" w:line="400" w:lineRule="exact"/>
        <w:ind w:firstLine="3534" w:firstLineChars="1100"/>
        <w:rPr>
          <w:rFonts w:hint="eastAsia" w:ascii="方正细黑一简体" w:hAnsi="华文细黑" w:eastAsia="方正细黑一简体" w:cs="Arial"/>
          <w:b/>
          <w:kern w:val="0"/>
          <w:sz w:val="32"/>
          <w:szCs w:val="32"/>
        </w:rPr>
      </w:pPr>
      <w:r>
        <w:rPr>
          <w:rFonts w:hint="eastAsia" w:ascii="方正细黑一简体" w:hAnsi="华文细黑" w:eastAsia="方正细黑一简体" w:cs="Arial"/>
          <w:b/>
          <w:kern w:val="0"/>
          <w:sz w:val="32"/>
          <w:szCs w:val="32"/>
        </w:rPr>
        <w:t>授权委托书</w:t>
      </w:r>
    </w:p>
    <w:p>
      <w:pPr>
        <w:spacing w:line="600" w:lineRule="exact"/>
        <w:rPr>
          <w:rFonts w:ascii="仿宋_GB2312" w:eastAsia="仿宋_GB2312"/>
          <w:sz w:val="32"/>
          <w:szCs w:val="32"/>
        </w:rPr>
      </w:pPr>
    </w:p>
    <w:p>
      <w:pPr>
        <w:spacing w:line="600" w:lineRule="exact"/>
        <w:ind w:firstLine="464" w:firstLineChars="221"/>
        <w:rPr>
          <w:rFonts w:hint="eastAsia" w:ascii="宋体" w:hAnsi="宋体" w:eastAsia="宋体" w:cs="宋体"/>
          <w:sz w:val="21"/>
          <w:szCs w:val="21"/>
        </w:rPr>
      </w:pPr>
      <w:r>
        <w:rPr>
          <w:rFonts w:hint="eastAsia" w:ascii="宋体" w:hAnsi="宋体" w:eastAsia="宋体" w:cs="宋体"/>
          <w:sz w:val="21"/>
          <w:szCs w:val="21"/>
        </w:rPr>
        <w:t>本人</w:t>
      </w:r>
      <w:r>
        <w:rPr>
          <w:rFonts w:hint="eastAsia" w:ascii="宋体" w:hAnsi="宋体" w:eastAsia="宋体" w:cs="宋体"/>
          <w:sz w:val="21"/>
          <w:szCs w:val="21"/>
          <w:u w:val="single"/>
        </w:rPr>
        <w:t xml:space="preserve">  （姓名）  </w:t>
      </w:r>
      <w:r>
        <w:rPr>
          <w:rFonts w:hint="eastAsia" w:ascii="宋体" w:hAnsi="宋体" w:eastAsia="宋体" w:cs="宋体"/>
          <w:sz w:val="21"/>
          <w:szCs w:val="21"/>
        </w:rPr>
        <w:t>系</w:t>
      </w:r>
      <w:r>
        <w:rPr>
          <w:rFonts w:hint="eastAsia" w:ascii="宋体" w:hAnsi="宋体" w:eastAsia="宋体" w:cs="宋体"/>
          <w:sz w:val="21"/>
          <w:szCs w:val="21"/>
          <w:u w:val="single"/>
        </w:rPr>
        <w:t xml:space="preserve">  （</w:t>
      </w:r>
      <w:r>
        <w:rPr>
          <w:rFonts w:hint="eastAsia" w:ascii="宋体" w:hAnsi="宋体" w:eastAsia="宋体" w:cs="宋体"/>
          <w:sz w:val="21"/>
          <w:szCs w:val="21"/>
          <w:u w:val="single"/>
          <w:lang w:val="en-US" w:eastAsia="zh-CN"/>
        </w:rPr>
        <w:t>报价单位</w:t>
      </w:r>
      <w:r>
        <w:rPr>
          <w:rFonts w:hint="eastAsia" w:ascii="宋体" w:hAnsi="宋体" w:eastAsia="宋体" w:cs="宋体"/>
          <w:sz w:val="21"/>
          <w:szCs w:val="21"/>
          <w:u w:val="single"/>
        </w:rPr>
        <w:t xml:space="preserve">名称）   </w:t>
      </w:r>
      <w:r>
        <w:rPr>
          <w:rFonts w:hint="eastAsia" w:ascii="宋体" w:hAnsi="宋体" w:eastAsia="宋体" w:cs="宋体"/>
          <w:sz w:val="21"/>
          <w:szCs w:val="21"/>
        </w:rPr>
        <w:t>的法定代表人</w:t>
      </w:r>
      <w:r>
        <w:rPr>
          <w:rFonts w:hint="eastAsia" w:ascii="宋体" w:hAnsi="宋体" w:eastAsia="宋体" w:cs="宋体"/>
          <w:sz w:val="21"/>
          <w:szCs w:val="21"/>
          <w:lang w:eastAsia="zh-CN"/>
        </w:rPr>
        <w:t>（或负责人）</w:t>
      </w:r>
      <w:r>
        <w:rPr>
          <w:rFonts w:hint="eastAsia" w:ascii="宋体" w:hAnsi="宋体" w:eastAsia="宋体" w:cs="宋体"/>
          <w:sz w:val="21"/>
          <w:szCs w:val="21"/>
        </w:rPr>
        <w:t>，现委托</w:t>
      </w:r>
      <w:r>
        <w:rPr>
          <w:rFonts w:hint="eastAsia" w:ascii="宋体" w:hAnsi="宋体" w:eastAsia="宋体" w:cs="宋体"/>
          <w:sz w:val="21"/>
          <w:szCs w:val="21"/>
          <w:u w:val="single"/>
        </w:rPr>
        <w:t xml:space="preserve">  （姓名）  </w:t>
      </w:r>
      <w:r>
        <w:rPr>
          <w:rFonts w:hint="eastAsia" w:ascii="宋体" w:hAnsi="宋体" w:eastAsia="宋体" w:cs="宋体"/>
          <w:sz w:val="21"/>
          <w:szCs w:val="21"/>
        </w:rPr>
        <w:t>为我方代理人，以我方名义签署、澄清、说明、补正、递交、撤回、修改</w:t>
      </w:r>
      <w:r>
        <w:rPr>
          <w:rFonts w:hint="eastAsia" w:ascii="宋体" w:hAnsi="宋体" w:eastAsia="宋体" w:cs="宋体"/>
          <w:sz w:val="21"/>
          <w:szCs w:val="21"/>
          <w:u w:val="single"/>
        </w:rPr>
        <w:t xml:space="preserve"> </w:t>
      </w:r>
      <w:r>
        <w:rPr>
          <w:rFonts w:hint="eastAsia" w:ascii="宋体" w:hAnsi="宋体" w:eastAsia="宋体" w:cs="宋体"/>
          <w:sz w:val="21"/>
          <w:szCs w:val="21"/>
          <w:u w:val="single"/>
          <w:lang w:val="en-US" w:eastAsia="zh-CN"/>
        </w:rPr>
        <w:t xml:space="preserve">岳池县S203升级改造工程环城公路过境段道路交通标线施划采购 </w:t>
      </w:r>
      <w:r>
        <w:rPr>
          <w:rFonts w:hint="eastAsia" w:ascii="宋体" w:hAnsi="宋体" w:eastAsia="宋体" w:cs="宋体"/>
          <w:sz w:val="21"/>
          <w:szCs w:val="21"/>
          <w:u w:val="none"/>
          <w:lang w:val="en-US" w:eastAsia="zh-CN"/>
        </w:rPr>
        <w:t>询价</w:t>
      </w:r>
      <w:r>
        <w:rPr>
          <w:rFonts w:hint="eastAsia" w:ascii="宋体" w:hAnsi="宋体" w:eastAsia="宋体" w:cs="宋体"/>
          <w:sz w:val="21"/>
          <w:szCs w:val="21"/>
          <w:lang w:eastAsia="zh-CN"/>
        </w:rPr>
        <w:t>报价</w:t>
      </w:r>
      <w:r>
        <w:rPr>
          <w:rFonts w:hint="eastAsia" w:ascii="宋体" w:hAnsi="宋体" w:eastAsia="宋体" w:cs="宋体"/>
          <w:sz w:val="21"/>
          <w:szCs w:val="21"/>
        </w:rPr>
        <w:t>文件和处理有关事宜，其法律后果由我方承担。</w:t>
      </w:r>
    </w:p>
    <w:p>
      <w:pPr>
        <w:spacing w:line="60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委托期限：</w:t>
      </w:r>
      <w:r>
        <w:rPr>
          <w:rFonts w:hint="eastAsia" w:ascii="宋体" w:hAnsi="宋体" w:eastAsia="宋体" w:cs="宋体"/>
          <w:sz w:val="21"/>
          <w:szCs w:val="21"/>
          <w:u w:val="single"/>
        </w:rPr>
        <w:t xml:space="preserve">     年   月    日至</w:t>
      </w:r>
      <w:r>
        <w:rPr>
          <w:rFonts w:hint="eastAsia" w:ascii="宋体" w:hAnsi="宋体" w:eastAsia="宋体" w:cs="宋体"/>
          <w:sz w:val="21"/>
          <w:szCs w:val="21"/>
          <w:u w:val="single"/>
          <w:lang w:eastAsia="zh-CN"/>
        </w:rPr>
        <w:t>报价</w:t>
      </w:r>
      <w:r>
        <w:rPr>
          <w:rFonts w:hint="eastAsia" w:ascii="宋体" w:hAnsi="宋体" w:eastAsia="宋体" w:cs="宋体"/>
          <w:sz w:val="21"/>
          <w:szCs w:val="21"/>
          <w:u w:val="single"/>
        </w:rPr>
        <w:t>结束</w:t>
      </w:r>
      <w:r>
        <w:rPr>
          <w:rFonts w:hint="eastAsia" w:ascii="宋体" w:hAnsi="宋体" w:eastAsia="宋体" w:cs="宋体"/>
          <w:sz w:val="21"/>
          <w:szCs w:val="21"/>
          <w:u w:val="none"/>
        </w:rPr>
        <w:t>。</w:t>
      </w:r>
    </w:p>
    <w:p>
      <w:pPr>
        <w:spacing w:line="600" w:lineRule="exact"/>
        <w:ind w:firstLine="464" w:firstLineChars="221"/>
        <w:rPr>
          <w:rFonts w:hint="eastAsia" w:ascii="宋体" w:hAnsi="宋体" w:eastAsia="宋体" w:cs="宋体"/>
          <w:sz w:val="21"/>
          <w:szCs w:val="21"/>
        </w:rPr>
      </w:pPr>
      <w:r>
        <w:rPr>
          <w:rFonts w:hint="eastAsia" w:ascii="宋体" w:hAnsi="宋体" w:eastAsia="宋体" w:cs="宋体"/>
          <w:sz w:val="21"/>
          <w:szCs w:val="21"/>
        </w:rPr>
        <w:t>代理人无转委托权。</w:t>
      </w:r>
    </w:p>
    <w:p>
      <w:pPr>
        <w:spacing w:line="600" w:lineRule="exact"/>
        <w:ind w:firstLine="359" w:firstLineChars="171"/>
        <w:rPr>
          <w:rFonts w:hint="eastAsia" w:ascii="宋体" w:hAnsi="宋体" w:eastAsia="宋体" w:cs="宋体"/>
          <w:sz w:val="21"/>
          <w:szCs w:val="21"/>
        </w:rPr>
      </w:pPr>
    </w:p>
    <w:p>
      <w:pPr>
        <w:spacing w:line="600" w:lineRule="exact"/>
        <w:ind w:firstLine="480"/>
        <w:rPr>
          <w:rFonts w:hint="eastAsia" w:ascii="宋体" w:hAnsi="宋体" w:eastAsia="宋体" w:cs="宋体"/>
          <w:sz w:val="21"/>
          <w:szCs w:val="21"/>
        </w:rPr>
      </w:pPr>
      <w:r>
        <w:rPr>
          <w:rFonts w:hint="eastAsia" w:ascii="宋体" w:hAnsi="宋体" w:eastAsia="宋体" w:cs="宋体"/>
          <w:bCs/>
          <w:sz w:val="21"/>
          <w:szCs w:val="21"/>
        </w:rPr>
        <w:t>附：</w:t>
      </w:r>
      <w:r>
        <w:rPr>
          <w:rFonts w:hint="eastAsia" w:ascii="宋体" w:hAnsi="宋体" w:eastAsia="宋体" w:cs="宋体"/>
          <w:sz w:val="21"/>
          <w:szCs w:val="21"/>
        </w:rPr>
        <w:t>1.法定代表人身份证复印件（加盖鲜章）</w:t>
      </w:r>
    </w:p>
    <w:p>
      <w:pPr>
        <w:spacing w:line="600" w:lineRule="exact"/>
        <w:ind w:firstLine="840" w:firstLineChars="400"/>
        <w:rPr>
          <w:rFonts w:hint="eastAsia" w:ascii="宋体" w:hAnsi="宋体" w:eastAsia="宋体" w:cs="宋体"/>
          <w:sz w:val="21"/>
          <w:szCs w:val="21"/>
        </w:rPr>
      </w:pPr>
      <w:r>
        <w:rPr>
          <w:rFonts w:hint="eastAsia" w:ascii="宋体" w:hAnsi="宋体" w:eastAsia="宋体" w:cs="宋体"/>
          <w:sz w:val="21"/>
          <w:szCs w:val="21"/>
        </w:rPr>
        <w:t>2.委托代理人身份证复印件（加盖鲜章，原件备查）</w:t>
      </w:r>
    </w:p>
    <w:p>
      <w:pPr>
        <w:spacing w:line="600" w:lineRule="exact"/>
        <w:ind w:firstLine="480"/>
        <w:rPr>
          <w:rFonts w:hint="eastAsia" w:ascii="宋体" w:hAnsi="宋体" w:eastAsia="宋体" w:cs="宋体"/>
          <w:sz w:val="21"/>
          <w:szCs w:val="21"/>
        </w:rPr>
      </w:pPr>
    </w:p>
    <w:p>
      <w:pPr>
        <w:pStyle w:val="4"/>
        <w:spacing w:before="156" w:beforeLines="50" w:after="156" w:afterLines="50" w:line="460" w:lineRule="exact"/>
        <w:ind w:firstLine="420" w:firstLineChars="200"/>
        <w:jc w:val="left"/>
        <w:rPr>
          <w:rFonts w:hint="eastAsia" w:ascii="宋体" w:hAnsi="宋体" w:eastAsia="宋体" w:cs="宋体"/>
          <w:sz w:val="21"/>
          <w:szCs w:val="21"/>
        </w:rPr>
      </w:pPr>
    </w:p>
    <w:p>
      <w:pPr>
        <w:spacing w:line="600" w:lineRule="exact"/>
        <w:ind w:right="560" w:firstLine="464" w:firstLineChars="221"/>
        <w:jc w:val="center"/>
        <w:rPr>
          <w:rFonts w:hint="eastAsia" w:ascii="宋体" w:hAnsi="宋体" w:eastAsia="宋体" w:cs="宋体"/>
          <w:sz w:val="21"/>
          <w:szCs w:val="21"/>
        </w:rPr>
      </w:pPr>
      <w:r>
        <w:rPr>
          <w:rFonts w:hint="eastAsia" w:ascii="宋体" w:hAnsi="宋体" w:cs="宋体"/>
          <w:sz w:val="21"/>
          <w:szCs w:val="21"/>
          <w:lang w:val="en-US" w:eastAsia="zh-CN"/>
        </w:rPr>
        <w:t xml:space="preserve">         </w:t>
      </w:r>
      <w:r>
        <w:rPr>
          <w:rFonts w:hint="eastAsia" w:ascii="宋体" w:hAnsi="宋体" w:eastAsia="宋体" w:cs="宋体"/>
          <w:sz w:val="21"/>
          <w:szCs w:val="21"/>
          <w:lang w:val="en-US" w:eastAsia="zh-CN"/>
        </w:rPr>
        <w:t>报价</w:t>
      </w:r>
      <w:r>
        <w:rPr>
          <w:rFonts w:hint="eastAsia" w:ascii="宋体" w:hAnsi="宋体" w:eastAsia="宋体" w:cs="宋体"/>
          <w:sz w:val="21"/>
          <w:szCs w:val="21"/>
          <w:lang w:eastAsia="zh-CN"/>
        </w:rPr>
        <w:t>单位</w:t>
      </w:r>
      <w:r>
        <w:rPr>
          <w:rFonts w:hint="eastAsia" w:ascii="宋体" w:hAnsi="宋体" w:eastAsia="宋体" w:cs="宋体"/>
          <w:sz w:val="21"/>
          <w:szCs w:val="21"/>
        </w:rPr>
        <w:t>名称（公章）：</w:t>
      </w:r>
    </w:p>
    <w:p>
      <w:pPr>
        <w:spacing w:line="600" w:lineRule="exact"/>
        <w:ind w:right="560" w:firstLine="464" w:firstLineChars="221"/>
        <w:jc w:val="center"/>
        <w:rPr>
          <w:rFonts w:hint="eastAsia" w:ascii="宋体" w:hAnsi="宋体" w:eastAsia="宋体" w:cs="宋体"/>
          <w:sz w:val="21"/>
          <w:szCs w:val="21"/>
        </w:rPr>
      </w:pPr>
      <w:r>
        <w:rPr>
          <w:rFonts w:hint="eastAsia" w:ascii="宋体" w:hAnsi="宋体" w:eastAsia="宋体" w:cs="宋体"/>
          <w:sz w:val="21"/>
          <w:szCs w:val="21"/>
        </w:rPr>
        <w:t>法定代表人</w:t>
      </w:r>
      <w:r>
        <w:rPr>
          <w:rFonts w:hint="eastAsia" w:ascii="宋体" w:hAnsi="宋体" w:cs="宋体"/>
          <w:sz w:val="21"/>
          <w:szCs w:val="21"/>
          <w:lang w:val="en-US" w:eastAsia="zh-CN"/>
        </w:rPr>
        <w:t>或</w:t>
      </w:r>
      <w:r>
        <w:rPr>
          <w:rFonts w:hint="eastAsia" w:ascii="宋体" w:hAnsi="宋体" w:eastAsia="宋体" w:cs="宋体"/>
          <w:sz w:val="21"/>
          <w:szCs w:val="21"/>
        </w:rPr>
        <w:t xml:space="preserve">委托代理人（签字）：      </w:t>
      </w:r>
    </w:p>
    <w:p>
      <w:pPr>
        <w:spacing w:line="600" w:lineRule="exact"/>
        <w:ind w:firstLine="464" w:firstLineChars="221"/>
        <w:jc w:val="right"/>
        <w:rPr>
          <w:rFonts w:hint="eastAsia" w:ascii="宋体" w:hAnsi="宋体" w:eastAsia="宋体" w:cs="宋体"/>
          <w:sz w:val="21"/>
          <w:szCs w:val="21"/>
        </w:rPr>
      </w:pPr>
    </w:p>
    <w:p>
      <w:pPr>
        <w:spacing w:line="600" w:lineRule="exact"/>
        <w:ind w:firstLine="464" w:firstLineChars="221"/>
        <w:jc w:val="center"/>
        <w:rPr>
          <w:rFonts w:hint="eastAsia" w:ascii="宋体" w:hAnsi="宋体" w:eastAsia="宋体" w:cs="宋体"/>
          <w:sz w:val="21"/>
          <w:szCs w:val="21"/>
        </w:rPr>
      </w:pPr>
      <w:r>
        <w:rPr>
          <w:rFonts w:hint="eastAsia" w:ascii="宋体" w:hAnsi="宋体" w:cs="宋体"/>
          <w:sz w:val="21"/>
          <w:szCs w:val="21"/>
          <w:lang w:val="en-US" w:eastAsia="zh-CN"/>
        </w:rPr>
        <w:t xml:space="preserve">                                  </w:t>
      </w:r>
      <w:r>
        <w:rPr>
          <w:rFonts w:hint="eastAsia" w:ascii="宋体" w:hAnsi="宋体" w:eastAsia="宋体" w:cs="宋体"/>
          <w:sz w:val="21"/>
          <w:szCs w:val="21"/>
        </w:rPr>
        <w:t>日期：</w:t>
      </w:r>
      <w:r>
        <w:rPr>
          <w:rFonts w:hint="eastAsia" w:ascii="宋体" w:hAnsi="宋体" w:cs="宋体"/>
          <w:sz w:val="21"/>
          <w:szCs w:val="21"/>
          <w:lang w:val="en-US" w:eastAsia="zh-CN"/>
        </w:rPr>
        <w:t xml:space="preserve"> </w:t>
      </w:r>
      <w:r>
        <w:rPr>
          <w:rFonts w:hint="eastAsia" w:ascii="宋体" w:hAnsi="宋体" w:eastAsia="宋体" w:cs="宋体"/>
          <w:sz w:val="21"/>
          <w:szCs w:val="21"/>
        </w:rPr>
        <w:t xml:space="preserve">  年 </w:t>
      </w:r>
      <w:r>
        <w:rPr>
          <w:rFonts w:hint="eastAsia" w:ascii="宋体" w:hAnsi="宋体" w:cs="宋体"/>
          <w:sz w:val="21"/>
          <w:szCs w:val="21"/>
          <w:lang w:val="en-US" w:eastAsia="zh-CN"/>
        </w:rPr>
        <w:t xml:space="preserve">  </w:t>
      </w:r>
      <w:r>
        <w:rPr>
          <w:rFonts w:hint="eastAsia" w:ascii="宋体" w:hAnsi="宋体" w:eastAsia="宋体" w:cs="宋体"/>
          <w:sz w:val="21"/>
          <w:szCs w:val="21"/>
        </w:rPr>
        <w:t xml:space="preserve">月 </w:t>
      </w:r>
      <w:r>
        <w:rPr>
          <w:rFonts w:hint="eastAsia" w:ascii="宋体" w:hAnsi="宋体" w:eastAsia="宋体" w:cs="宋体"/>
          <w:sz w:val="21"/>
          <w:szCs w:val="21"/>
        </w:rPr>
        <w:tab/>
      </w:r>
      <w:r>
        <w:rPr>
          <w:rFonts w:hint="eastAsia" w:ascii="宋体" w:hAnsi="宋体" w:cs="宋体"/>
          <w:sz w:val="21"/>
          <w:szCs w:val="21"/>
          <w:lang w:val="en-US" w:eastAsia="zh-CN"/>
        </w:rPr>
        <w:t xml:space="preserve"> </w:t>
      </w:r>
      <w:r>
        <w:rPr>
          <w:rFonts w:hint="eastAsia" w:ascii="宋体" w:hAnsi="宋体" w:eastAsia="宋体" w:cs="宋体"/>
          <w:sz w:val="21"/>
          <w:szCs w:val="21"/>
        </w:rPr>
        <w:t>日</w:t>
      </w:r>
    </w:p>
    <w:p>
      <w:pPr>
        <w:pStyle w:val="8"/>
        <w:spacing w:beforeAutospacing="0" w:afterAutospacing="0" w:line="600" w:lineRule="exact"/>
        <w:ind w:firstLine="1785" w:firstLineChars="850"/>
        <w:rPr>
          <w:rFonts w:hint="eastAsia" w:ascii="宋体" w:hAnsi="宋体" w:eastAsia="宋体" w:cs="宋体"/>
          <w:sz w:val="21"/>
          <w:szCs w:val="21"/>
        </w:rPr>
      </w:pPr>
      <w:r>
        <w:rPr>
          <w:rFonts w:hint="eastAsia" w:ascii="宋体" w:hAnsi="宋体" w:eastAsia="宋体" w:cs="宋体"/>
          <w:sz w:val="21"/>
          <w:szCs w:val="21"/>
        </w:rPr>
        <w:t xml:space="preserve">         </w:t>
      </w:r>
    </w:p>
    <w:p>
      <w:pPr>
        <w:rPr>
          <w:rFonts w:hint="eastAsia" w:ascii="宋体" w:hAnsi="宋体" w:cs="宋体"/>
          <w:b/>
          <w:sz w:val="21"/>
          <w:szCs w:val="21"/>
          <w:lang w:val="en-US" w:eastAsia="zh-CN"/>
        </w:rPr>
      </w:pPr>
      <w:r>
        <w:rPr>
          <w:rFonts w:hint="eastAsia" w:ascii="宋体" w:hAnsi="宋体" w:eastAsia="宋体" w:cs="宋体"/>
          <w:b/>
          <w:sz w:val="21"/>
          <w:szCs w:val="21"/>
        </w:rPr>
        <w:t>注：</w:t>
      </w:r>
      <w:r>
        <w:rPr>
          <w:rFonts w:hint="eastAsia" w:ascii="宋体" w:hAnsi="宋体" w:cs="宋体"/>
          <w:b/>
          <w:sz w:val="21"/>
          <w:szCs w:val="21"/>
          <w:lang w:val="en-US" w:eastAsia="zh-CN"/>
        </w:rPr>
        <w:t>如报价人由法定代表人参加询价，则不提供“附件3、授权委托书”。</w:t>
      </w:r>
    </w:p>
    <w:p>
      <w:pPr>
        <w:spacing w:line="600" w:lineRule="exact"/>
        <w:ind w:firstLine="422" w:firstLineChars="200"/>
        <w:jc w:val="left"/>
        <w:rPr>
          <w:rFonts w:hint="eastAsia" w:ascii="宋体" w:hAnsi="宋体" w:cs="宋体"/>
          <w:b/>
          <w:sz w:val="21"/>
          <w:szCs w:val="21"/>
          <w:lang w:val="en-US" w:eastAsia="zh-CN"/>
        </w:rPr>
      </w:pPr>
    </w:p>
    <w:p>
      <w:pPr>
        <w:spacing w:after="312" w:afterLines="100" w:line="400" w:lineRule="exact"/>
        <w:rPr>
          <w:rFonts w:hint="eastAsia" w:ascii="Times New Roman" w:hAnsi="Times New Roman" w:eastAsia="方正小标宋_GBK" w:cs="Times New Roman"/>
          <w:sz w:val="28"/>
          <w:szCs w:val="28"/>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Times New Roman" w:hAnsi="Times New Roman" w:eastAsia="方正仿宋_GBK" w:cs="Times New Roman"/>
          <w:b w:val="0"/>
          <w:bCs w:val="0"/>
          <w:kern w:val="2"/>
          <w:sz w:val="30"/>
          <w:szCs w:val="30"/>
          <w:lang w:val="en-US" w:eastAsia="zh-CN" w:bidi="ar-SA"/>
        </w:rPr>
      </w:pPr>
      <w:r>
        <w:rPr>
          <w:rFonts w:hint="eastAsia" w:ascii="Times New Roman" w:hAnsi="Times New Roman" w:eastAsia="方正仿宋_GBK" w:cs="Times New Roman"/>
          <w:b w:val="0"/>
          <w:bCs w:val="0"/>
          <w:kern w:val="2"/>
          <w:sz w:val="30"/>
          <w:szCs w:val="30"/>
          <w:lang w:val="en-US" w:eastAsia="zh-CN" w:bidi="ar-SA"/>
        </w:rPr>
        <w:t>附件四</w:t>
      </w:r>
    </w:p>
    <w:p>
      <w:pPr>
        <w:pStyle w:val="8"/>
        <w:numPr>
          <w:ilvl w:val="0"/>
          <w:numId w:val="0"/>
        </w:numPr>
        <w:spacing w:before="0" w:beforeLines="0" w:beforeAutospacing="0" w:after="0" w:afterLines="0" w:afterAutospacing="0" w:line="500" w:lineRule="exact"/>
        <w:jc w:val="both"/>
        <w:outlineLvl w:val="0"/>
        <w:rPr>
          <w:rFonts w:hint="eastAsia" w:ascii="仿宋" w:hAnsi="仿宋" w:eastAsia="仿宋" w:cs="仿宋"/>
          <w:b/>
          <w:bCs/>
          <w:kern w:val="2"/>
          <w:sz w:val="32"/>
          <w:szCs w:val="32"/>
          <w:highlight w:val="none"/>
          <w:lang w:val="en-US" w:eastAsia="zh-CN"/>
        </w:rPr>
      </w:pPr>
    </w:p>
    <w:p>
      <w:pPr>
        <w:pStyle w:val="8"/>
        <w:numPr>
          <w:ilvl w:val="0"/>
          <w:numId w:val="0"/>
        </w:numPr>
        <w:spacing w:before="0" w:beforeLines="0" w:beforeAutospacing="0" w:after="0" w:afterLines="0" w:afterAutospacing="0" w:line="500" w:lineRule="exact"/>
        <w:ind w:firstLine="2249" w:firstLineChars="700"/>
        <w:jc w:val="both"/>
        <w:outlineLvl w:val="0"/>
        <w:rPr>
          <w:rFonts w:hint="eastAsia" w:ascii="仿宋" w:hAnsi="仿宋" w:eastAsia="仿宋" w:cs="仿宋"/>
          <w:b/>
          <w:bCs/>
          <w:kern w:val="2"/>
          <w:sz w:val="32"/>
          <w:szCs w:val="32"/>
          <w:highlight w:val="none"/>
          <w:lang w:val="en-US" w:eastAsia="zh-CN"/>
        </w:rPr>
      </w:pPr>
      <w:r>
        <w:rPr>
          <w:rFonts w:hint="eastAsia" w:ascii="仿宋" w:hAnsi="仿宋" w:eastAsia="仿宋" w:cs="仿宋"/>
          <w:b/>
          <w:bCs/>
          <w:kern w:val="2"/>
          <w:sz w:val="32"/>
          <w:szCs w:val="32"/>
          <w:highlight w:val="none"/>
          <w:lang w:val="en-US" w:eastAsia="zh-CN"/>
        </w:rPr>
        <w:t>拟派往本项目管理人员统计表</w:t>
      </w:r>
    </w:p>
    <w:tbl>
      <w:tblPr>
        <w:tblStyle w:val="9"/>
        <w:tblpPr w:leftFromText="180" w:rightFromText="180" w:vertAnchor="text" w:horzAnchor="page" w:tblpX="1231" w:tblpY="92"/>
        <w:tblOverlap w:val="never"/>
        <w:tblW w:w="961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19"/>
        <w:gridCol w:w="1000"/>
        <w:gridCol w:w="976"/>
        <w:gridCol w:w="1174"/>
        <w:gridCol w:w="1163"/>
        <w:gridCol w:w="1091"/>
        <w:gridCol w:w="1814"/>
        <w:gridCol w:w="1178"/>
        <w:gridCol w:w="7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0" w:hRule="atLeast"/>
        </w:trPr>
        <w:tc>
          <w:tcPr>
            <w:tcW w:w="519" w:type="dxa"/>
            <w:vMerge w:val="restart"/>
            <w:noWrap w:val="0"/>
            <w:vAlign w:val="center"/>
          </w:tcPr>
          <w:p>
            <w:pPr>
              <w:adjustRightInd w:val="0"/>
              <w:snapToGrid w:val="0"/>
              <w:spacing w:line="360" w:lineRule="auto"/>
              <w:jc w:val="center"/>
              <w:rPr>
                <w:rFonts w:hint="eastAsia" w:ascii="宋体" w:hAnsi="宋体" w:eastAsia="宋体"/>
                <w:snapToGrid w:val="0"/>
                <w:color w:val="000000"/>
                <w:kern w:val="0"/>
                <w:szCs w:val="21"/>
                <w:highlight w:val="none"/>
                <w:shd w:val="clear" w:color="auto" w:fill="auto"/>
                <w:lang w:eastAsia="zh-CN"/>
              </w:rPr>
            </w:pPr>
            <w:r>
              <w:rPr>
                <w:rFonts w:hint="eastAsia" w:ascii="宋体" w:hAnsi="宋体"/>
                <w:snapToGrid w:val="0"/>
                <w:color w:val="000000"/>
                <w:kern w:val="0"/>
                <w:szCs w:val="21"/>
                <w:highlight w:val="none"/>
                <w:shd w:val="clear" w:color="auto" w:fill="auto"/>
                <w:lang w:eastAsia="zh-CN"/>
              </w:rPr>
              <w:t>序号</w:t>
            </w:r>
          </w:p>
        </w:tc>
        <w:tc>
          <w:tcPr>
            <w:tcW w:w="1000" w:type="dxa"/>
            <w:vMerge w:val="restart"/>
            <w:noWrap w:val="0"/>
            <w:vAlign w:val="center"/>
          </w:tcPr>
          <w:p>
            <w:pPr>
              <w:adjustRightInd w:val="0"/>
              <w:snapToGrid w:val="0"/>
              <w:spacing w:line="360" w:lineRule="auto"/>
              <w:jc w:val="center"/>
              <w:rPr>
                <w:rFonts w:ascii="宋体" w:hAnsi="宋体"/>
                <w:snapToGrid w:val="0"/>
                <w:color w:val="000000"/>
                <w:kern w:val="0"/>
                <w:szCs w:val="21"/>
                <w:highlight w:val="none"/>
                <w:shd w:val="clear" w:color="auto" w:fill="auto"/>
              </w:rPr>
            </w:pPr>
            <w:r>
              <w:rPr>
                <w:rFonts w:hint="eastAsia" w:ascii="宋体" w:hAnsi="宋体"/>
                <w:snapToGrid w:val="0"/>
                <w:color w:val="000000"/>
                <w:kern w:val="0"/>
                <w:szCs w:val="21"/>
                <w:highlight w:val="none"/>
                <w:shd w:val="clear" w:color="auto" w:fill="auto"/>
              </w:rPr>
              <w:t>姓名</w:t>
            </w:r>
          </w:p>
        </w:tc>
        <w:tc>
          <w:tcPr>
            <w:tcW w:w="976" w:type="dxa"/>
            <w:vMerge w:val="restart"/>
            <w:noWrap w:val="0"/>
            <w:vAlign w:val="center"/>
          </w:tcPr>
          <w:p>
            <w:pPr>
              <w:adjustRightInd w:val="0"/>
              <w:snapToGrid w:val="0"/>
              <w:spacing w:line="360" w:lineRule="auto"/>
              <w:jc w:val="center"/>
              <w:rPr>
                <w:rFonts w:ascii="宋体" w:hAnsi="宋体"/>
                <w:snapToGrid w:val="0"/>
                <w:color w:val="000000"/>
                <w:kern w:val="0"/>
                <w:szCs w:val="21"/>
                <w:highlight w:val="none"/>
                <w:shd w:val="clear" w:color="auto" w:fill="auto"/>
              </w:rPr>
            </w:pPr>
            <w:r>
              <w:rPr>
                <w:rFonts w:hint="eastAsia" w:ascii="宋体" w:hAnsi="宋体"/>
                <w:snapToGrid w:val="0"/>
                <w:color w:val="000000"/>
                <w:kern w:val="0"/>
                <w:szCs w:val="21"/>
                <w:highlight w:val="none"/>
                <w:shd w:val="clear" w:color="auto" w:fill="auto"/>
              </w:rPr>
              <w:t>职务</w:t>
            </w:r>
          </w:p>
        </w:tc>
        <w:tc>
          <w:tcPr>
            <w:tcW w:w="3428" w:type="dxa"/>
            <w:gridSpan w:val="3"/>
            <w:noWrap w:val="0"/>
            <w:vAlign w:val="center"/>
          </w:tcPr>
          <w:p>
            <w:pPr>
              <w:adjustRightInd w:val="0"/>
              <w:snapToGrid w:val="0"/>
              <w:spacing w:line="360" w:lineRule="auto"/>
              <w:jc w:val="center"/>
              <w:rPr>
                <w:rFonts w:ascii="宋体" w:hAnsi="宋体"/>
                <w:snapToGrid w:val="0"/>
                <w:color w:val="000000"/>
                <w:kern w:val="0"/>
                <w:szCs w:val="21"/>
                <w:highlight w:val="none"/>
                <w:shd w:val="clear" w:color="auto" w:fill="auto"/>
              </w:rPr>
            </w:pPr>
            <w:r>
              <w:rPr>
                <w:rFonts w:hint="eastAsia" w:ascii="宋体" w:hAnsi="宋体"/>
                <w:snapToGrid w:val="0"/>
                <w:color w:val="000000"/>
                <w:kern w:val="0"/>
                <w:szCs w:val="21"/>
                <w:highlight w:val="none"/>
                <w:shd w:val="clear" w:color="auto" w:fill="auto"/>
              </w:rPr>
              <w:t>执业或职业资格证明</w:t>
            </w:r>
          </w:p>
        </w:tc>
        <w:tc>
          <w:tcPr>
            <w:tcW w:w="1814" w:type="dxa"/>
            <w:vMerge w:val="restart"/>
            <w:noWrap w:val="0"/>
            <w:vAlign w:val="center"/>
          </w:tcPr>
          <w:p>
            <w:pPr>
              <w:adjustRightInd w:val="0"/>
              <w:snapToGrid w:val="0"/>
              <w:spacing w:line="360" w:lineRule="auto"/>
              <w:jc w:val="center"/>
              <w:rPr>
                <w:rFonts w:hint="default" w:ascii="宋体" w:hAnsi="宋体" w:eastAsia="宋体"/>
                <w:snapToGrid w:val="0"/>
                <w:color w:val="000000"/>
                <w:kern w:val="0"/>
                <w:szCs w:val="21"/>
                <w:highlight w:val="none"/>
                <w:shd w:val="clear" w:color="auto" w:fill="auto"/>
                <w:lang w:val="en-US" w:eastAsia="zh-CN"/>
              </w:rPr>
            </w:pPr>
            <w:r>
              <w:rPr>
                <w:rFonts w:hint="eastAsia" w:ascii="宋体" w:hAnsi="宋体"/>
                <w:snapToGrid w:val="0"/>
                <w:color w:val="000000"/>
                <w:kern w:val="0"/>
                <w:szCs w:val="21"/>
                <w:highlight w:val="none"/>
                <w:shd w:val="clear" w:color="auto" w:fill="auto"/>
                <w:lang w:val="en-US" w:eastAsia="zh-CN"/>
              </w:rPr>
              <w:t>拟在本项目担任的职务</w:t>
            </w:r>
          </w:p>
        </w:tc>
        <w:tc>
          <w:tcPr>
            <w:tcW w:w="1178" w:type="dxa"/>
            <w:vMerge w:val="restart"/>
            <w:noWrap w:val="0"/>
            <w:vAlign w:val="center"/>
          </w:tcPr>
          <w:p>
            <w:pPr>
              <w:adjustRightInd w:val="0"/>
              <w:snapToGrid w:val="0"/>
              <w:spacing w:line="360" w:lineRule="auto"/>
              <w:jc w:val="center"/>
              <w:rPr>
                <w:rFonts w:hint="default" w:ascii="宋体" w:hAnsi="宋体" w:eastAsia="宋体"/>
                <w:snapToGrid w:val="0"/>
                <w:color w:val="000000"/>
                <w:kern w:val="0"/>
                <w:szCs w:val="21"/>
                <w:highlight w:val="none"/>
                <w:shd w:val="clear" w:color="auto" w:fill="auto"/>
                <w:lang w:val="en-US" w:eastAsia="zh-CN"/>
              </w:rPr>
            </w:pPr>
            <w:r>
              <w:rPr>
                <w:rFonts w:hint="eastAsia" w:ascii="宋体" w:hAnsi="宋体"/>
                <w:snapToGrid w:val="0"/>
                <w:color w:val="000000"/>
                <w:kern w:val="0"/>
                <w:szCs w:val="21"/>
                <w:highlight w:val="none"/>
                <w:shd w:val="clear" w:color="auto" w:fill="auto"/>
                <w:lang w:val="en-US" w:eastAsia="zh-CN"/>
              </w:rPr>
              <w:t>联系方式</w:t>
            </w:r>
          </w:p>
        </w:tc>
        <w:tc>
          <w:tcPr>
            <w:tcW w:w="702" w:type="dxa"/>
            <w:vMerge w:val="restart"/>
            <w:noWrap w:val="0"/>
            <w:vAlign w:val="center"/>
          </w:tcPr>
          <w:p>
            <w:pPr>
              <w:adjustRightInd w:val="0"/>
              <w:snapToGrid w:val="0"/>
              <w:spacing w:line="360" w:lineRule="auto"/>
              <w:jc w:val="center"/>
              <w:rPr>
                <w:rFonts w:hint="eastAsia" w:ascii="宋体" w:hAnsi="宋体" w:eastAsia="宋体"/>
                <w:snapToGrid w:val="0"/>
                <w:color w:val="000000"/>
                <w:kern w:val="0"/>
                <w:szCs w:val="21"/>
                <w:highlight w:val="none"/>
                <w:shd w:val="clear" w:color="auto" w:fill="auto"/>
                <w:lang w:val="en-US" w:eastAsia="zh-CN"/>
              </w:rPr>
            </w:pPr>
            <w:r>
              <w:rPr>
                <w:rFonts w:hint="eastAsia" w:ascii="宋体" w:hAnsi="宋体"/>
                <w:snapToGrid w:val="0"/>
                <w:color w:val="000000"/>
                <w:kern w:val="0"/>
                <w:szCs w:val="21"/>
                <w:highlight w:val="none"/>
                <w:shd w:val="clear" w:color="auto" w:fill="auto"/>
                <w:lang w:val="en-US" w:eastAsia="zh-CN"/>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80" w:hRule="atLeast"/>
        </w:trPr>
        <w:tc>
          <w:tcPr>
            <w:tcW w:w="519" w:type="dxa"/>
            <w:vMerge w:val="continue"/>
            <w:noWrap w:val="0"/>
            <w:vAlign w:val="center"/>
          </w:tcPr>
          <w:p>
            <w:pPr>
              <w:adjustRightInd w:val="0"/>
              <w:snapToGrid w:val="0"/>
              <w:spacing w:line="360" w:lineRule="auto"/>
              <w:jc w:val="center"/>
              <w:rPr>
                <w:rFonts w:ascii="宋体" w:hAnsi="宋体"/>
                <w:snapToGrid w:val="0"/>
                <w:color w:val="000000"/>
                <w:kern w:val="0"/>
                <w:szCs w:val="21"/>
                <w:highlight w:val="none"/>
                <w:shd w:val="clear" w:color="auto" w:fill="auto"/>
              </w:rPr>
            </w:pPr>
          </w:p>
        </w:tc>
        <w:tc>
          <w:tcPr>
            <w:tcW w:w="1000" w:type="dxa"/>
            <w:vMerge w:val="continue"/>
            <w:noWrap w:val="0"/>
            <w:vAlign w:val="center"/>
          </w:tcPr>
          <w:p>
            <w:pPr>
              <w:adjustRightInd w:val="0"/>
              <w:snapToGrid w:val="0"/>
              <w:spacing w:line="360" w:lineRule="auto"/>
              <w:jc w:val="center"/>
              <w:rPr>
                <w:rFonts w:ascii="宋体" w:hAnsi="宋体"/>
                <w:snapToGrid w:val="0"/>
                <w:color w:val="000000"/>
                <w:kern w:val="0"/>
                <w:szCs w:val="21"/>
                <w:highlight w:val="none"/>
                <w:shd w:val="clear" w:color="auto" w:fill="auto"/>
              </w:rPr>
            </w:pPr>
          </w:p>
        </w:tc>
        <w:tc>
          <w:tcPr>
            <w:tcW w:w="976" w:type="dxa"/>
            <w:vMerge w:val="continue"/>
            <w:noWrap w:val="0"/>
            <w:vAlign w:val="center"/>
          </w:tcPr>
          <w:p>
            <w:pPr>
              <w:adjustRightInd w:val="0"/>
              <w:snapToGrid w:val="0"/>
              <w:spacing w:line="360" w:lineRule="auto"/>
              <w:jc w:val="center"/>
              <w:rPr>
                <w:rFonts w:ascii="宋体" w:hAnsi="宋体"/>
                <w:snapToGrid w:val="0"/>
                <w:color w:val="000000"/>
                <w:kern w:val="0"/>
                <w:szCs w:val="21"/>
                <w:highlight w:val="none"/>
                <w:shd w:val="clear" w:color="auto" w:fill="auto"/>
              </w:rPr>
            </w:pPr>
          </w:p>
        </w:tc>
        <w:tc>
          <w:tcPr>
            <w:tcW w:w="1174" w:type="dxa"/>
            <w:noWrap w:val="0"/>
            <w:vAlign w:val="center"/>
          </w:tcPr>
          <w:p>
            <w:pPr>
              <w:adjustRightInd w:val="0"/>
              <w:snapToGrid w:val="0"/>
              <w:spacing w:line="360" w:lineRule="auto"/>
              <w:jc w:val="center"/>
              <w:rPr>
                <w:rFonts w:ascii="宋体" w:hAnsi="宋体"/>
                <w:snapToGrid w:val="0"/>
                <w:color w:val="000000"/>
                <w:kern w:val="0"/>
                <w:szCs w:val="21"/>
                <w:highlight w:val="none"/>
                <w:shd w:val="clear" w:color="auto" w:fill="auto"/>
              </w:rPr>
            </w:pPr>
            <w:r>
              <w:rPr>
                <w:rFonts w:hint="eastAsia" w:ascii="宋体" w:hAnsi="宋体"/>
                <w:snapToGrid w:val="0"/>
                <w:color w:val="000000"/>
                <w:kern w:val="0"/>
                <w:szCs w:val="21"/>
                <w:highlight w:val="none"/>
                <w:shd w:val="clear" w:color="auto" w:fill="auto"/>
              </w:rPr>
              <w:t>证书名称</w:t>
            </w:r>
          </w:p>
        </w:tc>
        <w:tc>
          <w:tcPr>
            <w:tcW w:w="1163" w:type="dxa"/>
            <w:noWrap w:val="0"/>
            <w:vAlign w:val="center"/>
          </w:tcPr>
          <w:p>
            <w:pPr>
              <w:adjustRightInd w:val="0"/>
              <w:snapToGrid w:val="0"/>
              <w:spacing w:line="360" w:lineRule="auto"/>
              <w:jc w:val="center"/>
              <w:rPr>
                <w:rFonts w:ascii="宋体" w:hAnsi="宋体"/>
                <w:snapToGrid w:val="0"/>
                <w:color w:val="000000"/>
                <w:kern w:val="0"/>
                <w:szCs w:val="21"/>
                <w:highlight w:val="none"/>
                <w:shd w:val="clear" w:color="auto" w:fill="auto"/>
              </w:rPr>
            </w:pPr>
            <w:r>
              <w:rPr>
                <w:rFonts w:hint="eastAsia" w:ascii="宋体" w:hAnsi="宋体"/>
                <w:snapToGrid w:val="0"/>
                <w:color w:val="000000"/>
                <w:kern w:val="0"/>
                <w:szCs w:val="21"/>
                <w:highlight w:val="none"/>
                <w:shd w:val="clear" w:color="auto" w:fill="auto"/>
              </w:rPr>
              <w:t>证号</w:t>
            </w:r>
          </w:p>
        </w:tc>
        <w:tc>
          <w:tcPr>
            <w:tcW w:w="1091" w:type="dxa"/>
            <w:noWrap w:val="0"/>
            <w:vAlign w:val="center"/>
          </w:tcPr>
          <w:p>
            <w:pPr>
              <w:adjustRightInd w:val="0"/>
              <w:snapToGrid w:val="0"/>
              <w:spacing w:line="360" w:lineRule="auto"/>
              <w:jc w:val="center"/>
              <w:rPr>
                <w:rFonts w:hint="eastAsia" w:ascii="宋体" w:hAnsi="宋体"/>
                <w:snapToGrid w:val="0"/>
                <w:color w:val="000000"/>
                <w:kern w:val="0"/>
                <w:szCs w:val="21"/>
                <w:highlight w:val="none"/>
                <w:shd w:val="clear" w:color="auto" w:fill="auto"/>
                <w:lang w:eastAsia="zh-CN"/>
              </w:rPr>
            </w:pPr>
            <w:r>
              <w:rPr>
                <w:rFonts w:hint="eastAsia" w:ascii="宋体" w:hAnsi="宋体"/>
                <w:snapToGrid w:val="0"/>
                <w:color w:val="000000"/>
                <w:kern w:val="0"/>
                <w:szCs w:val="21"/>
                <w:highlight w:val="none"/>
                <w:shd w:val="clear" w:color="auto" w:fill="auto"/>
                <w:lang w:eastAsia="zh-CN"/>
              </w:rPr>
              <w:t>职称或</w:t>
            </w:r>
          </w:p>
          <w:p>
            <w:pPr>
              <w:adjustRightInd w:val="0"/>
              <w:snapToGrid w:val="0"/>
              <w:spacing w:line="360" w:lineRule="auto"/>
              <w:jc w:val="center"/>
              <w:rPr>
                <w:rFonts w:ascii="宋体" w:hAnsi="宋体"/>
                <w:snapToGrid w:val="0"/>
                <w:color w:val="000000"/>
                <w:kern w:val="0"/>
                <w:szCs w:val="21"/>
                <w:highlight w:val="none"/>
                <w:shd w:val="clear" w:color="auto" w:fill="auto"/>
              </w:rPr>
            </w:pPr>
            <w:r>
              <w:rPr>
                <w:rFonts w:hint="eastAsia" w:ascii="宋体" w:hAnsi="宋体"/>
                <w:snapToGrid w:val="0"/>
                <w:color w:val="000000"/>
                <w:kern w:val="0"/>
                <w:szCs w:val="21"/>
                <w:highlight w:val="none"/>
                <w:shd w:val="clear" w:color="auto" w:fill="auto"/>
              </w:rPr>
              <w:t>专业</w:t>
            </w:r>
          </w:p>
        </w:tc>
        <w:tc>
          <w:tcPr>
            <w:tcW w:w="1814" w:type="dxa"/>
            <w:vMerge w:val="continue"/>
            <w:noWrap w:val="0"/>
            <w:vAlign w:val="center"/>
          </w:tcPr>
          <w:p>
            <w:pPr>
              <w:adjustRightInd w:val="0"/>
              <w:snapToGrid w:val="0"/>
              <w:spacing w:line="360" w:lineRule="auto"/>
              <w:jc w:val="center"/>
              <w:rPr>
                <w:rFonts w:hint="default" w:ascii="宋体" w:hAnsi="宋体" w:eastAsia="宋体"/>
                <w:snapToGrid w:val="0"/>
                <w:color w:val="000000"/>
                <w:kern w:val="0"/>
                <w:szCs w:val="21"/>
                <w:highlight w:val="none"/>
                <w:shd w:val="clear" w:color="auto" w:fill="auto"/>
                <w:lang w:val="en-US" w:eastAsia="zh-CN"/>
              </w:rPr>
            </w:pPr>
          </w:p>
        </w:tc>
        <w:tc>
          <w:tcPr>
            <w:tcW w:w="1178" w:type="dxa"/>
            <w:vMerge w:val="continue"/>
            <w:noWrap w:val="0"/>
            <w:vAlign w:val="center"/>
          </w:tcPr>
          <w:p>
            <w:pPr>
              <w:adjustRightInd w:val="0"/>
              <w:snapToGrid w:val="0"/>
              <w:spacing w:line="360" w:lineRule="auto"/>
              <w:jc w:val="center"/>
              <w:rPr>
                <w:rFonts w:hint="default" w:ascii="宋体" w:hAnsi="宋体" w:eastAsia="宋体"/>
                <w:snapToGrid w:val="0"/>
                <w:color w:val="000000"/>
                <w:kern w:val="0"/>
                <w:szCs w:val="21"/>
                <w:highlight w:val="none"/>
                <w:shd w:val="clear" w:color="auto" w:fill="auto"/>
                <w:lang w:val="en-US" w:eastAsia="zh-CN"/>
              </w:rPr>
            </w:pPr>
          </w:p>
        </w:tc>
        <w:tc>
          <w:tcPr>
            <w:tcW w:w="702" w:type="dxa"/>
            <w:vMerge w:val="continue"/>
            <w:noWrap w:val="0"/>
            <w:vAlign w:val="center"/>
          </w:tcPr>
          <w:p>
            <w:pPr>
              <w:adjustRightInd w:val="0"/>
              <w:snapToGrid w:val="0"/>
              <w:spacing w:line="360" w:lineRule="auto"/>
              <w:jc w:val="center"/>
              <w:rPr>
                <w:rFonts w:ascii="宋体" w:hAnsi="宋体"/>
                <w:snapToGrid w:val="0"/>
                <w:color w:val="000000"/>
                <w:kern w:val="0"/>
                <w:szCs w:val="21"/>
                <w:highlight w:val="none"/>
                <w:shd w:val="clear" w:color="auto" w:fil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0" w:hRule="atLeast"/>
        </w:trPr>
        <w:tc>
          <w:tcPr>
            <w:tcW w:w="519" w:type="dxa"/>
            <w:noWrap w:val="0"/>
            <w:vAlign w:val="center"/>
          </w:tcPr>
          <w:p>
            <w:pPr>
              <w:adjustRightInd w:val="0"/>
              <w:snapToGrid w:val="0"/>
              <w:spacing w:line="360" w:lineRule="auto"/>
              <w:jc w:val="center"/>
              <w:rPr>
                <w:rFonts w:ascii="宋体" w:hAnsi="宋体"/>
                <w:snapToGrid w:val="0"/>
                <w:color w:val="000000"/>
                <w:kern w:val="0"/>
                <w:szCs w:val="21"/>
                <w:highlight w:val="none"/>
                <w:shd w:val="clear" w:color="auto" w:fill="auto"/>
              </w:rPr>
            </w:pPr>
          </w:p>
        </w:tc>
        <w:tc>
          <w:tcPr>
            <w:tcW w:w="1000" w:type="dxa"/>
            <w:noWrap w:val="0"/>
            <w:vAlign w:val="center"/>
          </w:tcPr>
          <w:p>
            <w:pPr>
              <w:adjustRightInd w:val="0"/>
              <w:snapToGrid w:val="0"/>
              <w:spacing w:line="360" w:lineRule="auto"/>
              <w:jc w:val="center"/>
              <w:rPr>
                <w:rFonts w:ascii="宋体" w:hAnsi="宋体"/>
                <w:snapToGrid w:val="0"/>
                <w:color w:val="000000"/>
                <w:kern w:val="0"/>
                <w:szCs w:val="21"/>
                <w:highlight w:val="none"/>
                <w:shd w:val="clear" w:color="auto" w:fill="auto"/>
              </w:rPr>
            </w:pPr>
          </w:p>
        </w:tc>
        <w:tc>
          <w:tcPr>
            <w:tcW w:w="976" w:type="dxa"/>
            <w:noWrap w:val="0"/>
            <w:vAlign w:val="center"/>
          </w:tcPr>
          <w:p>
            <w:pPr>
              <w:adjustRightInd w:val="0"/>
              <w:snapToGrid w:val="0"/>
              <w:spacing w:line="360" w:lineRule="auto"/>
              <w:jc w:val="center"/>
              <w:rPr>
                <w:rFonts w:ascii="宋体" w:hAnsi="宋体"/>
                <w:snapToGrid w:val="0"/>
                <w:color w:val="000000"/>
                <w:kern w:val="0"/>
                <w:szCs w:val="21"/>
                <w:highlight w:val="none"/>
                <w:shd w:val="clear" w:color="auto" w:fill="auto"/>
              </w:rPr>
            </w:pPr>
          </w:p>
        </w:tc>
        <w:tc>
          <w:tcPr>
            <w:tcW w:w="1174" w:type="dxa"/>
            <w:noWrap w:val="0"/>
            <w:vAlign w:val="center"/>
          </w:tcPr>
          <w:p>
            <w:pPr>
              <w:adjustRightInd w:val="0"/>
              <w:snapToGrid w:val="0"/>
              <w:spacing w:line="360" w:lineRule="auto"/>
              <w:jc w:val="center"/>
              <w:rPr>
                <w:rFonts w:ascii="宋体" w:hAnsi="宋体"/>
                <w:snapToGrid w:val="0"/>
                <w:color w:val="000000"/>
                <w:kern w:val="0"/>
                <w:szCs w:val="21"/>
                <w:highlight w:val="none"/>
                <w:shd w:val="clear" w:color="auto" w:fill="auto"/>
              </w:rPr>
            </w:pPr>
          </w:p>
        </w:tc>
        <w:tc>
          <w:tcPr>
            <w:tcW w:w="1163" w:type="dxa"/>
            <w:noWrap w:val="0"/>
            <w:vAlign w:val="center"/>
          </w:tcPr>
          <w:p>
            <w:pPr>
              <w:adjustRightInd w:val="0"/>
              <w:snapToGrid w:val="0"/>
              <w:spacing w:line="360" w:lineRule="auto"/>
              <w:jc w:val="center"/>
              <w:rPr>
                <w:rFonts w:ascii="宋体" w:hAnsi="宋体"/>
                <w:snapToGrid w:val="0"/>
                <w:color w:val="000000"/>
                <w:kern w:val="0"/>
                <w:szCs w:val="21"/>
                <w:highlight w:val="none"/>
                <w:shd w:val="clear" w:color="auto" w:fill="auto"/>
              </w:rPr>
            </w:pPr>
          </w:p>
        </w:tc>
        <w:tc>
          <w:tcPr>
            <w:tcW w:w="1091" w:type="dxa"/>
            <w:noWrap w:val="0"/>
            <w:vAlign w:val="center"/>
          </w:tcPr>
          <w:p>
            <w:pPr>
              <w:adjustRightInd w:val="0"/>
              <w:snapToGrid w:val="0"/>
              <w:spacing w:line="360" w:lineRule="auto"/>
              <w:jc w:val="center"/>
              <w:rPr>
                <w:rFonts w:ascii="宋体" w:hAnsi="宋体"/>
                <w:snapToGrid w:val="0"/>
                <w:color w:val="000000"/>
                <w:kern w:val="0"/>
                <w:szCs w:val="21"/>
                <w:highlight w:val="none"/>
                <w:shd w:val="clear" w:color="auto" w:fill="auto"/>
              </w:rPr>
            </w:pPr>
          </w:p>
        </w:tc>
        <w:tc>
          <w:tcPr>
            <w:tcW w:w="1814" w:type="dxa"/>
            <w:noWrap w:val="0"/>
            <w:vAlign w:val="center"/>
          </w:tcPr>
          <w:p>
            <w:pPr>
              <w:adjustRightInd w:val="0"/>
              <w:snapToGrid w:val="0"/>
              <w:spacing w:line="360" w:lineRule="auto"/>
              <w:jc w:val="center"/>
              <w:rPr>
                <w:rFonts w:hint="default" w:ascii="宋体" w:hAnsi="宋体" w:eastAsia="宋体"/>
                <w:snapToGrid w:val="0"/>
                <w:color w:val="000000"/>
                <w:kern w:val="0"/>
                <w:szCs w:val="21"/>
                <w:highlight w:val="none"/>
                <w:shd w:val="clear" w:color="auto" w:fill="auto"/>
                <w:lang w:val="en-US" w:eastAsia="zh-CN"/>
              </w:rPr>
            </w:pPr>
            <w:r>
              <w:rPr>
                <w:rFonts w:hint="eastAsia" w:ascii="宋体" w:hAnsi="宋体"/>
                <w:snapToGrid w:val="0"/>
                <w:color w:val="000000"/>
                <w:kern w:val="0"/>
                <w:szCs w:val="21"/>
                <w:highlight w:val="none"/>
                <w:shd w:val="clear" w:color="auto" w:fill="auto"/>
                <w:lang w:val="en-US" w:eastAsia="zh-CN"/>
              </w:rPr>
              <w:t>项目负责人</w:t>
            </w:r>
          </w:p>
        </w:tc>
        <w:tc>
          <w:tcPr>
            <w:tcW w:w="1178" w:type="dxa"/>
            <w:noWrap w:val="0"/>
            <w:vAlign w:val="center"/>
          </w:tcPr>
          <w:p>
            <w:pPr>
              <w:adjustRightInd w:val="0"/>
              <w:snapToGrid w:val="0"/>
              <w:spacing w:line="360" w:lineRule="auto"/>
              <w:jc w:val="center"/>
              <w:rPr>
                <w:rFonts w:hint="default" w:ascii="宋体" w:hAnsi="宋体" w:eastAsia="宋体"/>
                <w:snapToGrid w:val="0"/>
                <w:color w:val="000000"/>
                <w:kern w:val="0"/>
                <w:szCs w:val="21"/>
                <w:highlight w:val="none"/>
                <w:shd w:val="clear" w:color="auto" w:fill="auto"/>
                <w:lang w:val="en-US" w:eastAsia="zh-CN"/>
              </w:rPr>
            </w:pPr>
          </w:p>
        </w:tc>
        <w:tc>
          <w:tcPr>
            <w:tcW w:w="702" w:type="dxa"/>
            <w:noWrap w:val="0"/>
            <w:vAlign w:val="center"/>
          </w:tcPr>
          <w:p>
            <w:pPr>
              <w:adjustRightInd w:val="0"/>
              <w:snapToGrid w:val="0"/>
              <w:spacing w:line="360" w:lineRule="auto"/>
              <w:jc w:val="center"/>
              <w:rPr>
                <w:rFonts w:hint="default" w:ascii="宋体" w:hAnsi="宋体" w:eastAsia="宋体"/>
                <w:snapToGrid w:val="0"/>
                <w:color w:val="000000"/>
                <w:kern w:val="0"/>
                <w:szCs w:val="21"/>
                <w:highlight w:val="none"/>
                <w:shd w:val="clear" w:color="auto" w:fill="auto"/>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0" w:hRule="atLeast"/>
        </w:trPr>
        <w:tc>
          <w:tcPr>
            <w:tcW w:w="519" w:type="dxa"/>
            <w:noWrap w:val="0"/>
            <w:vAlign w:val="center"/>
          </w:tcPr>
          <w:p>
            <w:pPr>
              <w:adjustRightInd w:val="0"/>
              <w:snapToGrid w:val="0"/>
              <w:spacing w:line="360" w:lineRule="auto"/>
              <w:jc w:val="center"/>
              <w:rPr>
                <w:rFonts w:ascii="宋体" w:hAnsi="宋体"/>
                <w:snapToGrid w:val="0"/>
                <w:color w:val="000000"/>
                <w:kern w:val="0"/>
                <w:szCs w:val="21"/>
                <w:highlight w:val="none"/>
                <w:shd w:val="clear" w:color="auto" w:fill="auto"/>
              </w:rPr>
            </w:pPr>
          </w:p>
        </w:tc>
        <w:tc>
          <w:tcPr>
            <w:tcW w:w="1000" w:type="dxa"/>
            <w:noWrap w:val="0"/>
            <w:vAlign w:val="center"/>
          </w:tcPr>
          <w:p>
            <w:pPr>
              <w:adjustRightInd w:val="0"/>
              <w:snapToGrid w:val="0"/>
              <w:spacing w:line="360" w:lineRule="auto"/>
              <w:jc w:val="center"/>
              <w:rPr>
                <w:rFonts w:ascii="宋体" w:hAnsi="宋体"/>
                <w:snapToGrid w:val="0"/>
                <w:color w:val="000000"/>
                <w:kern w:val="0"/>
                <w:szCs w:val="21"/>
                <w:highlight w:val="none"/>
                <w:shd w:val="clear" w:color="auto" w:fill="auto"/>
              </w:rPr>
            </w:pPr>
          </w:p>
        </w:tc>
        <w:tc>
          <w:tcPr>
            <w:tcW w:w="976" w:type="dxa"/>
            <w:noWrap w:val="0"/>
            <w:vAlign w:val="center"/>
          </w:tcPr>
          <w:p>
            <w:pPr>
              <w:adjustRightInd w:val="0"/>
              <w:snapToGrid w:val="0"/>
              <w:spacing w:line="360" w:lineRule="auto"/>
              <w:jc w:val="center"/>
              <w:rPr>
                <w:rFonts w:ascii="宋体" w:hAnsi="宋体"/>
                <w:snapToGrid w:val="0"/>
                <w:color w:val="000000"/>
                <w:kern w:val="0"/>
                <w:szCs w:val="21"/>
                <w:highlight w:val="none"/>
                <w:shd w:val="clear" w:color="auto" w:fill="auto"/>
              </w:rPr>
            </w:pPr>
          </w:p>
        </w:tc>
        <w:tc>
          <w:tcPr>
            <w:tcW w:w="1174" w:type="dxa"/>
            <w:noWrap w:val="0"/>
            <w:vAlign w:val="center"/>
          </w:tcPr>
          <w:p>
            <w:pPr>
              <w:adjustRightInd w:val="0"/>
              <w:snapToGrid w:val="0"/>
              <w:spacing w:line="360" w:lineRule="auto"/>
              <w:jc w:val="center"/>
              <w:rPr>
                <w:rFonts w:ascii="宋体" w:hAnsi="宋体"/>
                <w:snapToGrid w:val="0"/>
                <w:color w:val="000000"/>
                <w:kern w:val="0"/>
                <w:szCs w:val="21"/>
                <w:highlight w:val="none"/>
                <w:shd w:val="clear" w:color="auto" w:fill="auto"/>
              </w:rPr>
            </w:pPr>
          </w:p>
        </w:tc>
        <w:tc>
          <w:tcPr>
            <w:tcW w:w="1163" w:type="dxa"/>
            <w:noWrap w:val="0"/>
            <w:vAlign w:val="center"/>
          </w:tcPr>
          <w:p>
            <w:pPr>
              <w:adjustRightInd w:val="0"/>
              <w:snapToGrid w:val="0"/>
              <w:spacing w:line="360" w:lineRule="auto"/>
              <w:jc w:val="center"/>
              <w:rPr>
                <w:rFonts w:ascii="宋体" w:hAnsi="宋体"/>
                <w:snapToGrid w:val="0"/>
                <w:color w:val="000000"/>
                <w:kern w:val="0"/>
                <w:szCs w:val="21"/>
                <w:highlight w:val="none"/>
                <w:shd w:val="clear" w:color="auto" w:fill="auto"/>
              </w:rPr>
            </w:pPr>
          </w:p>
        </w:tc>
        <w:tc>
          <w:tcPr>
            <w:tcW w:w="1091" w:type="dxa"/>
            <w:noWrap w:val="0"/>
            <w:vAlign w:val="center"/>
          </w:tcPr>
          <w:p>
            <w:pPr>
              <w:adjustRightInd w:val="0"/>
              <w:snapToGrid w:val="0"/>
              <w:spacing w:line="360" w:lineRule="auto"/>
              <w:jc w:val="center"/>
              <w:rPr>
                <w:rFonts w:ascii="宋体" w:hAnsi="宋体"/>
                <w:snapToGrid w:val="0"/>
                <w:color w:val="000000"/>
                <w:kern w:val="0"/>
                <w:szCs w:val="21"/>
                <w:highlight w:val="none"/>
                <w:shd w:val="clear" w:color="auto" w:fill="auto"/>
              </w:rPr>
            </w:pPr>
          </w:p>
        </w:tc>
        <w:tc>
          <w:tcPr>
            <w:tcW w:w="1814" w:type="dxa"/>
            <w:noWrap w:val="0"/>
            <w:vAlign w:val="center"/>
          </w:tcPr>
          <w:p>
            <w:pPr>
              <w:adjustRightInd w:val="0"/>
              <w:snapToGrid w:val="0"/>
              <w:spacing w:line="360" w:lineRule="auto"/>
              <w:jc w:val="center"/>
              <w:rPr>
                <w:rFonts w:hint="default" w:ascii="宋体" w:hAnsi="宋体" w:eastAsia="宋体"/>
                <w:snapToGrid w:val="0"/>
                <w:color w:val="000000"/>
                <w:kern w:val="0"/>
                <w:szCs w:val="21"/>
                <w:highlight w:val="none"/>
                <w:shd w:val="clear" w:color="auto" w:fill="auto"/>
                <w:lang w:val="en-US" w:eastAsia="zh-CN"/>
              </w:rPr>
            </w:pPr>
            <w:r>
              <w:rPr>
                <w:rFonts w:hint="eastAsia" w:ascii="宋体" w:hAnsi="宋体"/>
                <w:snapToGrid w:val="0"/>
                <w:color w:val="000000"/>
                <w:kern w:val="0"/>
                <w:szCs w:val="21"/>
                <w:highlight w:val="none"/>
                <w:shd w:val="clear" w:color="auto" w:fill="auto"/>
                <w:lang w:val="en-US" w:eastAsia="zh-CN"/>
              </w:rPr>
              <w:t>项目技术负责人</w:t>
            </w:r>
          </w:p>
        </w:tc>
        <w:tc>
          <w:tcPr>
            <w:tcW w:w="1178" w:type="dxa"/>
            <w:noWrap w:val="0"/>
            <w:vAlign w:val="center"/>
          </w:tcPr>
          <w:p>
            <w:pPr>
              <w:adjustRightInd w:val="0"/>
              <w:snapToGrid w:val="0"/>
              <w:spacing w:line="360" w:lineRule="auto"/>
              <w:jc w:val="center"/>
              <w:rPr>
                <w:rFonts w:hint="default" w:ascii="宋体" w:hAnsi="宋体" w:eastAsia="宋体"/>
                <w:snapToGrid w:val="0"/>
                <w:color w:val="000000"/>
                <w:kern w:val="0"/>
                <w:szCs w:val="21"/>
                <w:highlight w:val="none"/>
                <w:shd w:val="clear" w:color="auto" w:fill="auto"/>
                <w:lang w:val="en-US" w:eastAsia="zh-CN"/>
              </w:rPr>
            </w:pPr>
          </w:p>
        </w:tc>
        <w:tc>
          <w:tcPr>
            <w:tcW w:w="702" w:type="dxa"/>
            <w:noWrap w:val="0"/>
            <w:vAlign w:val="center"/>
          </w:tcPr>
          <w:p>
            <w:pPr>
              <w:adjustRightInd w:val="0"/>
              <w:snapToGrid w:val="0"/>
              <w:spacing w:line="360" w:lineRule="auto"/>
              <w:jc w:val="center"/>
              <w:rPr>
                <w:rFonts w:hint="default" w:ascii="宋体" w:hAnsi="宋体" w:eastAsia="宋体"/>
                <w:snapToGrid w:val="0"/>
                <w:color w:val="000000"/>
                <w:kern w:val="0"/>
                <w:szCs w:val="21"/>
                <w:highlight w:val="none"/>
                <w:shd w:val="clear" w:color="auto" w:fill="auto"/>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0" w:hRule="atLeast"/>
        </w:trPr>
        <w:tc>
          <w:tcPr>
            <w:tcW w:w="519" w:type="dxa"/>
            <w:noWrap w:val="0"/>
            <w:vAlign w:val="center"/>
          </w:tcPr>
          <w:p>
            <w:pPr>
              <w:adjustRightInd w:val="0"/>
              <w:snapToGrid w:val="0"/>
              <w:spacing w:line="360" w:lineRule="auto"/>
              <w:jc w:val="center"/>
              <w:rPr>
                <w:rFonts w:ascii="宋体" w:hAnsi="宋体"/>
                <w:snapToGrid w:val="0"/>
                <w:color w:val="000000"/>
                <w:kern w:val="0"/>
                <w:szCs w:val="21"/>
                <w:highlight w:val="none"/>
                <w:shd w:val="clear" w:color="auto" w:fill="auto"/>
              </w:rPr>
            </w:pPr>
          </w:p>
        </w:tc>
        <w:tc>
          <w:tcPr>
            <w:tcW w:w="1000" w:type="dxa"/>
            <w:noWrap w:val="0"/>
            <w:vAlign w:val="center"/>
          </w:tcPr>
          <w:p>
            <w:pPr>
              <w:adjustRightInd w:val="0"/>
              <w:snapToGrid w:val="0"/>
              <w:spacing w:line="360" w:lineRule="auto"/>
              <w:jc w:val="center"/>
              <w:rPr>
                <w:rFonts w:ascii="宋体" w:hAnsi="宋体"/>
                <w:snapToGrid w:val="0"/>
                <w:color w:val="000000"/>
                <w:kern w:val="0"/>
                <w:szCs w:val="21"/>
                <w:highlight w:val="none"/>
                <w:shd w:val="clear" w:color="auto" w:fill="auto"/>
              </w:rPr>
            </w:pPr>
          </w:p>
        </w:tc>
        <w:tc>
          <w:tcPr>
            <w:tcW w:w="976" w:type="dxa"/>
            <w:noWrap w:val="0"/>
            <w:vAlign w:val="center"/>
          </w:tcPr>
          <w:p>
            <w:pPr>
              <w:adjustRightInd w:val="0"/>
              <w:snapToGrid w:val="0"/>
              <w:spacing w:line="360" w:lineRule="auto"/>
              <w:jc w:val="center"/>
              <w:rPr>
                <w:rFonts w:ascii="宋体" w:hAnsi="宋体"/>
                <w:snapToGrid w:val="0"/>
                <w:color w:val="000000"/>
                <w:kern w:val="0"/>
                <w:szCs w:val="21"/>
                <w:highlight w:val="none"/>
                <w:shd w:val="clear" w:color="auto" w:fill="auto"/>
              </w:rPr>
            </w:pPr>
          </w:p>
        </w:tc>
        <w:tc>
          <w:tcPr>
            <w:tcW w:w="1174" w:type="dxa"/>
            <w:noWrap w:val="0"/>
            <w:vAlign w:val="center"/>
          </w:tcPr>
          <w:p>
            <w:pPr>
              <w:adjustRightInd w:val="0"/>
              <w:snapToGrid w:val="0"/>
              <w:spacing w:line="360" w:lineRule="auto"/>
              <w:jc w:val="center"/>
              <w:rPr>
                <w:rFonts w:ascii="宋体" w:hAnsi="宋体"/>
                <w:snapToGrid w:val="0"/>
                <w:color w:val="000000"/>
                <w:kern w:val="0"/>
                <w:szCs w:val="21"/>
                <w:highlight w:val="none"/>
                <w:shd w:val="clear" w:color="auto" w:fill="auto"/>
              </w:rPr>
            </w:pPr>
          </w:p>
        </w:tc>
        <w:tc>
          <w:tcPr>
            <w:tcW w:w="1163" w:type="dxa"/>
            <w:noWrap w:val="0"/>
            <w:vAlign w:val="center"/>
          </w:tcPr>
          <w:p>
            <w:pPr>
              <w:adjustRightInd w:val="0"/>
              <w:snapToGrid w:val="0"/>
              <w:spacing w:line="360" w:lineRule="auto"/>
              <w:jc w:val="center"/>
              <w:rPr>
                <w:rFonts w:ascii="宋体" w:hAnsi="宋体"/>
                <w:snapToGrid w:val="0"/>
                <w:color w:val="000000"/>
                <w:kern w:val="0"/>
                <w:szCs w:val="21"/>
                <w:highlight w:val="none"/>
                <w:shd w:val="clear" w:color="auto" w:fill="auto"/>
              </w:rPr>
            </w:pPr>
          </w:p>
        </w:tc>
        <w:tc>
          <w:tcPr>
            <w:tcW w:w="1091" w:type="dxa"/>
            <w:noWrap w:val="0"/>
            <w:vAlign w:val="center"/>
          </w:tcPr>
          <w:p>
            <w:pPr>
              <w:adjustRightInd w:val="0"/>
              <w:snapToGrid w:val="0"/>
              <w:spacing w:line="360" w:lineRule="auto"/>
              <w:jc w:val="center"/>
              <w:rPr>
                <w:rFonts w:ascii="宋体" w:hAnsi="宋体"/>
                <w:snapToGrid w:val="0"/>
                <w:color w:val="000000"/>
                <w:kern w:val="0"/>
                <w:szCs w:val="21"/>
                <w:highlight w:val="none"/>
                <w:shd w:val="clear" w:color="auto" w:fill="auto"/>
              </w:rPr>
            </w:pPr>
          </w:p>
        </w:tc>
        <w:tc>
          <w:tcPr>
            <w:tcW w:w="1814" w:type="dxa"/>
            <w:noWrap w:val="0"/>
            <w:vAlign w:val="center"/>
          </w:tcPr>
          <w:p>
            <w:pPr>
              <w:adjustRightInd w:val="0"/>
              <w:snapToGrid w:val="0"/>
              <w:spacing w:line="360" w:lineRule="auto"/>
              <w:jc w:val="center"/>
              <w:rPr>
                <w:rFonts w:hint="default" w:ascii="宋体" w:hAnsi="宋体" w:eastAsia="宋体"/>
                <w:snapToGrid w:val="0"/>
                <w:color w:val="000000"/>
                <w:kern w:val="0"/>
                <w:szCs w:val="21"/>
                <w:highlight w:val="none"/>
                <w:shd w:val="clear" w:color="auto" w:fill="auto"/>
                <w:lang w:val="en-US" w:eastAsia="zh-CN"/>
              </w:rPr>
            </w:pPr>
            <w:r>
              <w:rPr>
                <w:rFonts w:hint="eastAsia" w:ascii="宋体" w:hAnsi="宋体"/>
                <w:snapToGrid w:val="0"/>
                <w:color w:val="000000"/>
                <w:kern w:val="0"/>
                <w:szCs w:val="21"/>
                <w:highlight w:val="none"/>
                <w:shd w:val="clear" w:color="auto" w:fill="auto"/>
                <w:lang w:eastAsia="zh-CN"/>
              </w:rPr>
              <w:t>专职安全</w:t>
            </w:r>
            <w:r>
              <w:rPr>
                <w:rFonts w:hint="eastAsia" w:ascii="宋体" w:hAnsi="宋体"/>
                <w:snapToGrid w:val="0"/>
                <w:color w:val="000000"/>
                <w:kern w:val="0"/>
                <w:szCs w:val="21"/>
                <w:highlight w:val="none"/>
                <w:shd w:val="clear" w:color="auto" w:fill="auto"/>
                <w:lang w:val="en-US" w:eastAsia="zh-CN"/>
              </w:rPr>
              <w:t>负责人</w:t>
            </w:r>
          </w:p>
        </w:tc>
        <w:tc>
          <w:tcPr>
            <w:tcW w:w="1178" w:type="dxa"/>
            <w:noWrap w:val="0"/>
            <w:vAlign w:val="center"/>
          </w:tcPr>
          <w:p>
            <w:pPr>
              <w:adjustRightInd w:val="0"/>
              <w:snapToGrid w:val="0"/>
              <w:spacing w:line="360" w:lineRule="auto"/>
              <w:jc w:val="center"/>
              <w:rPr>
                <w:rFonts w:ascii="宋体" w:hAnsi="宋体"/>
                <w:snapToGrid w:val="0"/>
                <w:color w:val="000000"/>
                <w:kern w:val="0"/>
                <w:szCs w:val="21"/>
                <w:highlight w:val="none"/>
                <w:shd w:val="clear" w:color="auto" w:fill="auto"/>
              </w:rPr>
            </w:pPr>
          </w:p>
        </w:tc>
        <w:tc>
          <w:tcPr>
            <w:tcW w:w="702" w:type="dxa"/>
            <w:noWrap w:val="0"/>
            <w:vAlign w:val="center"/>
          </w:tcPr>
          <w:p>
            <w:pPr>
              <w:adjustRightInd w:val="0"/>
              <w:snapToGrid w:val="0"/>
              <w:spacing w:line="360" w:lineRule="auto"/>
              <w:jc w:val="center"/>
              <w:rPr>
                <w:rFonts w:ascii="宋体" w:hAnsi="宋体"/>
                <w:snapToGrid w:val="0"/>
                <w:color w:val="000000"/>
                <w:kern w:val="0"/>
                <w:szCs w:val="21"/>
                <w:highlight w:val="none"/>
                <w:shd w:val="clear" w:color="auto" w:fil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0" w:hRule="atLeast"/>
        </w:trPr>
        <w:tc>
          <w:tcPr>
            <w:tcW w:w="519" w:type="dxa"/>
            <w:noWrap w:val="0"/>
            <w:vAlign w:val="center"/>
          </w:tcPr>
          <w:p>
            <w:pPr>
              <w:adjustRightInd w:val="0"/>
              <w:snapToGrid w:val="0"/>
              <w:spacing w:line="360" w:lineRule="auto"/>
              <w:jc w:val="center"/>
              <w:rPr>
                <w:rFonts w:ascii="宋体" w:hAnsi="宋体"/>
                <w:snapToGrid w:val="0"/>
                <w:color w:val="000000"/>
                <w:kern w:val="0"/>
                <w:szCs w:val="21"/>
                <w:highlight w:val="none"/>
                <w:shd w:val="clear" w:color="auto" w:fill="auto"/>
              </w:rPr>
            </w:pPr>
          </w:p>
        </w:tc>
        <w:tc>
          <w:tcPr>
            <w:tcW w:w="1000" w:type="dxa"/>
            <w:noWrap w:val="0"/>
            <w:vAlign w:val="center"/>
          </w:tcPr>
          <w:p>
            <w:pPr>
              <w:adjustRightInd w:val="0"/>
              <w:snapToGrid w:val="0"/>
              <w:spacing w:line="360" w:lineRule="auto"/>
              <w:jc w:val="center"/>
              <w:rPr>
                <w:rFonts w:ascii="宋体" w:hAnsi="宋体"/>
                <w:snapToGrid w:val="0"/>
                <w:color w:val="000000"/>
                <w:kern w:val="0"/>
                <w:szCs w:val="21"/>
                <w:highlight w:val="none"/>
                <w:shd w:val="clear" w:color="auto" w:fill="auto"/>
              </w:rPr>
            </w:pPr>
          </w:p>
        </w:tc>
        <w:tc>
          <w:tcPr>
            <w:tcW w:w="976" w:type="dxa"/>
            <w:noWrap w:val="0"/>
            <w:vAlign w:val="center"/>
          </w:tcPr>
          <w:p>
            <w:pPr>
              <w:adjustRightInd w:val="0"/>
              <w:snapToGrid w:val="0"/>
              <w:spacing w:line="360" w:lineRule="auto"/>
              <w:jc w:val="center"/>
              <w:rPr>
                <w:rFonts w:ascii="宋体" w:hAnsi="宋体"/>
                <w:snapToGrid w:val="0"/>
                <w:color w:val="000000"/>
                <w:kern w:val="0"/>
                <w:szCs w:val="21"/>
                <w:highlight w:val="none"/>
                <w:shd w:val="clear" w:color="auto" w:fill="auto"/>
              </w:rPr>
            </w:pPr>
          </w:p>
        </w:tc>
        <w:tc>
          <w:tcPr>
            <w:tcW w:w="1174" w:type="dxa"/>
            <w:noWrap w:val="0"/>
            <w:vAlign w:val="center"/>
          </w:tcPr>
          <w:p>
            <w:pPr>
              <w:adjustRightInd w:val="0"/>
              <w:snapToGrid w:val="0"/>
              <w:spacing w:line="360" w:lineRule="auto"/>
              <w:jc w:val="center"/>
              <w:rPr>
                <w:rFonts w:ascii="宋体" w:hAnsi="宋体"/>
                <w:snapToGrid w:val="0"/>
                <w:color w:val="000000"/>
                <w:kern w:val="0"/>
                <w:szCs w:val="21"/>
                <w:highlight w:val="none"/>
                <w:shd w:val="clear" w:color="auto" w:fill="auto"/>
              </w:rPr>
            </w:pPr>
          </w:p>
        </w:tc>
        <w:tc>
          <w:tcPr>
            <w:tcW w:w="1163" w:type="dxa"/>
            <w:noWrap w:val="0"/>
            <w:vAlign w:val="center"/>
          </w:tcPr>
          <w:p>
            <w:pPr>
              <w:adjustRightInd w:val="0"/>
              <w:snapToGrid w:val="0"/>
              <w:spacing w:line="360" w:lineRule="auto"/>
              <w:jc w:val="center"/>
              <w:rPr>
                <w:rFonts w:ascii="宋体" w:hAnsi="宋体"/>
                <w:snapToGrid w:val="0"/>
                <w:color w:val="000000"/>
                <w:kern w:val="0"/>
                <w:szCs w:val="21"/>
                <w:highlight w:val="none"/>
                <w:shd w:val="clear" w:color="auto" w:fill="auto"/>
              </w:rPr>
            </w:pPr>
          </w:p>
        </w:tc>
        <w:tc>
          <w:tcPr>
            <w:tcW w:w="1091" w:type="dxa"/>
            <w:noWrap w:val="0"/>
            <w:vAlign w:val="center"/>
          </w:tcPr>
          <w:p>
            <w:pPr>
              <w:adjustRightInd w:val="0"/>
              <w:snapToGrid w:val="0"/>
              <w:spacing w:line="360" w:lineRule="auto"/>
              <w:jc w:val="center"/>
              <w:rPr>
                <w:rFonts w:ascii="宋体" w:hAnsi="宋体"/>
                <w:snapToGrid w:val="0"/>
                <w:color w:val="000000"/>
                <w:kern w:val="0"/>
                <w:szCs w:val="21"/>
                <w:highlight w:val="none"/>
                <w:shd w:val="clear" w:color="auto" w:fill="auto"/>
              </w:rPr>
            </w:pPr>
          </w:p>
        </w:tc>
        <w:tc>
          <w:tcPr>
            <w:tcW w:w="1814" w:type="dxa"/>
            <w:noWrap w:val="0"/>
            <w:vAlign w:val="center"/>
          </w:tcPr>
          <w:p>
            <w:pPr>
              <w:adjustRightInd w:val="0"/>
              <w:snapToGrid w:val="0"/>
              <w:spacing w:line="360" w:lineRule="auto"/>
              <w:jc w:val="center"/>
              <w:rPr>
                <w:rFonts w:hint="eastAsia" w:ascii="宋体" w:hAnsi="宋体" w:eastAsia="宋体"/>
                <w:snapToGrid w:val="0"/>
                <w:color w:val="000000"/>
                <w:kern w:val="0"/>
                <w:szCs w:val="21"/>
                <w:highlight w:val="none"/>
                <w:shd w:val="clear" w:color="auto" w:fill="auto"/>
                <w:lang w:eastAsia="zh-CN"/>
              </w:rPr>
            </w:pPr>
          </w:p>
        </w:tc>
        <w:tc>
          <w:tcPr>
            <w:tcW w:w="1178" w:type="dxa"/>
            <w:noWrap w:val="0"/>
            <w:vAlign w:val="center"/>
          </w:tcPr>
          <w:p>
            <w:pPr>
              <w:adjustRightInd w:val="0"/>
              <w:snapToGrid w:val="0"/>
              <w:spacing w:line="360" w:lineRule="auto"/>
              <w:jc w:val="center"/>
              <w:rPr>
                <w:rFonts w:ascii="宋体" w:hAnsi="宋体"/>
                <w:snapToGrid w:val="0"/>
                <w:color w:val="000000"/>
                <w:kern w:val="0"/>
                <w:szCs w:val="21"/>
                <w:highlight w:val="none"/>
                <w:shd w:val="clear" w:color="auto" w:fill="auto"/>
              </w:rPr>
            </w:pPr>
          </w:p>
        </w:tc>
        <w:tc>
          <w:tcPr>
            <w:tcW w:w="702" w:type="dxa"/>
            <w:noWrap w:val="0"/>
            <w:vAlign w:val="center"/>
          </w:tcPr>
          <w:p>
            <w:pPr>
              <w:adjustRightInd w:val="0"/>
              <w:snapToGrid w:val="0"/>
              <w:spacing w:line="360" w:lineRule="auto"/>
              <w:jc w:val="center"/>
              <w:rPr>
                <w:rFonts w:ascii="宋体" w:hAnsi="宋体"/>
                <w:snapToGrid w:val="0"/>
                <w:color w:val="000000"/>
                <w:kern w:val="0"/>
                <w:szCs w:val="21"/>
                <w:highlight w:val="none"/>
                <w:shd w:val="clear" w:color="auto" w:fill="auto"/>
              </w:rPr>
            </w:pPr>
          </w:p>
        </w:tc>
      </w:tr>
    </w:tbl>
    <w:p>
      <w:pPr>
        <w:rPr>
          <w:rFonts w:hint="eastAsia"/>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left="560" w:hanging="480" w:hangingChars="200"/>
        <w:jc w:val="left"/>
        <w:textAlignment w:val="auto"/>
        <w:rPr>
          <w:rFonts w:hint="eastAsia" w:ascii="Times New Roman" w:hAnsi="Times New Roman" w:eastAsia="仿宋_GB2312" w:cs="Times New Roman"/>
          <w:sz w:val="24"/>
          <w:szCs w:val="24"/>
          <w:highlight w:val="none"/>
          <w:lang w:eastAsia="zh-CN"/>
        </w:rPr>
      </w:pPr>
    </w:p>
    <w:p>
      <w:pPr>
        <w:keepNext w:val="0"/>
        <w:keepLines w:val="0"/>
        <w:pageBreakBefore w:val="0"/>
        <w:widowControl w:val="0"/>
        <w:kinsoku/>
        <w:wordWrap/>
        <w:overflowPunct/>
        <w:topLinePunct w:val="0"/>
        <w:autoSpaceDE/>
        <w:autoSpaceDN/>
        <w:bidi w:val="0"/>
        <w:adjustRightInd/>
        <w:snapToGrid/>
        <w:spacing w:line="440" w:lineRule="exact"/>
        <w:ind w:left="560" w:hanging="480" w:hangingChars="200"/>
        <w:jc w:val="left"/>
        <w:textAlignment w:val="auto"/>
        <w:rPr>
          <w:rFonts w:hint="eastAsia" w:ascii="Times New Roman" w:hAnsi="Times New Roman" w:eastAsia="仿宋_GB2312" w:cs="Times New Roman"/>
          <w:sz w:val="24"/>
          <w:szCs w:val="24"/>
          <w:highlight w:val="none"/>
          <w:lang w:eastAsia="zh-CN"/>
        </w:rPr>
      </w:pPr>
    </w:p>
    <w:p>
      <w:pPr>
        <w:keepNext w:val="0"/>
        <w:keepLines w:val="0"/>
        <w:pageBreakBefore w:val="0"/>
        <w:widowControl w:val="0"/>
        <w:kinsoku/>
        <w:wordWrap/>
        <w:overflowPunct/>
        <w:topLinePunct w:val="0"/>
        <w:autoSpaceDE/>
        <w:autoSpaceDN/>
        <w:bidi w:val="0"/>
        <w:adjustRightInd/>
        <w:snapToGrid/>
        <w:spacing w:line="440" w:lineRule="exact"/>
        <w:ind w:left="560" w:hanging="480" w:hangingChars="200"/>
        <w:jc w:val="left"/>
        <w:textAlignment w:val="auto"/>
        <w:rPr>
          <w:rFonts w:hint="eastAsia"/>
          <w:highlight w:val="none"/>
          <w:lang w:eastAsia="zh-CN"/>
        </w:rPr>
      </w:pPr>
      <w:r>
        <w:rPr>
          <w:rFonts w:hint="eastAsia" w:ascii="Times New Roman" w:hAnsi="Times New Roman" w:eastAsia="仿宋_GB2312" w:cs="Times New Roman"/>
          <w:sz w:val="24"/>
          <w:szCs w:val="24"/>
          <w:highlight w:val="none"/>
          <w:lang w:eastAsia="zh-CN"/>
        </w:rPr>
        <w:t>注：</w:t>
      </w:r>
      <w:r>
        <w:rPr>
          <w:rFonts w:hint="eastAsia" w:ascii="仿宋_GB2312" w:hAnsi="宋体" w:eastAsia="仿宋_GB2312"/>
          <w:color w:val="auto"/>
          <w:sz w:val="21"/>
          <w:szCs w:val="21"/>
          <w:highlight w:val="none"/>
          <w:u w:val="single"/>
          <w:lang w:val="en-US" w:eastAsia="zh-CN"/>
        </w:rPr>
        <w:t>报价人应按照询价公告要求在本表后附项目负责人、项目技术负责人、专职安全负责人身份证、相应资格证的复印件（加盖报价人单位鲜章）</w:t>
      </w:r>
      <w:r>
        <w:rPr>
          <w:rFonts w:hint="eastAsia" w:ascii="仿宋_GB2312" w:hAnsi="宋体" w:eastAsia="仿宋_GB2312"/>
          <w:color w:val="auto"/>
          <w:sz w:val="21"/>
          <w:szCs w:val="21"/>
          <w:highlight w:val="none"/>
          <w:lang w:val="en-US" w:eastAsia="zh-CN"/>
        </w:rPr>
        <w:t>，并提供最近6个月（最近6个月是指从本项目报价的上一个月或上上个月起算，连续不断往前推6个月）及以上本单位为其缴纳社会养老保险证明的复印件（加盖报价单位鲜章）或提供可查询的社保缴费证明网址，本表可根据具体情况按格式扩展，报价人应据实填列。</w:t>
      </w:r>
    </w:p>
    <w:p>
      <w:pPr>
        <w:pStyle w:val="2"/>
        <w:rPr>
          <w:rFonts w:hint="eastAsia"/>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Times New Roman" w:hAnsi="Times New Roman" w:eastAsia="方正仿宋_GBK" w:cs="Times New Roman"/>
          <w:b w:val="0"/>
          <w:bCs w:val="0"/>
          <w:kern w:val="2"/>
          <w:sz w:val="30"/>
          <w:szCs w:val="30"/>
          <w:lang w:val="en-US" w:eastAsia="zh-CN" w:bidi="ar-SA"/>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Times New Roman" w:hAnsi="Times New Roman" w:eastAsia="方正仿宋_GBK" w:cs="Times New Roman"/>
          <w:b w:val="0"/>
          <w:bCs w:val="0"/>
          <w:kern w:val="2"/>
          <w:sz w:val="30"/>
          <w:szCs w:val="30"/>
          <w:lang w:val="en-US" w:eastAsia="zh-CN" w:bidi="ar-SA"/>
        </w:rPr>
      </w:pPr>
      <w:r>
        <w:rPr>
          <w:rFonts w:hint="eastAsia" w:ascii="Times New Roman" w:hAnsi="Times New Roman" w:eastAsia="方正仿宋_GBK" w:cs="Times New Roman"/>
          <w:b w:val="0"/>
          <w:bCs w:val="0"/>
          <w:kern w:val="2"/>
          <w:sz w:val="30"/>
          <w:szCs w:val="30"/>
          <w:lang w:val="en-US" w:eastAsia="zh-CN" w:bidi="ar-SA"/>
        </w:rPr>
        <w:t>附件五</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imes New Roman" w:hAnsi="Times New Roman" w:eastAsia="方正小标宋_GBK" w:cs="Times New Roman"/>
          <w:b/>
          <w:bCs/>
          <w:sz w:val="36"/>
          <w:szCs w:val="36"/>
          <w:lang w:eastAsia="zh-CN"/>
        </w:rPr>
      </w:pPr>
    </w:p>
    <w:p>
      <w:pPr>
        <w:pStyle w:val="5"/>
        <w:jc w:val="center"/>
        <w:rPr>
          <w:rFonts w:hint="eastAsia" w:ascii="方正小标宋_GBK" w:eastAsia="方正小标宋_GBK" w:cs="方正小标宋_GBK"/>
          <w:sz w:val="44"/>
          <w:szCs w:val="44"/>
          <w:lang w:eastAsia="zh-CN"/>
        </w:rPr>
      </w:pPr>
      <w:r>
        <w:rPr>
          <w:rFonts w:hint="eastAsia" w:ascii="方正小标宋_GBK" w:eastAsia="方正小标宋_GBK" w:cs="方正小标宋_GBK"/>
          <w:sz w:val="44"/>
          <w:szCs w:val="44"/>
          <w:lang w:eastAsia="zh-CN"/>
        </w:rPr>
        <w:t>岳池县S203升级改造工程环城公路过境段道路交通标线施划采购</w:t>
      </w: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bCs/>
          <w:color w:val="auto"/>
          <w:sz w:val="84"/>
          <w:szCs w:val="84"/>
          <w:highlight w:val="none"/>
        </w:rPr>
      </w:pPr>
      <w:r>
        <w:rPr>
          <w:rFonts w:hint="eastAsia" w:ascii="仿宋_GB2312" w:hAnsi="仿宋_GB2312" w:eastAsia="仿宋_GB2312" w:cs="仿宋_GB2312"/>
          <w:b/>
          <w:bCs/>
          <w:color w:val="auto"/>
          <w:sz w:val="72"/>
          <w:szCs w:val="72"/>
          <w:highlight w:val="none"/>
        </w:rPr>
        <w:t>合</w:t>
      </w:r>
      <w:r>
        <w:rPr>
          <w:rFonts w:hint="eastAsia" w:ascii="仿宋_GB2312" w:hAnsi="仿宋_GB2312" w:eastAsia="仿宋_GB2312" w:cs="仿宋_GB2312"/>
          <w:b/>
          <w:bCs/>
          <w:color w:val="auto"/>
          <w:sz w:val="72"/>
          <w:szCs w:val="72"/>
          <w:highlight w:val="none"/>
          <w:lang w:val="en-US" w:eastAsia="zh-CN"/>
        </w:rPr>
        <w:t xml:space="preserve"> </w:t>
      </w:r>
      <w:r>
        <w:rPr>
          <w:rFonts w:hint="eastAsia" w:ascii="仿宋_GB2312" w:hAnsi="仿宋_GB2312" w:eastAsia="仿宋_GB2312" w:cs="仿宋_GB2312"/>
          <w:b/>
          <w:bCs/>
          <w:color w:val="auto"/>
          <w:sz w:val="72"/>
          <w:szCs w:val="72"/>
          <w:highlight w:val="none"/>
        </w:rPr>
        <w:t>同</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bCs/>
          <w:color w:val="auto"/>
          <w:sz w:val="36"/>
          <w:szCs w:val="36"/>
          <w:highlight w:val="none"/>
          <w:lang w:eastAsia="zh-CN"/>
        </w:rPr>
      </w:pPr>
      <w:r>
        <w:rPr>
          <w:rFonts w:hint="eastAsia" w:ascii="仿宋_GB2312" w:hAnsi="仿宋_GB2312" w:eastAsia="仿宋_GB2312" w:cs="仿宋_GB2312"/>
          <w:b/>
          <w:bCs/>
          <w:color w:val="auto"/>
          <w:sz w:val="44"/>
          <w:szCs w:val="44"/>
          <w:highlight w:val="none"/>
          <w:lang w:eastAsia="zh-CN"/>
        </w:rPr>
        <w:t>（</w:t>
      </w:r>
      <w:r>
        <w:rPr>
          <w:rFonts w:hint="eastAsia" w:ascii="仿宋_GB2312" w:hAnsi="仿宋_GB2312" w:eastAsia="仿宋_GB2312" w:cs="仿宋_GB2312"/>
          <w:b/>
          <w:bCs/>
          <w:color w:val="auto"/>
          <w:sz w:val="44"/>
          <w:szCs w:val="44"/>
          <w:highlight w:val="none"/>
          <w:lang w:val="en-US" w:eastAsia="zh-CN"/>
        </w:rPr>
        <w:t>样本</w:t>
      </w:r>
      <w:r>
        <w:rPr>
          <w:rFonts w:hint="eastAsia" w:ascii="仿宋_GB2312" w:hAnsi="仿宋_GB2312" w:eastAsia="仿宋_GB2312" w:cs="仿宋_GB2312"/>
          <w:b/>
          <w:bCs/>
          <w:color w:val="auto"/>
          <w:sz w:val="44"/>
          <w:szCs w:val="44"/>
          <w:highlight w:val="none"/>
          <w:lang w:eastAsia="zh-CN"/>
        </w:rPr>
        <w:t>）</w:t>
      </w:r>
    </w:p>
    <w:p>
      <w:pPr>
        <w:ind w:left="1653" w:leftChars="314" w:hanging="994" w:hangingChars="300"/>
        <w:rPr>
          <w:rFonts w:hint="eastAsia" w:ascii="仿宋_GB2312" w:hAnsi="仿宋_GB2312" w:eastAsia="仿宋_GB2312" w:cs="仿宋_GB2312"/>
          <w:b/>
          <w:bCs/>
          <w:color w:val="auto"/>
          <w:sz w:val="33"/>
          <w:szCs w:val="33"/>
          <w:highlight w:val="none"/>
        </w:rPr>
      </w:pPr>
    </w:p>
    <w:p>
      <w:pPr>
        <w:rPr>
          <w:rFonts w:hint="eastAsia" w:ascii="仿宋_GB2312" w:hAnsi="仿宋_GB2312" w:eastAsia="仿宋_GB2312" w:cs="仿宋_GB2312"/>
          <w:b/>
          <w:bCs/>
          <w:color w:val="auto"/>
          <w:sz w:val="33"/>
          <w:szCs w:val="33"/>
          <w:highlight w:val="none"/>
        </w:rPr>
      </w:pPr>
    </w:p>
    <w:p>
      <w:pPr>
        <w:pStyle w:val="4"/>
        <w:rPr>
          <w:rFonts w:hint="eastAsia"/>
        </w:rPr>
      </w:pPr>
    </w:p>
    <w:p>
      <w:pPr>
        <w:pStyle w:val="5"/>
        <w:jc w:val="both"/>
        <w:rPr>
          <w:rFonts w:hint="eastAsia"/>
        </w:rPr>
      </w:pPr>
    </w:p>
    <w:p>
      <w:pPr>
        <w:rPr>
          <w:rFonts w:hint="eastAsia"/>
        </w:rPr>
      </w:pPr>
    </w:p>
    <w:p>
      <w:pPr>
        <w:rPr>
          <w:rFonts w:hint="eastAsia"/>
        </w:rPr>
      </w:pPr>
    </w:p>
    <w:p>
      <w:pPr>
        <w:ind w:left="1652" w:leftChars="471" w:hanging="663" w:hangingChars="200"/>
        <w:rPr>
          <w:rFonts w:hint="eastAsia" w:ascii="仿宋_GB2312" w:hAnsi="仿宋_GB2312" w:eastAsia="仿宋_GB2312" w:cs="仿宋_GB2312"/>
          <w:b/>
          <w:bCs/>
          <w:color w:val="auto"/>
          <w:sz w:val="33"/>
          <w:szCs w:val="33"/>
          <w:highlight w:val="none"/>
          <w:lang w:val="en-US" w:eastAsia="zh-CN"/>
        </w:rPr>
      </w:pPr>
      <w:r>
        <w:rPr>
          <w:rFonts w:hint="eastAsia" w:ascii="仿宋_GB2312" w:hAnsi="仿宋_GB2312" w:eastAsia="仿宋_GB2312" w:cs="仿宋_GB2312"/>
          <w:b/>
          <w:bCs/>
          <w:color w:val="auto"/>
          <w:sz w:val="33"/>
          <w:szCs w:val="33"/>
          <w:highlight w:val="none"/>
        </w:rPr>
        <w:t>甲方</w:t>
      </w:r>
      <w:r>
        <w:rPr>
          <w:rFonts w:hint="eastAsia" w:ascii="仿宋_GB2312" w:hAnsi="仿宋_GB2312" w:eastAsia="仿宋_GB2312" w:cs="仿宋_GB2312"/>
          <w:b/>
          <w:bCs/>
          <w:color w:val="auto"/>
          <w:sz w:val="33"/>
          <w:szCs w:val="33"/>
          <w:highlight w:val="none"/>
          <w:lang w:eastAsia="zh-CN"/>
        </w:rPr>
        <w:t>：</w:t>
      </w:r>
      <w:r>
        <w:rPr>
          <w:rFonts w:hint="eastAsia" w:ascii="仿宋_GB2312" w:hAnsi="仿宋_GB2312" w:eastAsia="仿宋_GB2312" w:cs="仿宋_GB2312"/>
          <w:b/>
          <w:bCs/>
          <w:sz w:val="33"/>
          <w:szCs w:val="33"/>
          <w:u w:val="single"/>
          <w:lang w:val="en-US" w:eastAsia="zh-CN"/>
        </w:rPr>
        <w:t xml:space="preserve">                               </w:t>
      </w:r>
      <w:r>
        <w:rPr>
          <w:rFonts w:hint="eastAsia" w:ascii="仿宋_GB2312" w:hAnsi="仿宋_GB2312" w:eastAsia="仿宋_GB2312" w:cs="仿宋_GB2312"/>
          <w:b/>
          <w:bCs/>
          <w:color w:val="auto"/>
          <w:sz w:val="33"/>
          <w:szCs w:val="33"/>
          <w:highlight w:val="none"/>
          <w:u w:val="none"/>
        </w:rPr>
        <w:t xml:space="preserve">     </w:t>
      </w:r>
    </w:p>
    <w:p>
      <w:pPr>
        <w:spacing w:line="240" w:lineRule="auto"/>
        <w:ind w:firstLine="994" w:firstLineChars="300"/>
        <w:rPr>
          <w:rFonts w:hint="eastAsia" w:ascii="仿宋_GB2312" w:hAnsi="仿宋_GB2312" w:eastAsia="仿宋_GB2312" w:cs="仿宋_GB2312"/>
          <w:b/>
          <w:bCs/>
          <w:color w:val="auto"/>
          <w:sz w:val="33"/>
          <w:szCs w:val="33"/>
          <w:highlight w:val="none"/>
          <w:u w:val="none"/>
        </w:rPr>
      </w:pPr>
      <w:r>
        <w:rPr>
          <w:rFonts w:hint="eastAsia" w:ascii="仿宋_GB2312" w:hAnsi="仿宋_GB2312" w:eastAsia="仿宋_GB2312" w:cs="仿宋_GB2312"/>
          <w:b/>
          <w:bCs/>
          <w:color w:val="auto"/>
          <w:sz w:val="33"/>
          <w:szCs w:val="33"/>
          <w:highlight w:val="none"/>
        </w:rPr>
        <w:t>乙方：</w:t>
      </w:r>
      <w:r>
        <w:rPr>
          <w:rFonts w:hint="eastAsia" w:ascii="仿宋_GB2312" w:hAnsi="仿宋_GB2312" w:eastAsia="仿宋_GB2312" w:cs="仿宋_GB2312"/>
          <w:b/>
          <w:bCs/>
          <w:color w:val="auto"/>
          <w:sz w:val="33"/>
          <w:szCs w:val="33"/>
          <w:highlight w:val="none"/>
          <w:u w:val="single"/>
          <w:lang w:val="en-US" w:eastAsia="zh-CN"/>
        </w:rPr>
        <w:t xml:space="preserve">   </w:t>
      </w:r>
      <w:r>
        <w:rPr>
          <w:rFonts w:hint="eastAsia" w:ascii="仿宋_GB2312" w:hAnsi="仿宋_GB2312" w:eastAsia="仿宋_GB2312" w:cs="仿宋_GB2312"/>
          <w:b/>
          <w:bCs/>
          <w:color w:val="auto"/>
          <w:sz w:val="33"/>
          <w:szCs w:val="33"/>
          <w:highlight w:val="none"/>
          <w:u w:val="single"/>
        </w:rPr>
        <w:t xml:space="preserve">                            </w:t>
      </w:r>
      <w:r>
        <w:rPr>
          <w:rFonts w:hint="eastAsia" w:ascii="仿宋_GB2312" w:hAnsi="仿宋_GB2312" w:eastAsia="仿宋_GB2312" w:cs="仿宋_GB2312"/>
          <w:b/>
          <w:bCs/>
          <w:color w:val="auto"/>
          <w:sz w:val="33"/>
          <w:szCs w:val="33"/>
          <w:highlight w:val="none"/>
          <w:u w:val="none"/>
        </w:rPr>
        <w:t xml:space="preserve"> </w:t>
      </w:r>
    </w:p>
    <w:p>
      <w:pPr>
        <w:pStyle w:val="4"/>
        <w:rPr>
          <w:color w:val="auto"/>
          <w:highlight w:val="none"/>
        </w:rPr>
      </w:pPr>
    </w:p>
    <w:p>
      <w:pPr>
        <w:spacing w:line="360" w:lineRule="auto"/>
        <w:ind w:left="13" w:hanging="19" w:hangingChars="6"/>
        <w:jc w:val="center"/>
        <w:rPr>
          <w:rFonts w:hint="eastAsia" w:ascii="方正小标宋_GBK" w:hAnsi="Times New Roman" w:eastAsia="方正小标宋_GBK" w:cs="方正小标宋_GBK"/>
          <w:color w:val="000000"/>
          <w:sz w:val="36"/>
          <w:szCs w:val="36"/>
          <w:lang w:eastAsia="zh-CN"/>
        </w:rPr>
        <w:sectPr>
          <w:pgSz w:w="11906" w:h="16838"/>
          <w:pgMar w:top="2098" w:right="1474" w:bottom="1984" w:left="1587" w:header="851" w:footer="1134" w:gutter="0"/>
          <w:pgNumType w:fmt="decimal"/>
          <w:cols w:space="0" w:num="1"/>
          <w:titlePg/>
          <w:rtlGutter w:val="0"/>
          <w:docGrid w:type="lines" w:linePitch="315" w:charSpace="0"/>
        </w:sectPr>
      </w:pPr>
      <w:r>
        <w:rPr>
          <w:rFonts w:hint="eastAsia" w:ascii="方正小标宋_GBK" w:hAnsi="方正小标宋_GBK" w:eastAsia="方正小标宋_GBK" w:cs="方正小标宋_GBK"/>
          <w:color w:val="auto"/>
          <w:sz w:val="32"/>
          <w:szCs w:val="32"/>
          <w:highlight w:val="none"/>
        </w:rPr>
        <w:t xml:space="preserve">    </w:t>
      </w:r>
      <w:r>
        <w:rPr>
          <w:rFonts w:hint="eastAsia" w:ascii="方正小标宋_GBK" w:hAnsi="方正小标宋_GBK" w:eastAsia="方正小标宋_GBK" w:cs="方正小标宋_GBK"/>
          <w:color w:val="auto"/>
          <w:sz w:val="32"/>
          <w:szCs w:val="32"/>
          <w:highlight w:val="none"/>
          <w:lang w:val="en-US" w:eastAsia="zh-CN"/>
        </w:rPr>
        <w:t>2023</w:t>
      </w:r>
      <w:r>
        <w:rPr>
          <w:rFonts w:hint="eastAsia" w:ascii="方正小标宋_GBK" w:hAnsi="方正小标宋_GBK" w:eastAsia="方正小标宋_GBK" w:cs="方正小标宋_GBK"/>
          <w:color w:val="auto"/>
          <w:sz w:val="32"/>
          <w:szCs w:val="32"/>
          <w:highlight w:val="none"/>
        </w:rPr>
        <w:t>年</w:t>
      </w:r>
      <w:r>
        <w:rPr>
          <w:rFonts w:hint="eastAsia" w:ascii="方正小标宋_GBK" w:hAnsi="方正小标宋_GBK" w:eastAsia="方正小标宋_GBK" w:cs="方正小标宋_GBK"/>
          <w:color w:val="auto"/>
          <w:sz w:val="32"/>
          <w:szCs w:val="32"/>
          <w:highlight w:val="none"/>
          <w:lang w:val="en-US" w:eastAsia="zh-CN"/>
        </w:rPr>
        <w:t xml:space="preserve">  </w:t>
      </w:r>
      <w:r>
        <w:rPr>
          <w:rFonts w:hint="eastAsia" w:ascii="方正小标宋_GBK" w:hAnsi="方正小标宋_GBK" w:eastAsia="方正小标宋_GBK" w:cs="方正小标宋_GBK"/>
          <w:color w:val="auto"/>
          <w:sz w:val="32"/>
          <w:szCs w:val="32"/>
          <w:highlight w:val="none"/>
        </w:rPr>
        <w:t>月</w:t>
      </w:r>
    </w:p>
    <w:p>
      <w:pPr>
        <w:keepNext w:val="0"/>
        <w:keepLines w:val="0"/>
        <w:pageBreakBefore w:val="0"/>
        <w:kinsoku/>
        <w:wordWrap/>
        <w:overflowPunct/>
        <w:topLinePunct w:val="0"/>
        <w:bidi w:val="0"/>
        <w:adjustRightInd w:val="0"/>
        <w:snapToGrid w:val="0"/>
        <w:spacing w:line="560" w:lineRule="exact"/>
        <w:ind w:left="3240" w:hanging="3240" w:hangingChars="900"/>
        <w:jc w:val="center"/>
        <w:textAlignment w:val="auto"/>
        <w:rPr>
          <w:rFonts w:ascii="方正小标宋_GBK" w:eastAsia="方正小标宋_GBK" w:cs="方正小标宋_GBK"/>
          <w:bCs/>
          <w:sz w:val="36"/>
          <w:szCs w:val="36"/>
          <w:highlight w:val="none"/>
        </w:rPr>
      </w:pPr>
      <w:r>
        <w:rPr>
          <w:rFonts w:hint="eastAsia" w:ascii="方正小标宋_GBK" w:eastAsia="方正小标宋_GBK" w:cs="方正小标宋_GBK"/>
          <w:bCs/>
          <w:sz w:val="36"/>
          <w:szCs w:val="36"/>
          <w:highlight w:val="none"/>
        </w:rPr>
        <w:t>岳池县S203升级改造工程环城公路过境段</w:t>
      </w:r>
    </w:p>
    <w:p>
      <w:pPr>
        <w:autoSpaceDE w:val="0"/>
        <w:autoSpaceDN w:val="0"/>
        <w:adjustRightInd w:val="0"/>
        <w:spacing w:line="440" w:lineRule="exact"/>
        <w:jc w:val="center"/>
        <w:rPr>
          <w:rFonts w:ascii="宋体" w:hAnsi="宋体" w:cs="宋体"/>
          <w:bCs/>
          <w:sz w:val="36"/>
          <w:szCs w:val="36"/>
          <w:highlight w:val="none"/>
          <w:u w:val="single"/>
        </w:rPr>
      </w:pPr>
      <w:r>
        <w:rPr>
          <w:rFonts w:hint="eastAsia" w:ascii="方正小标宋_GBK" w:hAnsi="Times New Roman" w:eastAsia="方正小标宋_GBK" w:cs="方正小标宋_GBK"/>
          <w:bCs/>
          <w:color w:val="auto"/>
          <w:sz w:val="36"/>
          <w:szCs w:val="36"/>
          <w:highlight w:val="none"/>
          <w:u w:val="none"/>
          <w:lang w:eastAsia="zh-CN"/>
        </w:rPr>
        <w:t>道路交通标线施划采购</w:t>
      </w:r>
      <w:r>
        <w:rPr>
          <w:rFonts w:hint="eastAsia" w:ascii="方正小标宋_GBK" w:hAnsi="Times New Roman" w:eastAsia="方正小标宋_GBK" w:cs="方正小标宋_GBK"/>
          <w:bCs/>
          <w:color w:val="auto"/>
          <w:sz w:val="36"/>
          <w:szCs w:val="36"/>
          <w:highlight w:val="none"/>
          <w:u w:val="none"/>
        </w:rPr>
        <w:t>合同</w:t>
      </w:r>
    </w:p>
    <w:p>
      <w:pPr>
        <w:spacing w:line="440" w:lineRule="exact"/>
        <w:ind w:left="0" w:firstLine="480" w:firstLineChars="200"/>
        <w:rPr>
          <w:rFonts w:ascii="宋体" w:hAnsi="宋体" w:cs="宋体"/>
          <w:szCs w:val="21"/>
          <w:highlight w:val="none"/>
        </w:rPr>
      </w:pPr>
      <w:r>
        <w:rPr>
          <w:rFonts w:hint="eastAsia" w:ascii="宋体" w:hAnsi="宋体" w:cs="宋体"/>
          <w:sz w:val="24"/>
          <w:highlight w:val="none"/>
        </w:rPr>
        <w:t xml:space="preserve">                                               合同编号：</w:t>
      </w:r>
      <w:r>
        <w:rPr>
          <w:rFonts w:hint="eastAsia" w:ascii="宋体" w:hAnsi="宋体" w:cs="宋体"/>
          <w:sz w:val="24"/>
          <w:highlight w:val="none"/>
          <w:u w:val="single"/>
        </w:rPr>
        <w:t xml:space="preserve">        </w:t>
      </w:r>
    </w:p>
    <w:p>
      <w:pPr>
        <w:spacing w:line="600" w:lineRule="exact"/>
        <w:ind w:left="0" w:leftChars="0" w:firstLine="420" w:firstLineChars="200"/>
        <w:rPr>
          <w:rFonts w:ascii="宋体" w:hAnsi="宋体" w:cs="宋体"/>
          <w:sz w:val="21"/>
          <w:szCs w:val="21"/>
          <w:highlight w:val="none"/>
          <w:u w:val="single"/>
        </w:rPr>
      </w:pPr>
      <w:r>
        <w:rPr>
          <w:rFonts w:hint="eastAsia" w:ascii="宋体" w:hAnsi="宋体" w:cs="宋体"/>
          <w:color w:val="auto"/>
          <w:sz w:val="21"/>
          <w:szCs w:val="21"/>
          <w:highlight w:val="none"/>
          <w:u w:val="none"/>
        </w:rPr>
        <w:t>甲方（</w:t>
      </w:r>
      <w:r>
        <w:rPr>
          <w:rFonts w:hint="eastAsia" w:ascii="宋体" w:hAnsi="宋体" w:cs="宋体"/>
          <w:color w:val="auto"/>
          <w:sz w:val="21"/>
          <w:szCs w:val="21"/>
          <w:highlight w:val="none"/>
          <w:u w:val="none"/>
          <w:lang w:eastAsia="zh-CN"/>
        </w:rPr>
        <w:t>发包</w:t>
      </w:r>
      <w:r>
        <w:rPr>
          <w:rFonts w:hint="eastAsia" w:ascii="宋体" w:hAnsi="宋体" w:cs="宋体"/>
          <w:color w:val="auto"/>
          <w:sz w:val="21"/>
          <w:szCs w:val="21"/>
          <w:highlight w:val="none"/>
          <w:u w:val="none"/>
        </w:rPr>
        <w:t>方）：</w:t>
      </w:r>
      <w:r>
        <w:rPr>
          <w:rFonts w:ascii="宋体" w:hAnsi="宋体" w:cs="宋体"/>
          <w:color w:val="auto"/>
          <w:sz w:val="21"/>
          <w:szCs w:val="21"/>
          <w:highlight w:val="none"/>
          <w:u w:val="single"/>
        </w:rPr>
        <w:t xml:space="preserve">                                            </w:t>
      </w:r>
    </w:p>
    <w:p>
      <w:pPr>
        <w:spacing w:line="600" w:lineRule="exact"/>
        <w:ind w:firstLine="420" w:firstLineChars="200"/>
        <w:rPr>
          <w:rFonts w:hint="eastAsia" w:ascii="宋体" w:hAnsi="宋体" w:cs="宋体"/>
          <w:color w:val="auto"/>
          <w:sz w:val="21"/>
          <w:szCs w:val="21"/>
          <w:highlight w:val="none"/>
          <w:u w:val="none"/>
        </w:rPr>
      </w:pPr>
      <w:r>
        <w:rPr>
          <w:rFonts w:hint="eastAsia" w:ascii="宋体" w:hAnsi="宋体" w:cs="宋体"/>
          <w:color w:val="auto"/>
          <w:sz w:val="21"/>
          <w:szCs w:val="21"/>
          <w:highlight w:val="none"/>
          <w:u w:val="none"/>
        </w:rPr>
        <w:t>乙方（</w:t>
      </w:r>
      <w:r>
        <w:rPr>
          <w:rFonts w:hint="eastAsia" w:ascii="宋体" w:hAnsi="宋体" w:cs="宋体"/>
          <w:color w:val="auto"/>
          <w:sz w:val="21"/>
          <w:szCs w:val="21"/>
          <w:highlight w:val="none"/>
          <w:u w:val="none"/>
          <w:lang w:eastAsia="zh-CN"/>
        </w:rPr>
        <w:t>承包</w:t>
      </w:r>
      <w:r>
        <w:rPr>
          <w:rFonts w:hint="eastAsia" w:ascii="宋体" w:hAnsi="宋体" w:cs="宋体"/>
          <w:color w:val="auto"/>
          <w:sz w:val="21"/>
          <w:szCs w:val="21"/>
          <w:highlight w:val="none"/>
          <w:u w:val="none"/>
        </w:rPr>
        <w:t>方）：</w:t>
      </w:r>
      <w:r>
        <w:rPr>
          <w:rFonts w:ascii="宋体" w:hAnsi="宋体" w:cs="宋体"/>
          <w:color w:val="auto"/>
          <w:sz w:val="21"/>
          <w:szCs w:val="21"/>
          <w:highlight w:val="none"/>
          <w:u w:val="single"/>
        </w:rPr>
        <w:t xml:space="preserve">                                            </w:t>
      </w:r>
    </w:p>
    <w:p>
      <w:pPr>
        <w:pageBreakBefore w:val="0"/>
        <w:widowControl w:val="0"/>
        <w:kinsoku/>
        <w:wordWrap/>
        <w:overflowPunct/>
        <w:topLinePunct w:val="0"/>
        <w:autoSpaceDE/>
        <w:autoSpaceDN/>
        <w:bidi w:val="0"/>
        <w:adjustRightInd w:val="0"/>
        <w:snapToGrid w:val="0"/>
        <w:spacing w:beforeLines="0" w:afterLines="0" w:line="400" w:lineRule="exact"/>
        <w:ind w:firstLine="420" w:firstLineChars="200"/>
        <w:textAlignment w:val="auto"/>
        <w:rPr>
          <w:rFonts w:hint="eastAsia" w:asciiTheme="minorEastAsia" w:hAnsiTheme="minorEastAsia" w:eastAsiaTheme="minorEastAsia" w:cstheme="minorEastAsia"/>
          <w:color w:val="auto"/>
          <w:sz w:val="21"/>
          <w:szCs w:val="21"/>
          <w:highlight w:val="none"/>
          <w:lang w:val="zh-CN" w:eastAsia="zh-CN"/>
        </w:rPr>
      </w:pPr>
      <w:r>
        <w:rPr>
          <w:rFonts w:hint="eastAsia" w:asciiTheme="minorEastAsia" w:hAnsiTheme="minorEastAsia" w:eastAsiaTheme="minorEastAsia" w:cstheme="minorEastAsia"/>
          <w:color w:val="auto"/>
          <w:sz w:val="21"/>
          <w:szCs w:val="21"/>
          <w:highlight w:val="none"/>
          <w:lang w:val="zh-CN" w:eastAsia="zh-CN"/>
        </w:rPr>
        <w:t>因岳池县S203升级改造工程环城公路过境段道路交通标线施划采购需要，通过</w:t>
      </w:r>
      <w:r>
        <w:rPr>
          <w:rFonts w:hint="eastAsia" w:asciiTheme="minorEastAsia" w:hAnsiTheme="minorEastAsia" w:eastAsiaTheme="minorEastAsia" w:cstheme="minorEastAsia"/>
          <w:color w:val="auto"/>
          <w:sz w:val="21"/>
          <w:szCs w:val="21"/>
          <w:highlight w:val="none"/>
          <w:lang w:val="en-US" w:eastAsia="zh-CN"/>
        </w:rPr>
        <w:t>公开询价</w:t>
      </w:r>
      <w:r>
        <w:rPr>
          <w:rFonts w:hint="eastAsia" w:asciiTheme="minorEastAsia" w:hAnsiTheme="minorEastAsia" w:eastAsiaTheme="minorEastAsia" w:cstheme="minorEastAsia"/>
          <w:color w:val="auto"/>
          <w:sz w:val="21"/>
          <w:szCs w:val="21"/>
          <w:highlight w:val="none"/>
          <w:lang w:val="zh-CN" w:eastAsia="zh-CN"/>
        </w:rPr>
        <w:t>（</w:t>
      </w:r>
      <w:r>
        <w:rPr>
          <w:rFonts w:hint="eastAsia" w:asciiTheme="minorEastAsia" w:hAnsiTheme="minorEastAsia" w:eastAsiaTheme="minorEastAsia" w:cstheme="minorEastAsia"/>
          <w:color w:val="auto"/>
          <w:sz w:val="21"/>
          <w:szCs w:val="21"/>
          <w:highlight w:val="none"/>
          <w:lang w:val="en-US" w:eastAsia="zh-CN"/>
        </w:rPr>
        <w:t xml:space="preserve">编号：     </w:t>
      </w:r>
      <w:r>
        <w:rPr>
          <w:rFonts w:hint="eastAsia" w:asciiTheme="minorEastAsia" w:hAnsiTheme="minorEastAsia" w:eastAsiaTheme="minorEastAsia" w:cstheme="minorEastAsia"/>
          <w:color w:val="auto"/>
          <w:sz w:val="21"/>
          <w:szCs w:val="21"/>
          <w:highlight w:val="none"/>
          <w:lang w:val="zh-CN" w:eastAsia="zh-CN"/>
        </w:rPr>
        <w:t>）的方式，已确定乙方为</w:t>
      </w:r>
      <w:r>
        <w:rPr>
          <w:rFonts w:hint="eastAsia" w:asciiTheme="minorEastAsia" w:hAnsiTheme="minorEastAsia" w:eastAsiaTheme="minorEastAsia" w:cstheme="minorEastAsia"/>
          <w:color w:val="auto"/>
          <w:sz w:val="21"/>
          <w:szCs w:val="21"/>
          <w:highlight w:val="none"/>
          <w:lang w:val="en-US" w:eastAsia="zh-CN"/>
        </w:rPr>
        <w:t>本项目标线施划单位</w:t>
      </w:r>
      <w:r>
        <w:rPr>
          <w:rFonts w:hint="eastAsia" w:asciiTheme="minorEastAsia" w:hAnsiTheme="minorEastAsia" w:eastAsiaTheme="minorEastAsia" w:cstheme="minorEastAsia"/>
          <w:color w:val="auto"/>
          <w:sz w:val="21"/>
          <w:szCs w:val="21"/>
          <w:highlight w:val="none"/>
          <w:lang w:val="zh-CN" w:eastAsia="zh-CN"/>
        </w:rPr>
        <w:t>。根据《中华人民共和国</w:t>
      </w:r>
      <w:r>
        <w:rPr>
          <w:rFonts w:hint="eastAsia" w:asciiTheme="minorEastAsia" w:hAnsiTheme="minorEastAsia" w:eastAsiaTheme="minorEastAsia" w:cstheme="minorEastAsia"/>
          <w:color w:val="auto"/>
          <w:sz w:val="21"/>
          <w:szCs w:val="21"/>
          <w:highlight w:val="none"/>
          <w:lang w:val="en-US" w:eastAsia="zh-CN"/>
        </w:rPr>
        <w:t>民法典</w:t>
      </w:r>
      <w:r>
        <w:rPr>
          <w:rFonts w:hint="eastAsia" w:asciiTheme="minorEastAsia" w:hAnsiTheme="minorEastAsia" w:eastAsiaTheme="minorEastAsia" w:cstheme="minorEastAsia"/>
          <w:color w:val="auto"/>
          <w:sz w:val="21"/>
          <w:szCs w:val="21"/>
          <w:highlight w:val="none"/>
          <w:lang w:val="zh-CN" w:eastAsia="zh-CN"/>
        </w:rPr>
        <w:t>》，为明确甲、乙双方在</w:t>
      </w:r>
      <w:r>
        <w:rPr>
          <w:rFonts w:hint="eastAsia" w:asciiTheme="minorEastAsia" w:hAnsiTheme="minorEastAsia" w:eastAsiaTheme="minorEastAsia" w:cstheme="minorEastAsia"/>
          <w:color w:val="auto"/>
          <w:sz w:val="21"/>
          <w:szCs w:val="21"/>
          <w:highlight w:val="none"/>
          <w:lang w:val="en-US" w:eastAsia="zh-CN"/>
        </w:rPr>
        <w:t>本次采购</w:t>
      </w:r>
      <w:r>
        <w:rPr>
          <w:rFonts w:hint="eastAsia" w:asciiTheme="minorEastAsia" w:hAnsiTheme="minorEastAsia" w:eastAsiaTheme="minorEastAsia" w:cstheme="minorEastAsia"/>
          <w:color w:val="auto"/>
          <w:sz w:val="21"/>
          <w:szCs w:val="21"/>
          <w:highlight w:val="none"/>
          <w:lang w:val="zh-CN" w:eastAsia="zh-CN"/>
        </w:rPr>
        <w:t>事宜</w:t>
      </w:r>
      <w:r>
        <w:rPr>
          <w:rFonts w:hint="eastAsia" w:asciiTheme="minorEastAsia" w:hAnsiTheme="minorEastAsia" w:eastAsiaTheme="minorEastAsia" w:cstheme="minorEastAsia"/>
          <w:color w:val="auto"/>
          <w:sz w:val="21"/>
          <w:szCs w:val="21"/>
          <w:highlight w:val="none"/>
          <w:lang w:val="en-US" w:eastAsia="zh-CN"/>
        </w:rPr>
        <w:t>中</w:t>
      </w:r>
      <w:r>
        <w:rPr>
          <w:rFonts w:hint="eastAsia" w:asciiTheme="minorEastAsia" w:hAnsiTheme="minorEastAsia" w:eastAsiaTheme="minorEastAsia" w:cstheme="minorEastAsia"/>
          <w:color w:val="auto"/>
          <w:sz w:val="21"/>
          <w:szCs w:val="21"/>
          <w:highlight w:val="none"/>
          <w:lang w:val="zh-CN" w:eastAsia="zh-CN"/>
        </w:rPr>
        <w:t>的权利和义务，确保</w:t>
      </w:r>
      <w:r>
        <w:rPr>
          <w:rFonts w:hint="eastAsia" w:asciiTheme="minorEastAsia" w:hAnsiTheme="minorEastAsia" w:eastAsiaTheme="minorEastAsia" w:cstheme="minorEastAsia"/>
          <w:color w:val="auto"/>
          <w:sz w:val="21"/>
          <w:szCs w:val="21"/>
          <w:highlight w:val="none"/>
          <w:lang w:val="en-US" w:eastAsia="zh-CN"/>
        </w:rPr>
        <w:t>采购</w:t>
      </w:r>
      <w:r>
        <w:rPr>
          <w:rFonts w:hint="eastAsia" w:asciiTheme="minorEastAsia" w:hAnsiTheme="minorEastAsia" w:eastAsiaTheme="minorEastAsia" w:cstheme="minorEastAsia"/>
          <w:color w:val="auto"/>
          <w:sz w:val="21"/>
          <w:szCs w:val="21"/>
          <w:highlight w:val="none"/>
          <w:lang w:val="zh-CN" w:eastAsia="zh-CN"/>
        </w:rPr>
        <w:t>任务全面完成，在自愿、平等、互利的原则下，甲、乙双方经友好协商一致，自愿达成以下合同条款，供双方共同遵守。</w:t>
      </w:r>
    </w:p>
    <w:p>
      <w:pPr>
        <w:pageBreakBefore w:val="0"/>
        <w:widowControl w:val="0"/>
        <w:kinsoku/>
        <w:wordWrap/>
        <w:overflowPunct/>
        <w:topLinePunct w:val="0"/>
        <w:autoSpaceDE/>
        <w:autoSpaceDN/>
        <w:bidi w:val="0"/>
        <w:adjustRightInd w:val="0"/>
        <w:snapToGrid w:val="0"/>
        <w:spacing w:beforeLines="0" w:afterLines="0" w:line="400" w:lineRule="exact"/>
        <w:ind w:firstLine="420" w:firstLineChars="200"/>
        <w:textAlignment w:val="auto"/>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val="en-US" w:eastAsia="zh-CN"/>
        </w:rPr>
        <w:t>1.</w:t>
      </w:r>
      <w:r>
        <w:rPr>
          <w:rFonts w:hint="eastAsia" w:asciiTheme="minorEastAsia" w:hAnsiTheme="minorEastAsia" w:eastAsiaTheme="minorEastAsia" w:cstheme="minorEastAsia"/>
          <w:color w:val="auto"/>
          <w:sz w:val="21"/>
          <w:szCs w:val="21"/>
          <w:highlight w:val="none"/>
          <w:lang w:eastAsia="zh-CN"/>
        </w:rPr>
        <w:t>工程概况</w:t>
      </w:r>
    </w:p>
    <w:p>
      <w:pPr>
        <w:pageBreakBefore w:val="0"/>
        <w:widowControl w:val="0"/>
        <w:kinsoku/>
        <w:wordWrap/>
        <w:overflowPunct/>
        <w:topLinePunct w:val="0"/>
        <w:autoSpaceDE/>
        <w:autoSpaceDN/>
        <w:bidi w:val="0"/>
        <w:adjustRightInd/>
        <w:snapToGrid w:val="0"/>
        <w:spacing w:before="0" w:beforeLines="0" w:after="0" w:afterLines="0" w:line="400" w:lineRule="exact"/>
        <w:ind w:firstLine="480" w:firstLineChars="0"/>
        <w:textAlignment w:val="auto"/>
        <w:outlineLvl w:val="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lang w:val="en-US" w:eastAsia="zh-CN"/>
        </w:rPr>
        <w:t>1</w:t>
      </w:r>
      <w:r>
        <w:rPr>
          <w:rFonts w:hint="eastAsia" w:asciiTheme="minorEastAsia" w:hAnsiTheme="minorEastAsia" w:eastAsiaTheme="minorEastAsia" w:cstheme="minorEastAsia"/>
          <w:sz w:val="21"/>
          <w:szCs w:val="21"/>
          <w:highlight w:val="none"/>
          <w:lang w:eastAsia="zh-CN"/>
        </w:rPr>
        <w:t>.1 工程名称：</w:t>
      </w:r>
      <w:r>
        <w:rPr>
          <w:rFonts w:hint="eastAsia" w:asciiTheme="minorEastAsia" w:hAnsiTheme="minorEastAsia" w:eastAsiaTheme="minorEastAsia" w:cstheme="minorEastAsia"/>
          <w:kern w:val="2"/>
          <w:sz w:val="21"/>
          <w:szCs w:val="21"/>
          <w:highlight w:val="none"/>
          <w:lang w:val="en-US" w:eastAsia="zh-CN" w:bidi="ar-SA"/>
        </w:rPr>
        <w:t>岳池县S203升级改造工程环城公路过境段道路交通标线施划采购</w:t>
      </w:r>
      <w:r>
        <w:rPr>
          <w:rFonts w:hint="eastAsia" w:asciiTheme="minorEastAsia" w:hAnsiTheme="minorEastAsia" w:eastAsiaTheme="minorEastAsia" w:cstheme="minorEastAsia"/>
          <w:sz w:val="21"/>
          <w:szCs w:val="21"/>
          <w:highlight w:val="none"/>
          <w:lang w:eastAsia="zh-CN"/>
        </w:rPr>
        <w:t>。</w:t>
      </w:r>
    </w:p>
    <w:p>
      <w:pPr>
        <w:pageBreakBefore w:val="0"/>
        <w:widowControl w:val="0"/>
        <w:kinsoku/>
        <w:wordWrap/>
        <w:overflowPunct/>
        <w:topLinePunct w:val="0"/>
        <w:autoSpaceDE/>
        <w:autoSpaceDN/>
        <w:bidi w:val="0"/>
        <w:adjustRightInd w:val="0"/>
        <w:snapToGrid w:val="0"/>
        <w:spacing w:beforeLines="0" w:afterLines="0" w:line="400" w:lineRule="exact"/>
        <w:ind w:firstLine="420" w:firstLineChars="200"/>
        <w:textAlignment w:val="auto"/>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val="en-US" w:eastAsia="zh-CN"/>
        </w:rPr>
        <w:t>1</w:t>
      </w:r>
      <w:r>
        <w:rPr>
          <w:rFonts w:hint="eastAsia" w:asciiTheme="minorEastAsia" w:hAnsiTheme="minorEastAsia" w:eastAsiaTheme="minorEastAsia" w:cstheme="minorEastAsia"/>
          <w:color w:val="auto"/>
          <w:sz w:val="21"/>
          <w:szCs w:val="21"/>
          <w:highlight w:val="none"/>
          <w:lang w:eastAsia="zh-CN"/>
        </w:rPr>
        <w:t>.2 工程地点：</w:t>
      </w:r>
      <w:r>
        <w:rPr>
          <w:rFonts w:hint="eastAsia" w:asciiTheme="minorEastAsia" w:hAnsiTheme="minorEastAsia" w:eastAsiaTheme="minorEastAsia" w:cstheme="minorEastAsia"/>
          <w:color w:val="auto"/>
          <w:sz w:val="21"/>
          <w:szCs w:val="21"/>
          <w:highlight w:val="none"/>
          <w:lang w:val="en-US" w:eastAsia="zh-CN"/>
        </w:rPr>
        <w:t>岳池县S203升级改造工程环城公路过境段（K5+060-K10+857.088)施工范围内甲方指定地点。</w:t>
      </w:r>
    </w:p>
    <w:p>
      <w:pPr>
        <w:pageBreakBefore w:val="0"/>
        <w:widowControl w:val="0"/>
        <w:numPr>
          <w:ilvl w:val="0"/>
          <w:numId w:val="0"/>
        </w:numPr>
        <w:tabs>
          <w:tab w:val="left" w:pos="0"/>
        </w:tabs>
        <w:kinsoku/>
        <w:wordWrap/>
        <w:overflowPunct/>
        <w:topLinePunct w:val="0"/>
        <w:autoSpaceDE/>
        <w:autoSpaceDN/>
        <w:bidi w:val="0"/>
        <w:adjustRightInd/>
        <w:snapToGrid w:val="0"/>
        <w:spacing w:beforeLines="0" w:afterLines="0" w:line="400" w:lineRule="exact"/>
        <w:ind w:firstLine="422" w:firstLineChars="200"/>
        <w:textAlignment w:val="auto"/>
        <w:outlineLvl w:val="0"/>
        <w:rPr>
          <w:rFonts w:hint="eastAsia" w:asciiTheme="minorEastAsia" w:hAnsiTheme="minorEastAsia" w:eastAsiaTheme="minorEastAsia" w:cstheme="minorEastAsia"/>
          <w:b/>
          <w:bCs/>
          <w:sz w:val="21"/>
          <w:szCs w:val="21"/>
          <w:highlight w:val="none"/>
          <w:lang w:eastAsia="zh-CN"/>
        </w:rPr>
      </w:pPr>
      <w:r>
        <w:rPr>
          <w:rFonts w:hint="eastAsia" w:asciiTheme="minorEastAsia" w:hAnsiTheme="minorEastAsia" w:eastAsiaTheme="minorEastAsia" w:cstheme="minorEastAsia"/>
          <w:b/>
          <w:bCs/>
          <w:sz w:val="21"/>
          <w:szCs w:val="21"/>
          <w:highlight w:val="none"/>
          <w:lang w:val="en-US" w:eastAsia="zh-CN"/>
        </w:rPr>
        <w:t>2.</w:t>
      </w:r>
      <w:r>
        <w:rPr>
          <w:rFonts w:hint="eastAsia" w:asciiTheme="minorEastAsia" w:hAnsiTheme="minorEastAsia" w:eastAsiaTheme="minorEastAsia" w:cstheme="minorEastAsia"/>
          <w:b/>
          <w:bCs/>
          <w:sz w:val="21"/>
          <w:szCs w:val="21"/>
          <w:highlight w:val="none"/>
          <w:lang w:eastAsia="zh-CN"/>
        </w:rPr>
        <w:t>工程内容：</w:t>
      </w:r>
      <w:r>
        <w:rPr>
          <w:rFonts w:hint="eastAsia" w:asciiTheme="minorEastAsia" w:hAnsiTheme="minorEastAsia" w:eastAsiaTheme="minorEastAsia" w:cstheme="minorEastAsia"/>
          <w:b w:val="0"/>
          <w:bCs w:val="0"/>
          <w:color w:val="auto"/>
          <w:sz w:val="21"/>
          <w:szCs w:val="21"/>
          <w:highlight w:val="none"/>
          <w:lang w:eastAsia="zh-CN"/>
        </w:rPr>
        <w:t>岳池县S203升级改造工程环城公路过境段</w:t>
      </w:r>
      <w:r>
        <w:rPr>
          <w:rFonts w:hint="eastAsia" w:asciiTheme="minorEastAsia" w:hAnsiTheme="minorEastAsia" w:eastAsiaTheme="minorEastAsia" w:cstheme="minorEastAsia"/>
          <w:b w:val="0"/>
          <w:bCs w:val="0"/>
          <w:color w:val="auto"/>
          <w:sz w:val="21"/>
          <w:szCs w:val="21"/>
          <w:highlight w:val="none"/>
          <w:lang w:val="en-US" w:eastAsia="zh-CN"/>
        </w:rPr>
        <w:t>热熔型涂料路面标线，震荡标线</w:t>
      </w:r>
      <w:r>
        <w:rPr>
          <w:rFonts w:hint="eastAsia" w:asciiTheme="minorEastAsia" w:hAnsiTheme="minorEastAsia" w:cstheme="minorEastAsia"/>
          <w:b w:val="0"/>
          <w:bCs w:val="0"/>
          <w:color w:val="auto"/>
          <w:sz w:val="21"/>
          <w:szCs w:val="21"/>
          <w:highlight w:val="none"/>
          <w:lang w:val="en-US" w:eastAsia="zh-CN"/>
        </w:rPr>
        <w:t>、</w:t>
      </w:r>
      <w:r>
        <w:rPr>
          <w:rFonts w:hint="eastAsia" w:asciiTheme="minorEastAsia" w:hAnsiTheme="minorEastAsia" w:eastAsiaTheme="minorEastAsia" w:cstheme="minorEastAsia"/>
          <w:b w:val="0"/>
          <w:bCs w:val="0"/>
          <w:color w:val="auto"/>
          <w:sz w:val="21"/>
          <w:szCs w:val="21"/>
          <w:highlight w:val="none"/>
          <w:lang w:val="en-US" w:eastAsia="zh-CN"/>
        </w:rPr>
        <w:t>施工图</w:t>
      </w:r>
      <w:r>
        <w:rPr>
          <w:rFonts w:hint="eastAsia" w:asciiTheme="minorEastAsia" w:hAnsiTheme="minorEastAsia" w:eastAsiaTheme="minorEastAsia" w:cstheme="minorEastAsia"/>
          <w:b w:val="0"/>
          <w:bCs w:val="0"/>
          <w:color w:val="auto"/>
          <w:sz w:val="21"/>
          <w:szCs w:val="21"/>
          <w:highlight w:val="none"/>
          <w:lang w:eastAsia="zh-CN"/>
        </w:rPr>
        <w:t>及</w:t>
      </w:r>
      <w:r>
        <w:rPr>
          <w:rFonts w:hint="eastAsia" w:asciiTheme="minorEastAsia" w:hAnsiTheme="minorEastAsia" w:eastAsiaTheme="minorEastAsia" w:cstheme="minorEastAsia"/>
          <w:kern w:val="2"/>
          <w:sz w:val="21"/>
          <w:szCs w:val="21"/>
          <w:highlight w:val="none"/>
          <w:lang w:val="en-US" w:eastAsia="zh-CN" w:bidi="ar-SA"/>
        </w:rPr>
        <w:t>道路交通标线施划</w:t>
      </w:r>
      <w:r>
        <w:rPr>
          <w:rFonts w:hint="eastAsia" w:asciiTheme="minorEastAsia" w:hAnsiTheme="minorEastAsia" w:eastAsiaTheme="minorEastAsia" w:cstheme="minorEastAsia"/>
          <w:b w:val="0"/>
          <w:bCs w:val="0"/>
          <w:color w:val="auto"/>
          <w:sz w:val="21"/>
          <w:szCs w:val="21"/>
          <w:highlight w:val="none"/>
          <w:lang w:eastAsia="zh-CN"/>
        </w:rPr>
        <w:t>工程量清单所示的全部工作内容。</w:t>
      </w:r>
    </w:p>
    <w:p>
      <w:pPr>
        <w:pageBreakBefore w:val="0"/>
        <w:widowControl w:val="0"/>
        <w:tabs>
          <w:tab w:val="left" w:pos="237"/>
        </w:tabs>
        <w:kinsoku/>
        <w:wordWrap/>
        <w:overflowPunct/>
        <w:topLinePunct w:val="0"/>
        <w:autoSpaceDE/>
        <w:autoSpaceDN/>
        <w:bidi w:val="0"/>
        <w:adjustRightInd/>
        <w:snapToGrid w:val="0"/>
        <w:spacing w:before="0" w:beforeLines="0" w:after="0" w:afterLines="0" w:line="400" w:lineRule="exact"/>
        <w:ind w:firstLine="422" w:firstLineChars="200"/>
        <w:textAlignment w:val="auto"/>
        <w:outlineLvl w:val="0"/>
        <w:rPr>
          <w:rFonts w:hint="eastAsia" w:asciiTheme="minorEastAsia" w:hAnsiTheme="minorEastAsia" w:eastAsiaTheme="minorEastAsia" w:cstheme="minorEastAsia"/>
          <w:b/>
          <w:bCs/>
          <w:sz w:val="21"/>
          <w:szCs w:val="21"/>
          <w:highlight w:val="none"/>
          <w:lang w:eastAsia="zh-CN"/>
        </w:rPr>
      </w:pPr>
      <w:r>
        <w:rPr>
          <w:rFonts w:hint="eastAsia" w:asciiTheme="minorEastAsia" w:hAnsiTheme="minorEastAsia" w:eastAsiaTheme="minorEastAsia" w:cstheme="minorEastAsia"/>
          <w:b/>
          <w:bCs/>
          <w:sz w:val="21"/>
          <w:szCs w:val="21"/>
          <w:highlight w:val="none"/>
          <w:lang w:val="en-US" w:eastAsia="zh-CN"/>
        </w:rPr>
        <w:t>3.</w:t>
      </w:r>
      <w:r>
        <w:rPr>
          <w:rFonts w:hint="eastAsia" w:asciiTheme="minorEastAsia" w:hAnsiTheme="minorEastAsia" w:eastAsiaTheme="minorEastAsia" w:cstheme="minorEastAsia"/>
          <w:b/>
          <w:bCs/>
          <w:sz w:val="21"/>
          <w:szCs w:val="21"/>
          <w:highlight w:val="none"/>
          <w:lang w:eastAsia="zh-CN"/>
        </w:rPr>
        <w:t>合同价款</w:t>
      </w:r>
    </w:p>
    <w:p>
      <w:pPr>
        <w:pStyle w:val="3"/>
        <w:pageBreakBefore w:val="0"/>
        <w:widowControl w:val="0"/>
        <w:kinsoku/>
        <w:wordWrap/>
        <w:overflowPunct/>
        <w:topLinePunct w:val="0"/>
        <w:autoSpaceDE/>
        <w:autoSpaceDN/>
        <w:bidi w:val="0"/>
        <w:spacing w:beforeLines="0" w:afterLines="0" w:line="400" w:lineRule="exact"/>
        <w:ind w:firstLine="420" w:firstLineChars="200"/>
        <w:textAlignment w:val="auto"/>
        <w:rPr>
          <w:rFonts w:hint="eastAsia" w:asciiTheme="minorEastAsia" w:hAnsiTheme="minorEastAsia" w:eastAsiaTheme="minorEastAsia" w:cstheme="minorEastAsia"/>
          <w:kern w:val="2"/>
          <w:sz w:val="21"/>
          <w:szCs w:val="21"/>
          <w:highlight w:val="none"/>
          <w:lang w:val="en-US" w:eastAsia="zh-CN" w:bidi="ar-SA"/>
        </w:rPr>
      </w:pPr>
      <w:r>
        <w:rPr>
          <w:rFonts w:hint="eastAsia" w:asciiTheme="minorEastAsia" w:hAnsiTheme="minorEastAsia" w:eastAsiaTheme="minorEastAsia" w:cstheme="minorEastAsia"/>
          <w:b w:val="0"/>
          <w:bCs w:val="0"/>
          <w:sz w:val="21"/>
          <w:szCs w:val="21"/>
          <w:highlight w:val="none"/>
          <w:lang w:val="en-US" w:eastAsia="zh-CN"/>
        </w:rPr>
        <w:t>3.1本合同为固定单价合同，合同暂定总价为人民币</w:t>
      </w:r>
      <w:r>
        <w:rPr>
          <w:rFonts w:hint="eastAsia" w:asciiTheme="minorEastAsia" w:hAnsiTheme="minorEastAsia" w:eastAsiaTheme="minorEastAsia" w:cstheme="minorEastAsia"/>
          <w:b w:val="0"/>
          <w:bCs w:val="0"/>
          <w:sz w:val="21"/>
          <w:szCs w:val="21"/>
          <w:highlight w:val="none"/>
          <w:u w:val="single"/>
          <w:lang w:val="en-US" w:eastAsia="zh-CN"/>
        </w:rPr>
        <w:t xml:space="preserve">    </w:t>
      </w:r>
      <w:r>
        <w:rPr>
          <w:rFonts w:hint="eastAsia" w:asciiTheme="minorEastAsia" w:hAnsiTheme="minorEastAsia" w:eastAsiaTheme="minorEastAsia" w:cstheme="minorEastAsia"/>
          <w:b w:val="0"/>
          <w:bCs w:val="0"/>
          <w:sz w:val="21"/>
          <w:szCs w:val="21"/>
          <w:highlight w:val="none"/>
          <w:u w:val="none"/>
          <w:lang w:val="en-US" w:eastAsia="zh-CN"/>
        </w:rPr>
        <w:t>元（大写：</w:t>
      </w:r>
      <w:r>
        <w:rPr>
          <w:rFonts w:hint="eastAsia" w:asciiTheme="minorEastAsia" w:hAnsiTheme="minorEastAsia" w:eastAsiaTheme="minorEastAsia" w:cstheme="minorEastAsia"/>
          <w:b w:val="0"/>
          <w:bCs w:val="0"/>
          <w:sz w:val="21"/>
          <w:szCs w:val="21"/>
          <w:highlight w:val="none"/>
          <w:u w:val="single"/>
          <w:lang w:val="en-US" w:eastAsia="zh-CN"/>
        </w:rPr>
        <w:t xml:space="preserve">    </w:t>
      </w:r>
      <w:r>
        <w:rPr>
          <w:rFonts w:hint="eastAsia" w:asciiTheme="minorEastAsia" w:hAnsiTheme="minorEastAsia" w:eastAsiaTheme="minorEastAsia" w:cstheme="minorEastAsia"/>
          <w:b w:val="0"/>
          <w:bCs w:val="0"/>
          <w:sz w:val="21"/>
          <w:szCs w:val="21"/>
          <w:highlight w:val="none"/>
          <w:u w:val="none"/>
          <w:lang w:val="en-US" w:eastAsia="zh-CN"/>
        </w:rPr>
        <w:t>），合同单价和暂估数量见《岳池县S203升级改造工程环城公路过境段</w:t>
      </w:r>
      <w:r>
        <w:rPr>
          <w:rFonts w:hint="eastAsia" w:asciiTheme="minorEastAsia" w:hAnsiTheme="minorEastAsia" w:eastAsiaTheme="minorEastAsia" w:cstheme="minorEastAsia"/>
          <w:kern w:val="2"/>
          <w:sz w:val="21"/>
          <w:szCs w:val="21"/>
          <w:highlight w:val="none"/>
          <w:lang w:val="en-US" w:eastAsia="zh-CN" w:bidi="ar-SA"/>
        </w:rPr>
        <w:t>道路交通标线施划</w:t>
      </w:r>
      <w:r>
        <w:rPr>
          <w:rFonts w:hint="eastAsia" w:asciiTheme="minorEastAsia" w:hAnsiTheme="minorEastAsia" w:eastAsiaTheme="minorEastAsia" w:cstheme="minorEastAsia"/>
          <w:b w:val="0"/>
          <w:bCs w:val="0"/>
          <w:sz w:val="21"/>
          <w:szCs w:val="21"/>
          <w:highlight w:val="none"/>
          <w:u w:val="none"/>
          <w:lang w:val="en-US" w:eastAsia="zh-CN"/>
        </w:rPr>
        <w:t>工程量清单》（附件1）。</w:t>
      </w:r>
      <w:r>
        <w:rPr>
          <w:rFonts w:hint="eastAsia" w:asciiTheme="minorEastAsia" w:hAnsiTheme="minorEastAsia" w:eastAsiaTheme="minorEastAsia" w:cstheme="minorEastAsia"/>
          <w:kern w:val="2"/>
          <w:sz w:val="21"/>
          <w:szCs w:val="21"/>
          <w:highlight w:val="none"/>
          <w:lang w:val="en-US" w:eastAsia="zh-CN" w:bidi="ar-SA"/>
        </w:rPr>
        <w:t>数量为暂定数量，甲方有权根据实际需要调整数量。若最终结算价款未达到或超出合同约定的暂定总价，均以实际结算价为准，乙方不得以此要求甲方额外补偿。</w:t>
      </w:r>
    </w:p>
    <w:p>
      <w:pPr>
        <w:pageBreakBefore w:val="0"/>
        <w:widowControl w:val="0"/>
        <w:kinsoku/>
        <w:wordWrap/>
        <w:overflowPunct/>
        <w:topLinePunct w:val="0"/>
        <w:autoSpaceDE/>
        <w:autoSpaceDN/>
        <w:bidi w:val="0"/>
        <w:adjustRightInd w:val="0"/>
        <w:snapToGrid w:val="0"/>
        <w:spacing w:beforeLines="0" w:afterLines="0" w:line="400" w:lineRule="exact"/>
        <w:ind w:firstLine="420" w:firstLineChars="200"/>
        <w:textAlignment w:val="auto"/>
        <w:rPr>
          <w:rFonts w:hint="eastAsia" w:asciiTheme="minorEastAsia" w:hAnsiTheme="minorEastAsia" w:eastAsiaTheme="minorEastAsia" w:cstheme="minorEastAsia"/>
          <w:color w:val="auto"/>
          <w:sz w:val="21"/>
          <w:szCs w:val="21"/>
          <w:highlight w:val="none"/>
          <w:lang w:val="zh-CN" w:eastAsia="zh-CN"/>
        </w:rPr>
      </w:pPr>
      <w:r>
        <w:rPr>
          <w:rFonts w:hint="eastAsia" w:asciiTheme="minorEastAsia" w:hAnsiTheme="minorEastAsia" w:eastAsiaTheme="minorEastAsia" w:cstheme="minorEastAsia"/>
          <w:color w:val="auto"/>
          <w:sz w:val="21"/>
          <w:szCs w:val="21"/>
          <w:highlight w:val="none"/>
          <w:lang w:val="en-US" w:eastAsia="zh-CN"/>
        </w:rPr>
        <w:t xml:space="preserve">3.2合同暂定总价：¥ </w:t>
      </w:r>
      <w:r>
        <w:rPr>
          <w:rFonts w:hint="eastAsia" w:asciiTheme="minorEastAsia" w:hAnsiTheme="minorEastAsia" w:eastAsiaTheme="minorEastAsia" w:cstheme="minorEastAsia"/>
          <w:color w:val="auto"/>
          <w:sz w:val="21"/>
          <w:szCs w:val="21"/>
          <w:highlight w:val="none"/>
          <w:u w:val="single"/>
          <w:lang w:val="en-US" w:eastAsia="zh-CN"/>
        </w:rPr>
        <w:t xml:space="preserve">      </w:t>
      </w:r>
      <w:r>
        <w:rPr>
          <w:rFonts w:hint="eastAsia" w:asciiTheme="minorEastAsia" w:hAnsiTheme="minorEastAsia" w:eastAsiaTheme="minorEastAsia" w:cstheme="minorEastAsia"/>
          <w:color w:val="auto"/>
          <w:sz w:val="21"/>
          <w:szCs w:val="21"/>
          <w:highlight w:val="none"/>
          <w:lang w:val="en-US" w:eastAsia="zh-CN"/>
        </w:rPr>
        <w:t>元，大写：</w:t>
      </w:r>
      <w:r>
        <w:rPr>
          <w:rFonts w:hint="eastAsia" w:asciiTheme="minorEastAsia" w:hAnsiTheme="minorEastAsia" w:eastAsiaTheme="minorEastAsia" w:cstheme="minorEastAsia"/>
          <w:color w:val="auto"/>
          <w:sz w:val="21"/>
          <w:szCs w:val="21"/>
          <w:highlight w:val="none"/>
          <w:u w:val="single"/>
          <w:lang w:val="en-US" w:eastAsia="zh-CN"/>
        </w:rPr>
        <w:t xml:space="preserve">                            </w:t>
      </w:r>
      <w:r>
        <w:rPr>
          <w:rFonts w:hint="eastAsia" w:asciiTheme="minorEastAsia" w:hAnsiTheme="minorEastAsia" w:eastAsiaTheme="minorEastAsia" w:cstheme="minorEastAsia"/>
          <w:color w:val="auto"/>
          <w:sz w:val="21"/>
          <w:szCs w:val="21"/>
          <w:highlight w:val="none"/>
          <w:lang w:val="en-US" w:eastAsia="zh-CN"/>
        </w:rPr>
        <w:t>。</w:t>
      </w:r>
    </w:p>
    <w:p>
      <w:pPr>
        <w:pageBreakBefore w:val="0"/>
        <w:widowControl w:val="0"/>
        <w:kinsoku/>
        <w:wordWrap/>
        <w:overflowPunct/>
        <w:topLinePunct w:val="0"/>
        <w:autoSpaceDE/>
        <w:autoSpaceDN/>
        <w:bidi w:val="0"/>
        <w:adjustRightInd w:val="0"/>
        <w:snapToGrid w:val="0"/>
        <w:spacing w:beforeLines="0" w:afterLines="0" w:line="400" w:lineRule="exact"/>
        <w:ind w:firstLine="420" w:firstLineChars="200"/>
        <w:textAlignment w:val="auto"/>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注：</w:t>
      </w:r>
      <w:r>
        <w:rPr>
          <w:rFonts w:hint="eastAsia" w:asciiTheme="minorEastAsia" w:hAnsiTheme="minorEastAsia" w:eastAsiaTheme="minorEastAsia" w:cstheme="minorEastAsia"/>
          <w:kern w:val="2"/>
          <w:sz w:val="21"/>
          <w:szCs w:val="21"/>
          <w:highlight w:val="none"/>
          <w:lang w:val="en-US" w:eastAsia="zh-CN" w:bidi="ar-SA"/>
        </w:rPr>
        <w:t>本合同价为含税价，</w:t>
      </w:r>
      <w:r>
        <w:rPr>
          <w:rFonts w:hint="eastAsia" w:asciiTheme="minorEastAsia" w:hAnsiTheme="minorEastAsia" w:eastAsiaTheme="minorEastAsia" w:cstheme="minorEastAsia"/>
          <w:color w:val="auto"/>
          <w:sz w:val="21"/>
          <w:szCs w:val="21"/>
          <w:highlight w:val="none"/>
          <w:lang w:val="en-US" w:eastAsia="zh-CN"/>
        </w:rPr>
        <w:t>包含但不限于完成本项目合同约定范围内全部工作内容所需的人工费、主材、辅材、机械费、进出场费、调试、运费、装卸、运输、培训、系统集成费、管理费、保险费、利润、临时设施、测量、人员与设备的进出场、准备工作；配合放线测量、配合试验检验；现场文明施工与迎检，水电设施费及电费等完成本项工作所涉及的一切费用。</w:t>
      </w:r>
    </w:p>
    <w:p>
      <w:pPr>
        <w:pageBreakBefore w:val="0"/>
        <w:widowControl w:val="0"/>
        <w:kinsoku/>
        <w:wordWrap/>
        <w:overflowPunct/>
        <w:topLinePunct w:val="0"/>
        <w:autoSpaceDE/>
        <w:autoSpaceDN/>
        <w:bidi w:val="0"/>
        <w:adjustRightInd w:val="0"/>
        <w:snapToGrid w:val="0"/>
        <w:spacing w:beforeLines="0" w:afterLines="0" w:line="400" w:lineRule="exact"/>
        <w:ind w:firstLine="420" w:firstLineChars="200"/>
        <w:textAlignment w:val="auto"/>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3.3 合同单价在合同执行过程中固定不变，不因物价波动而调整，风险和收益由乙方自行承担和享有。但因不可抗力或者经甲、乙双方协商一致的价格调整除外。</w:t>
      </w:r>
    </w:p>
    <w:p>
      <w:pPr>
        <w:pageBreakBefore w:val="0"/>
        <w:widowControl w:val="0"/>
        <w:kinsoku/>
        <w:wordWrap/>
        <w:overflowPunct/>
        <w:topLinePunct w:val="0"/>
        <w:autoSpaceDE/>
        <w:autoSpaceDN/>
        <w:bidi w:val="0"/>
        <w:adjustRightInd/>
        <w:snapToGrid w:val="0"/>
        <w:spacing w:before="0" w:beforeLines="0" w:after="0" w:afterLines="0" w:line="400" w:lineRule="exact"/>
        <w:ind w:firstLine="480"/>
        <w:textAlignment w:val="auto"/>
        <w:outlineLvl w:val="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b/>
          <w:bCs/>
          <w:sz w:val="21"/>
          <w:szCs w:val="21"/>
          <w:highlight w:val="none"/>
          <w:lang w:val="en-US" w:eastAsia="zh-CN"/>
        </w:rPr>
        <w:t>4</w:t>
      </w:r>
      <w:r>
        <w:rPr>
          <w:rFonts w:hint="eastAsia" w:asciiTheme="minorEastAsia" w:hAnsiTheme="minorEastAsia" w:eastAsiaTheme="minorEastAsia" w:cstheme="minorEastAsia"/>
          <w:b/>
          <w:bCs/>
          <w:sz w:val="21"/>
          <w:szCs w:val="21"/>
          <w:highlight w:val="none"/>
          <w:lang w:eastAsia="zh-CN"/>
        </w:rPr>
        <w:t>.有关专项款项约定</w:t>
      </w:r>
    </w:p>
    <w:p>
      <w:pPr>
        <w:pageBreakBefore w:val="0"/>
        <w:widowControl w:val="0"/>
        <w:kinsoku/>
        <w:wordWrap/>
        <w:overflowPunct/>
        <w:topLinePunct w:val="0"/>
        <w:autoSpaceDE/>
        <w:autoSpaceDN/>
        <w:bidi w:val="0"/>
        <w:adjustRightInd/>
        <w:snapToGrid w:val="0"/>
        <w:spacing w:before="0" w:beforeLines="0" w:after="0" w:afterLines="0" w:line="400" w:lineRule="exact"/>
        <w:ind w:firstLine="420" w:firstLineChars="200"/>
        <w:textAlignment w:val="auto"/>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lang w:val="en-US" w:eastAsia="zh-CN"/>
        </w:rPr>
        <w:t>4</w:t>
      </w:r>
      <w:r>
        <w:rPr>
          <w:rFonts w:hint="eastAsia" w:asciiTheme="minorEastAsia" w:hAnsiTheme="minorEastAsia" w:eastAsiaTheme="minorEastAsia" w:cstheme="minorEastAsia"/>
          <w:sz w:val="21"/>
          <w:szCs w:val="21"/>
          <w:highlight w:val="none"/>
          <w:lang w:eastAsia="zh-CN"/>
        </w:rPr>
        <w:t>.</w:t>
      </w:r>
      <w:r>
        <w:rPr>
          <w:rFonts w:hint="eastAsia" w:asciiTheme="minorEastAsia" w:hAnsiTheme="minorEastAsia" w:eastAsiaTheme="minorEastAsia" w:cstheme="minorEastAsia"/>
          <w:sz w:val="21"/>
          <w:szCs w:val="21"/>
          <w:highlight w:val="none"/>
          <w:lang w:val="en-US" w:eastAsia="zh-CN"/>
        </w:rPr>
        <w:t>1</w:t>
      </w:r>
      <w:r>
        <w:rPr>
          <w:rFonts w:hint="eastAsia" w:asciiTheme="minorEastAsia" w:hAnsiTheme="minorEastAsia" w:eastAsiaTheme="minorEastAsia" w:cstheme="minorEastAsia"/>
          <w:sz w:val="21"/>
          <w:szCs w:val="21"/>
          <w:highlight w:val="none"/>
          <w:lang w:eastAsia="zh-CN"/>
        </w:rPr>
        <w:t xml:space="preserve"> 农民工工资支付</w:t>
      </w:r>
    </w:p>
    <w:p>
      <w:pPr>
        <w:pageBreakBefore w:val="0"/>
        <w:widowControl w:val="0"/>
        <w:kinsoku/>
        <w:wordWrap/>
        <w:overflowPunct/>
        <w:topLinePunct w:val="0"/>
        <w:autoSpaceDE/>
        <w:autoSpaceDN/>
        <w:bidi w:val="0"/>
        <w:adjustRightInd/>
        <w:snapToGrid w:val="0"/>
        <w:spacing w:before="0" w:beforeLines="0" w:after="0" w:afterLines="0" w:line="400" w:lineRule="exact"/>
        <w:ind w:firstLine="480"/>
        <w:textAlignment w:val="auto"/>
        <w:rPr>
          <w:rFonts w:hint="eastAsia" w:asciiTheme="minorEastAsia" w:hAnsiTheme="minorEastAsia" w:eastAsiaTheme="minorEastAsia" w:cstheme="minorEastAsia"/>
          <w:b w:val="0"/>
          <w:bCs w:val="0"/>
          <w:sz w:val="21"/>
          <w:szCs w:val="21"/>
          <w:highlight w:val="none"/>
          <w:lang w:eastAsia="zh-CN"/>
        </w:rPr>
      </w:pPr>
      <w:r>
        <w:rPr>
          <w:rFonts w:hint="eastAsia" w:asciiTheme="minorEastAsia" w:hAnsiTheme="minorEastAsia" w:eastAsiaTheme="minorEastAsia" w:cstheme="minorEastAsia"/>
          <w:b w:val="0"/>
          <w:bCs w:val="0"/>
          <w:sz w:val="21"/>
          <w:szCs w:val="21"/>
          <w:highlight w:val="none"/>
          <w:lang w:val="en-US" w:eastAsia="zh-CN"/>
        </w:rPr>
        <w:t>4</w:t>
      </w:r>
      <w:r>
        <w:rPr>
          <w:rFonts w:hint="eastAsia" w:asciiTheme="minorEastAsia" w:hAnsiTheme="minorEastAsia" w:eastAsiaTheme="minorEastAsia" w:cstheme="minorEastAsia"/>
          <w:b w:val="0"/>
          <w:bCs w:val="0"/>
          <w:sz w:val="21"/>
          <w:szCs w:val="21"/>
          <w:highlight w:val="none"/>
          <w:lang w:eastAsia="zh-CN"/>
        </w:rPr>
        <w:t>.</w:t>
      </w:r>
      <w:r>
        <w:rPr>
          <w:rFonts w:hint="eastAsia" w:asciiTheme="minorEastAsia" w:hAnsiTheme="minorEastAsia" w:eastAsiaTheme="minorEastAsia" w:cstheme="minorEastAsia"/>
          <w:b w:val="0"/>
          <w:bCs w:val="0"/>
          <w:sz w:val="21"/>
          <w:szCs w:val="21"/>
          <w:highlight w:val="none"/>
          <w:lang w:val="en-US" w:eastAsia="zh-CN"/>
        </w:rPr>
        <w:t>1</w:t>
      </w:r>
      <w:r>
        <w:rPr>
          <w:rFonts w:hint="eastAsia" w:asciiTheme="minorEastAsia" w:hAnsiTheme="minorEastAsia" w:eastAsiaTheme="minorEastAsia" w:cstheme="minorEastAsia"/>
          <w:b w:val="0"/>
          <w:bCs w:val="0"/>
          <w:sz w:val="21"/>
          <w:szCs w:val="21"/>
          <w:highlight w:val="none"/>
          <w:lang w:eastAsia="zh-CN"/>
        </w:rPr>
        <w:t>.1 乙方自愿委托甲方代发农民工工资，且须同甲方签订农民工工资委托支付协议。在项目建设期间，实行人工费用与其他工程款分账管理制度，实行农民工工资与工程材料款、设备款及其他款项相分离，乙方应分解工程价款中的人工费用，乙方应当按月考核农民工工作量并编制工资支付表，经农民工本人签字并公示后，与当月工程计量资料一并交于甲方；经甲方审核后，甲方直接将工资支付至农民工本人的社保卡银行账户。甲方在乙方每月的计量价款中全额扣除当月乙方应付农民工工资总额，不足部分在乙方剩余计量价款或履约担保中予以扣除。</w:t>
      </w:r>
    </w:p>
    <w:p>
      <w:pPr>
        <w:pageBreakBefore w:val="0"/>
        <w:widowControl w:val="0"/>
        <w:kinsoku/>
        <w:wordWrap/>
        <w:overflowPunct/>
        <w:topLinePunct w:val="0"/>
        <w:autoSpaceDE/>
        <w:autoSpaceDN/>
        <w:bidi w:val="0"/>
        <w:adjustRightInd/>
        <w:snapToGrid w:val="0"/>
        <w:spacing w:before="0" w:beforeLines="0" w:after="0" w:afterLines="0" w:line="400" w:lineRule="exact"/>
        <w:ind w:firstLine="480"/>
        <w:textAlignment w:val="auto"/>
        <w:rPr>
          <w:rFonts w:hint="eastAsia" w:asciiTheme="minorEastAsia" w:hAnsiTheme="minorEastAsia" w:eastAsiaTheme="minorEastAsia" w:cstheme="minorEastAsia"/>
          <w:b w:val="0"/>
          <w:bCs w:val="0"/>
          <w:sz w:val="21"/>
          <w:szCs w:val="21"/>
          <w:highlight w:val="none"/>
          <w:lang w:eastAsia="zh-CN"/>
        </w:rPr>
      </w:pPr>
      <w:r>
        <w:rPr>
          <w:rFonts w:hint="eastAsia" w:asciiTheme="minorEastAsia" w:hAnsiTheme="minorEastAsia" w:eastAsiaTheme="minorEastAsia" w:cstheme="minorEastAsia"/>
          <w:b w:val="0"/>
          <w:bCs w:val="0"/>
          <w:sz w:val="21"/>
          <w:szCs w:val="21"/>
          <w:highlight w:val="none"/>
          <w:lang w:val="en-US" w:eastAsia="zh-CN"/>
        </w:rPr>
        <w:t>4</w:t>
      </w:r>
      <w:r>
        <w:rPr>
          <w:rFonts w:hint="eastAsia" w:asciiTheme="minorEastAsia" w:hAnsiTheme="minorEastAsia" w:eastAsiaTheme="minorEastAsia" w:cstheme="minorEastAsia"/>
          <w:b w:val="0"/>
          <w:bCs w:val="0"/>
          <w:sz w:val="21"/>
          <w:szCs w:val="21"/>
          <w:highlight w:val="none"/>
          <w:lang w:eastAsia="zh-CN"/>
        </w:rPr>
        <w:t>.</w:t>
      </w:r>
      <w:r>
        <w:rPr>
          <w:rFonts w:hint="eastAsia" w:asciiTheme="minorEastAsia" w:hAnsiTheme="minorEastAsia" w:eastAsiaTheme="minorEastAsia" w:cstheme="minorEastAsia"/>
          <w:b w:val="0"/>
          <w:bCs w:val="0"/>
          <w:sz w:val="21"/>
          <w:szCs w:val="21"/>
          <w:highlight w:val="none"/>
          <w:lang w:val="en-US" w:eastAsia="zh-CN"/>
        </w:rPr>
        <w:t>1</w:t>
      </w:r>
      <w:r>
        <w:rPr>
          <w:rFonts w:hint="eastAsia" w:asciiTheme="minorEastAsia" w:hAnsiTheme="minorEastAsia" w:eastAsiaTheme="minorEastAsia" w:cstheme="minorEastAsia"/>
          <w:b w:val="0"/>
          <w:bCs w:val="0"/>
          <w:sz w:val="21"/>
          <w:szCs w:val="21"/>
          <w:highlight w:val="none"/>
          <w:lang w:eastAsia="zh-CN"/>
        </w:rPr>
        <w:t>.2 乙方应按《保障农民工工资支付条例》要求对农民工进行管理，依法与所招用的农民工订立劳动合同并进行用工实名登记管理（须提供农民工身份证复印件）、建立用工管理台账（同时报甲方备案），并积极配合甲方对其劳动用工进行监督管理。乙方委派专人作为劳资专管员，负责农民工的信息采集、用工登记、劳动考勤、工资编制、审核、上报等工作。</w:t>
      </w:r>
    </w:p>
    <w:p>
      <w:pPr>
        <w:pageBreakBefore w:val="0"/>
        <w:widowControl w:val="0"/>
        <w:kinsoku/>
        <w:wordWrap/>
        <w:overflowPunct/>
        <w:topLinePunct w:val="0"/>
        <w:autoSpaceDE/>
        <w:autoSpaceDN/>
        <w:bidi w:val="0"/>
        <w:adjustRightInd/>
        <w:snapToGrid w:val="0"/>
        <w:spacing w:before="0" w:beforeLines="0" w:after="0" w:afterLines="0" w:line="400" w:lineRule="exact"/>
        <w:ind w:firstLine="480"/>
        <w:textAlignment w:val="auto"/>
        <w:rPr>
          <w:rFonts w:hint="eastAsia" w:asciiTheme="minorEastAsia" w:hAnsiTheme="minorEastAsia" w:eastAsiaTheme="minorEastAsia" w:cstheme="minorEastAsia"/>
          <w:b w:val="0"/>
          <w:bCs w:val="0"/>
          <w:sz w:val="21"/>
          <w:szCs w:val="21"/>
          <w:highlight w:val="none"/>
          <w:lang w:eastAsia="zh-CN"/>
        </w:rPr>
      </w:pPr>
      <w:r>
        <w:rPr>
          <w:rFonts w:hint="eastAsia" w:asciiTheme="minorEastAsia" w:hAnsiTheme="minorEastAsia" w:eastAsiaTheme="minorEastAsia" w:cstheme="minorEastAsia"/>
          <w:b w:val="0"/>
          <w:bCs w:val="0"/>
          <w:sz w:val="21"/>
          <w:szCs w:val="21"/>
          <w:highlight w:val="none"/>
          <w:lang w:val="en-US" w:eastAsia="zh-CN"/>
        </w:rPr>
        <w:t>4</w:t>
      </w:r>
      <w:r>
        <w:rPr>
          <w:rFonts w:hint="eastAsia" w:asciiTheme="minorEastAsia" w:hAnsiTheme="minorEastAsia" w:eastAsiaTheme="minorEastAsia" w:cstheme="minorEastAsia"/>
          <w:b w:val="0"/>
          <w:bCs w:val="0"/>
          <w:sz w:val="21"/>
          <w:szCs w:val="21"/>
          <w:highlight w:val="none"/>
          <w:lang w:eastAsia="zh-CN"/>
        </w:rPr>
        <w:t>.</w:t>
      </w:r>
      <w:r>
        <w:rPr>
          <w:rFonts w:hint="eastAsia" w:asciiTheme="minorEastAsia" w:hAnsiTheme="minorEastAsia" w:eastAsiaTheme="minorEastAsia" w:cstheme="minorEastAsia"/>
          <w:b w:val="0"/>
          <w:bCs w:val="0"/>
          <w:sz w:val="21"/>
          <w:szCs w:val="21"/>
          <w:highlight w:val="none"/>
          <w:lang w:val="en-US" w:eastAsia="zh-CN"/>
        </w:rPr>
        <w:t>1</w:t>
      </w:r>
      <w:r>
        <w:rPr>
          <w:rFonts w:hint="eastAsia" w:asciiTheme="minorEastAsia" w:hAnsiTheme="minorEastAsia" w:eastAsiaTheme="minorEastAsia" w:cstheme="minorEastAsia"/>
          <w:b w:val="0"/>
          <w:bCs w:val="0"/>
          <w:sz w:val="21"/>
          <w:szCs w:val="21"/>
          <w:highlight w:val="none"/>
          <w:lang w:eastAsia="zh-CN"/>
        </w:rPr>
        <w:t>.3 甲方有权对乙方的劳动用工合同、缴纳保险进行检查，乙方应予以配合。</w:t>
      </w:r>
    </w:p>
    <w:p>
      <w:pPr>
        <w:pageBreakBefore w:val="0"/>
        <w:widowControl w:val="0"/>
        <w:kinsoku/>
        <w:wordWrap/>
        <w:overflowPunct/>
        <w:topLinePunct w:val="0"/>
        <w:autoSpaceDE/>
        <w:autoSpaceDN/>
        <w:bidi w:val="0"/>
        <w:adjustRightInd/>
        <w:snapToGrid w:val="0"/>
        <w:spacing w:before="0" w:beforeLines="0" w:after="0" w:afterLines="0" w:line="400" w:lineRule="exact"/>
        <w:ind w:firstLine="480"/>
        <w:textAlignment w:val="auto"/>
        <w:rPr>
          <w:rFonts w:hint="eastAsia" w:asciiTheme="minorEastAsia" w:hAnsiTheme="minorEastAsia" w:eastAsiaTheme="minorEastAsia" w:cstheme="minorEastAsia"/>
          <w:b w:val="0"/>
          <w:bCs w:val="0"/>
          <w:sz w:val="21"/>
          <w:szCs w:val="21"/>
          <w:highlight w:val="none"/>
          <w:lang w:eastAsia="zh-CN"/>
        </w:rPr>
      </w:pPr>
      <w:r>
        <w:rPr>
          <w:rFonts w:hint="eastAsia" w:asciiTheme="minorEastAsia" w:hAnsiTheme="minorEastAsia" w:eastAsiaTheme="minorEastAsia" w:cstheme="minorEastAsia"/>
          <w:b w:val="0"/>
          <w:bCs w:val="0"/>
          <w:sz w:val="21"/>
          <w:szCs w:val="21"/>
          <w:highlight w:val="none"/>
          <w:lang w:val="en-US" w:eastAsia="zh-CN"/>
        </w:rPr>
        <w:t>4</w:t>
      </w:r>
      <w:r>
        <w:rPr>
          <w:rFonts w:hint="eastAsia" w:asciiTheme="minorEastAsia" w:hAnsiTheme="minorEastAsia" w:eastAsiaTheme="minorEastAsia" w:cstheme="minorEastAsia"/>
          <w:b w:val="0"/>
          <w:bCs w:val="0"/>
          <w:sz w:val="21"/>
          <w:szCs w:val="21"/>
          <w:highlight w:val="none"/>
          <w:lang w:eastAsia="zh-CN"/>
        </w:rPr>
        <w:t>.</w:t>
      </w:r>
      <w:r>
        <w:rPr>
          <w:rFonts w:hint="eastAsia" w:asciiTheme="minorEastAsia" w:hAnsiTheme="minorEastAsia" w:eastAsiaTheme="minorEastAsia" w:cstheme="minorEastAsia"/>
          <w:b w:val="0"/>
          <w:bCs w:val="0"/>
          <w:sz w:val="21"/>
          <w:szCs w:val="21"/>
          <w:highlight w:val="none"/>
          <w:lang w:val="en-US" w:eastAsia="zh-CN"/>
        </w:rPr>
        <w:t>1</w:t>
      </w:r>
      <w:r>
        <w:rPr>
          <w:rFonts w:hint="eastAsia" w:asciiTheme="minorEastAsia" w:hAnsiTheme="minorEastAsia" w:eastAsiaTheme="minorEastAsia" w:cstheme="minorEastAsia"/>
          <w:b w:val="0"/>
          <w:bCs w:val="0"/>
          <w:sz w:val="21"/>
          <w:szCs w:val="21"/>
          <w:highlight w:val="none"/>
          <w:lang w:eastAsia="zh-CN"/>
        </w:rPr>
        <w:t>.4 甲方委派专人作为劳资专管员，对乙方劳动用工实施监督管理，掌握施工现场用工、考勤等情况，负责审核乙方编制的农民工工资支付表，乙方应当予以配合。</w:t>
      </w:r>
    </w:p>
    <w:p>
      <w:pPr>
        <w:keepNext w:val="0"/>
        <w:keepLines w:val="0"/>
        <w:pageBreakBefore w:val="0"/>
        <w:widowControl w:val="0"/>
        <w:kinsoku/>
        <w:wordWrap/>
        <w:overflowPunct/>
        <w:topLinePunct w:val="0"/>
        <w:autoSpaceDE/>
        <w:autoSpaceDN/>
        <w:bidi w:val="0"/>
        <w:adjustRightInd/>
        <w:snapToGrid w:val="0"/>
        <w:spacing w:beforeLines="0" w:afterLines="0" w:line="400" w:lineRule="exact"/>
        <w:ind w:right="0" w:rightChars="0" w:firstLine="480" w:firstLineChars="0"/>
        <w:textAlignment w:val="auto"/>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lang w:val="en-US" w:eastAsia="zh-CN"/>
        </w:rPr>
        <w:t>4</w:t>
      </w:r>
      <w:r>
        <w:rPr>
          <w:rFonts w:hint="eastAsia" w:asciiTheme="minorEastAsia" w:hAnsiTheme="minorEastAsia" w:eastAsiaTheme="minorEastAsia" w:cstheme="minorEastAsia"/>
          <w:sz w:val="21"/>
          <w:szCs w:val="21"/>
          <w:highlight w:val="none"/>
        </w:rPr>
        <w:t>.5 本合同约定的所有保证金等到期无争议需要返还的，均不计利息。</w:t>
      </w:r>
    </w:p>
    <w:p>
      <w:pPr>
        <w:pageBreakBefore w:val="0"/>
        <w:widowControl w:val="0"/>
        <w:kinsoku/>
        <w:wordWrap/>
        <w:overflowPunct/>
        <w:topLinePunct w:val="0"/>
        <w:autoSpaceDE/>
        <w:autoSpaceDN/>
        <w:bidi w:val="0"/>
        <w:adjustRightInd/>
        <w:snapToGrid w:val="0"/>
        <w:spacing w:before="0" w:beforeLines="0" w:after="0" w:afterLines="0" w:line="400" w:lineRule="exact"/>
        <w:ind w:firstLine="480"/>
        <w:textAlignment w:val="auto"/>
        <w:rPr>
          <w:rFonts w:hint="eastAsia" w:asciiTheme="minorEastAsia" w:hAnsiTheme="minorEastAsia" w:eastAsiaTheme="minorEastAsia" w:cstheme="minorEastAsia"/>
          <w:b/>
          <w:bCs/>
          <w:sz w:val="21"/>
          <w:szCs w:val="21"/>
          <w:highlight w:val="none"/>
          <w:lang w:eastAsia="zh-CN"/>
        </w:rPr>
      </w:pPr>
      <w:r>
        <w:rPr>
          <w:rFonts w:hint="eastAsia" w:asciiTheme="minorEastAsia" w:hAnsiTheme="minorEastAsia" w:eastAsiaTheme="minorEastAsia" w:cstheme="minorEastAsia"/>
          <w:b/>
          <w:bCs/>
          <w:sz w:val="21"/>
          <w:szCs w:val="21"/>
          <w:highlight w:val="none"/>
          <w:lang w:val="en-US" w:eastAsia="zh-CN"/>
        </w:rPr>
        <w:t>5</w:t>
      </w:r>
      <w:r>
        <w:rPr>
          <w:rFonts w:hint="eastAsia" w:asciiTheme="minorEastAsia" w:hAnsiTheme="minorEastAsia" w:eastAsiaTheme="minorEastAsia" w:cstheme="minorEastAsia"/>
          <w:b/>
          <w:bCs/>
          <w:sz w:val="21"/>
          <w:szCs w:val="21"/>
          <w:highlight w:val="none"/>
          <w:lang w:eastAsia="zh-CN"/>
        </w:rPr>
        <w:t xml:space="preserve"> </w:t>
      </w:r>
      <w:r>
        <w:rPr>
          <w:rFonts w:hint="eastAsia" w:asciiTheme="minorEastAsia" w:hAnsiTheme="minorEastAsia" w:eastAsiaTheme="minorEastAsia" w:cstheme="minorEastAsia"/>
          <w:b/>
          <w:bCs/>
          <w:sz w:val="21"/>
          <w:szCs w:val="21"/>
          <w:highlight w:val="none"/>
          <w:lang w:val="en-US" w:eastAsia="zh-CN"/>
        </w:rPr>
        <w:t>计划</w:t>
      </w:r>
      <w:r>
        <w:rPr>
          <w:rFonts w:hint="eastAsia" w:asciiTheme="minorEastAsia" w:hAnsiTheme="minorEastAsia" w:eastAsiaTheme="minorEastAsia" w:cstheme="minorEastAsia"/>
          <w:b/>
          <w:bCs/>
          <w:sz w:val="21"/>
          <w:szCs w:val="21"/>
          <w:highlight w:val="none"/>
          <w:lang w:eastAsia="zh-CN"/>
        </w:rPr>
        <w:t>工期和要求</w:t>
      </w:r>
    </w:p>
    <w:p>
      <w:pPr>
        <w:pageBreakBefore w:val="0"/>
        <w:widowControl w:val="0"/>
        <w:kinsoku/>
        <w:wordWrap/>
        <w:overflowPunct/>
        <w:topLinePunct w:val="0"/>
        <w:autoSpaceDE/>
        <w:autoSpaceDN/>
        <w:bidi w:val="0"/>
        <w:adjustRightInd/>
        <w:snapToGrid w:val="0"/>
        <w:spacing w:before="0" w:beforeLines="0" w:after="0" w:afterLines="0" w:line="400" w:lineRule="exact"/>
        <w:ind w:firstLine="210" w:firstLineChars="100"/>
        <w:textAlignment w:val="auto"/>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lang w:eastAsia="zh-CN"/>
        </w:rPr>
        <w:t xml:space="preserve">  </w:t>
      </w:r>
      <w:r>
        <w:rPr>
          <w:rFonts w:hint="eastAsia" w:asciiTheme="minorEastAsia" w:hAnsiTheme="minorEastAsia" w:eastAsiaTheme="minorEastAsia" w:cstheme="minorEastAsia"/>
          <w:sz w:val="21"/>
          <w:szCs w:val="21"/>
          <w:highlight w:val="none"/>
          <w:lang w:val="en-US" w:eastAsia="zh-CN"/>
        </w:rPr>
        <w:t>5</w:t>
      </w:r>
      <w:r>
        <w:rPr>
          <w:rFonts w:hint="eastAsia" w:asciiTheme="minorEastAsia" w:hAnsiTheme="minorEastAsia" w:eastAsiaTheme="minorEastAsia" w:cstheme="minorEastAsia"/>
          <w:sz w:val="21"/>
          <w:szCs w:val="21"/>
          <w:highlight w:val="none"/>
          <w:lang w:eastAsia="zh-CN"/>
        </w:rPr>
        <w:t>.1 根据甲方的总体施工计划要求，乙方完成本项目的计划合同工期</w:t>
      </w:r>
      <w:r>
        <w:rPr>
          <w:rFonts w:hint="eastAsia" w:asciiTheme="minorEastAsia" w:hAnsiTheme="minorEastAsia" w:eastAsiaTheme="minorEastAsia" w:cstheme="minorEastAsia"/>
          <w:sz w:val="21"/>
          <w:szCs w:val="21"/>
          <w:highlight w:val="none"/>
          <w:lang w:val="en-US" w:eastAsia="zh-CN"/>
        </w:rPr>
        <w:t>为</w:t>
      </w:r>
      <w:r>
        <w:rPr>
          <w:rFonts w:hint="eastAsia" w:asciiTheme="minorEastAsia" w:hAnsiTheme="minorEastAsia" w:eastAsiaTheme="minorEastAsia" w:cstheme="minorEastAsia"/>
          <w:sz w:val="21"/>
          <w:szCs w:val="21"/>
          <w:highlight w:val="none"/>
          <w:u w:val="none"/>
          <w:lang w:val="en-US" w:eastAsia="zh-CN"/>
        </w:rPr>
        <w:t>15个日历天（具体以项目实际需求为准），</w:t>
      </w:r>
      <w:r>
        <w:rPr>
          <w:rFonts w:hint="eastAsia" w:asciiTheme="minorEastAsia" w:hAnsiTheme="minorEastAsia" w:eastAsiaTheme="minorEastAsia" w:cstheme="minorEastAsia"/>
          <w:sz w:val="21"/>
          <w:szCs w:val="21"/>
          <w:highlight w:val="none"/>
          <w:lang w:eastAsia="zh-CN"/>
        </w:rPr>
        <w:t>以甲方开工通知书上明确的开工之日起计。</w:t>
      </w:r>
    </w:p>
    <w:p>
      <w:pPr>
        <w:pageBreakBefore w:val="0"/>
        <w:widowControl w:val="0"/>
        <w:kinsoku/>
        <w:wordWrap/>
        <w:overflowPunct/>
        <w:topLinePunct w:val="0"/>
        <w:autoSpaceDE/>
        <w:autoSpaceDN/>
        <w:bidi w:val="0"/>
        <w:adjustRightInd/>
        <w:snapToGrid w:val="0"/>
        <w:spacing w:before="0" w:beforeLines="0" w:after="0" w:afterLines="0" w:line="400" w:lineRule="exact"/>
        <w:ind w:firstLine="210" w:firstLineChars="100"/>
        <w:textAlignment w:val="auto"/>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lang w:eastAsia="zh-CN"/>
        </w:rPr>
        <w:t xml:space="preserve">  </w:t>
      </w:r>
      <w:r>
        <w:rPr>
          <w:rFonts w:hint="eastAsia" w:asciiTheme="minorEastAsia" w:hAnsiTheme="minorEastAsia" w:eastAsiaTheme="minorEastAsia" w:cstheme="minorEastAsia"/>
          <w:sz w:val="21"/>
          <w:szCs w:val="21"/>
          <w:highlight w:val="none"/>
          <w:lang w:val="en-US" w:eastAsia="zh-CN"/>
        </w:rPr>
        <w:t>5</w:t>
      </w:r>
      <w:r>
        <w:rPr>
          <w:rFonts w:hint="eastAsia" w:asciiTheme="minorEastAsia" w:hAnsiTheme="minorEastAsia" w:eastAsiaTheme="minorEastAsia" w:cstheme="minorEastAsia"/>
          <w:sz w:val="21"/>
          <w:szCs w:val="21"/>
          <w:highlight w:val="none"/>
          <w:lang w:eastAsia="zh-CN"/>
        </w:rPr>
        <w:t>.2 乙方应保证在合同约定的工期内完工。</w:t>
      </w:r>
    </w:p>
    <w:p>
      <w:pPr>
        <w:pageBreakBefore w:val="0"/>
        <w:widowControl w:val="0"/>
        <w:kinsoku/>
        <w:wordWrap/>
        <w:overflowPunct/>
        <w:topLinePunct w:val="0"/>
        <w:autoSpaceDE/>
        <w:autoSpaceDN/>
        <w:bidi w:val="0"/>
        <w:adjustRightInd/>
        <w:snapToGrid w:val="0"/>
        <w:spacing w:before="0" w:beforeLines="0" w:after="0" w:afterLines="0" w:line="400" w:lineRule="exact"/>
        <w:ind w:firstLine="420" w:firstLineChars="200"/>
        <w:textAlignment w:val="auto"/>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lang w:val="en-US" w:eastAsia="zh-CN"/>
        </w:rPr>
        <w:t>5.3</w:t>
      </w:r>
      <w:r>
        <w:rPr>
          <w:rFonts w:hint="eastAsia" w:asciiTheme="minorEastAsia" w:hAnsiTheme="minorEastAsia" w:eastAsiaTheme="minorEastAsia" w:cstheme="minorEastAsia"/>
          <w:sz w:val="21"/>
          <w:szCs w:val="21"/>
          <w:highlight w:val="none"/>
          <w:lang w:eastAsia="zh-CN"/>
        </w:rPr>
        <w:t>如因乙方原因未能按时开工或延误工期，由此引起的损失由乙方承担。</w:t>
      </w:r>
    </w:p>
    <w:p>
      <w:pPr>
        <w:pageBreakBefore w:val="0"/>
        <w:widowControl w:val="0"/>
        <w:kinsoku/>
        <w:wordWrap/>
        <w:overflowPunct/>
        <w:topLinePunct w:val="0"/>
        <w:autoSpaceDE/>
        <w:autoSpaceDN/>
        <w:bidi w:val="0"/>
        <w:adjustRightInd/>
        <w:snapToGrid w:val="0"/>
        <w:spacing w:before="0" w:beforeLines="0" w:after="0" w:afterLines="0" w:line="400" w:lineRule="exact"/>
        <w:ind w:firstLine="420" w:firstLineChars="200"/>
        <w:textAlignment w:val="auto"/>
        <w:rPr>
          <w:rFonts w:hint="eastAsia"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sz w:val="21"/>
          <w:szCs w:val="21"/>
          <w:highlight w:val="none"/>
          <w:lang w:val="en-US" w:eastAsia="zh-CN"/>
        </w:rPr>
        <w:t>5.4若因乙方原因导致未能按时开工达</w:t>
      </w:r>
      <w:r>
        <w:rPr>
          <w:rFonts w:hint="eastAsia" w:asciiTheme="minorEastAsia" w:hAnsiTheme="minorEastAsia" w:eastAsiaTheme="minorEastAsia" w:cstheme="minorEastAsia"/>
          <w:sz w:val="21"/>
          <w:szCs w:val="21"/>
          <w:highlight w:val="none"/>
          <w:u w:val="single"/>
          <w:lang w:val="en-US" w:eastAsia="zh-CN"/>
        </w:rPr>
        <w:t>3</w:t>
      </w:r>
      <w:r>
        <w:rPr>
          <w:rFonts w:hint="eastAsia" w:asciiTheme="minorEastAsia" w:hAnsiTheme="minorEastAsia" w:eastAsiaTheme="minorEastAsia" w:cstheme="minorEastAsia"/>
          <w:sz w:val="21"/>
          <w:szCs w:val="21"/>
          <w:highlight w:val="none"/>
          <w:lang w:val="en-US" w:eastAsia="zh-CN"/>
        </w:rPr>
        <w:t>天以上或乙方延误工期</w:t>
      </w:r>
      <w:r>
        <w:rPr>
          <w:rFonts w:hint="eastAsia" w:asciiTheme="minorEastAsia" w:hAnsiTheme="minorEastAsia" w:eastAsiaTheme="minorEastAsia" w:cstheme="minorEastAsia"/>
          <w:sz w:val="21"/>
          <w:szCs w:val="21"/>
          <w:highlight w:val="none"/>
          <w:u w:val="single"/>
          <w:lang w:val="en-US" w:eastAsia="zh-CN"/>
        </w:rPr>
        <w:t>5</w:t>
      </w:r>
      <w:r>
        <w:rPr>
          <w:rFonts w:hint="eastAsia" w:asciiTheme="minorEastAsia" w:hAnsiTheme="minorEastAsia" w:eastAsiaTheme="minorEastAsia" w:cstheme="minorEastAsia"/>
          <w:sz w:val="21"/>
          <w:szCs w:val="21"/>
          <w:highlight w:val="none"/>
          <w:lang w:val="en-US" w:eastAsia="zh-CN"/>
        </w:rPr>
        <w:t>天以上，甲方有权单方面终止合同。</w:t>
      </w:r>
    </w:p>
    <w:p>
      <w:pPr>
        <w:pageBreakBefore w:val="0"/>
        <w:widowControl w:val="0"/>
        <w:kinsoku/>
        <w:wordWrap/>
        <w:overflowPunct/>
        <w:topLinePunct w:val="0"/>
        <w:autoSpaceDE/>
        <w:autoSpaceDN/>
        <w:bidi w:val="0"/>
        <w:adjustRightInd/>
        <w:snapToGrid w:val="0"/>
        <w:spacing w:before="0" w:beforeLines="0" w:after="0" w:afterLines="0" w:line="400" w:lineRule="exact"/>
        <w:ind w:firstLine="420" w:firstLineChars="200"/>
        <w:textAlignment w:val="auto"/>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lang w:val="en-US" w:eastAsia="zh-CN"/>
        </w:rPr>
        <w:t>5.5</w:t>
      </w:r>
      <w:r>
        <w:rPr>
          <w:rFonts w:hint="eastAsia" w:asciiTheme="minorEastAsia" w:hAnsiTheme="minorEastAsia" w:eastAsiaTheme="minorEastAsia" w:cstheme="minorEastAsia"/>
          <w:sz w:val="21"/>
          <w:szCs w:val="21"/>
          <w:highlight w:val="none"/>
          <w:lang w:eastAsia="zh-CN"/>
        </w:rPr>
        <w:t>由于设计文件变更、征地拆迁迟缓等原因或不可抗力</w:t>
      </w:r>
      <w:r>
        <w:rPr>
          <w:rFonts w:hint="eastAsia" w:asciiTheme="minorEastAsia" w:hAnsiTheme="minorEastAsia" w:eastAsiaTheme="minorEastAsia" w:cstheme="minorEastAsia"/>
          <w:sz w:val="21"/>
          <w:szCs w:val="21"/>
          <w:highlight w:val="none"/>
          <w:lang w:val="en-US" w:eastAsia="zh-CN"/>
        </w:rPr>
        <w:t>等非乙方</w:t>
      </w:r>
      <w:r>
        <w:rPr>
          <w:rFonts w:hint="eastAsia" w:asciiTheme="minorEastAsia" w:hAnsiTheme="minorEastAsia" w:eastAsiaTheme="minorEastAsia" w:cstheme="minorEastAsia"/>
          <w:sz w:val="21"/>
          <w:szCs w:val="21"/>
          <w:highlight w:val="none"/>
          <w:lang w:eastAsia="zh-CN"/>
        </w:rPr>
        <w:t>原因造成的工期延误，工期相应顺延。</w:t>
      </w:r>
      <w:r>
        <w:rPr>
          <w:rFonts w:hint="eastAsia" w:asciiTheme="minorEastAsia" w:hAnsiTheme="minorEastAsia" w:eastAsiaTheme="minorEastAsia" w:cstheme="minorEastAsia"/>
          <w:sz w:val="21"/>
          <w:szCs w:val="21"/>
          <w:highlight w:val="none"/>
          <w:lang w:val="en-US" w:eastAsia="zh-CN"/>
        </w:rPr>
        <w:t>甲方就延误的情况以书面形式告知乙方，乙方不得因此要求甲方增加或赔偿任何费用。</w:t>
      </w:r>
    </w:p>
    <w:p>
      <w:pPr>
        <w:pageBreakBefore w:val="0"/>
        <w:widowControl w:val="0"/>
        <w:kinsoku/>
        <w:wordWrap/>
        <w:overflowPunct/>
        <w:topLinePunct w:val="0"/>
        <w:autoSpaceDE/>
        <w:autoSpaceDN/>
        <w:bidi w:val="0"/>
        <w:adjustRightInd/>
        <w:snapToGrid w:val="0"/>
        <w:spacing w:before="0" w:beforeLines="0" w:after="0" w:afterLines="0" w:line="400" w:lineRule="exact"/>
        <w:ind w:firstLine="211" w:firstLineChars="100"/>
        <w:textAlignment w:val="auto"/>
        <w:rPr>
          <w:rFonts w:hint="eastAsia" w:asciiTheme="minorEastAsia" w:hAnsiTheme="minorEastAsia" w:eastAsiaTheme="minorEastAsia" w:cstheme="minorEastAsia"/>
          <w:b/>
          <w:sz w:val="21"/>
          <w:szCs w:val="21"/>
          <w:highlight w:val="none"/>
          <w:lang w:eastAsia="zh-CN"/>
        </w:rPr>
      </w:pPr>
      <w:r>
        <w:rPr>
          <w:rFonts w:hint="eastAsia" w:asciiTheme="minorEastAsia" w:hAnsiTheme="minorEastAsia" w:eastAsiaTheme="minorEastAsia" w:cstheme="minorEastAsia"/>
          <w:b/>
          <w:sz w:val="21"/>
          <w:szCs w:val="21"/>
          <w:highlight w:val="none"/>
          <w:lang w:eastAsia="zh-CN"/>
        </w:rPr>
        <w:t xml:space="preserve">  </w:t>
      </w:r>
      <w:r>
        <w:rPr>
          <w:rFonts w:hint="eastAsia" w:asciiTheme="minorEastAsia" w:hAnsiTheme="minorEastAsia" w:eastAsiaTheme="minorEastAsia" w:cstheme="minorEastAsia"/>
          <w:b/>
          <w:sz w:val="21"/>
          <w:szCs w:val="21"/>
          <w:highlight w:val="none"/>
          <w:lang w:val="en-US" w:eastAsia="zh-CN"/>
        </w:rPr>
        <w:t>6</w:t>
      </w:r>
      <w:r>
        <w:rPr>
          <w:rFonts w:hint="eastAsia" w:asciiTheme="minorEastAsia" w:hAnsiTheme="minorEastAsia" w:eastAsiaTheme="minorEastAsia" w:cstheme="minorEastAsia"/>
          <w:b/>
          <w:sz w:val="21"/>
          <w:szCs w:val="21"/>
          <w:highlight w:val="none"/>
          <w:lang w:eastAsia="zh-CN"/>
        </w:rPr>
        <w:t xml:space="preserve"> 工程质量标准</w:t>
      </w:r>
    </w:p>
    <w:p>
      <w:pPr>
        <w:pageBreakBefore w:val="0"/>
        <w:widowControl w:val="0"/>
        <w:kinsoku/>
        <w:wordWrap/>
        <w:overflowPunct/>
        <w:topLinePunct w:val="0"/>
        <w:autoSpaceDE/>
        <w:autoSpaceDN/>
        <w:bidi w:val="0"/>
        <w:adjustRightInd/>
        <w:snapToGrid w:val="0"/>
        <w:spacing w:before="0" w:beforeLines="0" w:after="0" w:afterLines="0" w:line="400" w:lineRule="exact"/>
        <w:ind w:firstLine="210" w:firstLineChars="100"/>
        <w:textAlignment w:val="auto"/>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lang w:eastAsia="zh-CN"/>
        </w:rPr>
        <w:t xml:space="preserve">  </w:t>
      </w:r>
      <w:r>
        <w:rPr>
          <w:rFonts w:hint="eastAsia" w:asciiTheme="minorEastAsia" w:hAnsiTheme="minorEastAsia" w:eastAsiaTheme="minorEastAsia" w:cstheme="minorEastAsia"/>
          <w:sz w:val="21"/>
          <w:szCs w:val="21"/>
          <w:highlight w:val="none"/>
          <w:lang w:val="en-US" w:eastAsia="zh-CN"/>
        </w:rPr>
        <w:t>6</w:t>
      </w:r>
      <w:r>
        <w:rPr>
          <w:rFonts w:hint="eastAsia" w:asciiTheme="minorEastAsia" w:hAnsiTheme="minorEastAsia" w:eastAsiaTheme="minorEastAsia" w:cstheme="minorEastAsia"/>
          <w:sz w:val="21"/>
          <w:szCs w:val="21"/>
          <w:highlight w:val="none"/>
          <w:lang w:eastAsia="zh-CN"/>
        </w:rPr>
        <w:t>.1 乙方应对其承建的工程质量负责,并接受甲方对工程的质量管理，工程质量须满足《公路工程质量检验评定标准》（JTGF80/1-2017）、本项目设计图纸文件、工程量清单和施工技术规范的要求。</w:t>
      </w:r>
    </w:p>
    <w:p>
      <w:pPr>
        <w:pageBreakBefore w:val="0"/>
        <w:widowControl w:val="0"/>
        <w:kinsoku/>
        <w:wordWrap/>
        <w:overflowPunct/>
        <w:topLinePunct w:val="0"/>
        <w:autoSpaceDE/>
        <w:autoSpaceDN/>
        <w:bidi w:val="0"/>
        <w:adjustRightInd/>
        <w:snapToGrid w:val="0"/>
        <w:spacing w:before="0" w:beforeLines="0" w:after="0" w:afterLines="0" w:line="400" w:lineRule="exact"/>
        <w:ind w:firstLine="210" w:firstLineChars="100"/>
        <w:textAlignment w:val="auto"/>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lang w:eastAsia="zh-CN"/>
        </w:rPr>
        <w:t xml:space="preserve">  </w:t>
      </w:r>
      <w:r>
        <w:rPr>
          <w:rFonts w:hint="eastAsia" w:asciiTheme="minorEastAsia" w:hAnsiTheme="minorEastAsia" w:eastAsiaTheme="minorEastAsia" w:cstheme="minorEastAsia"/>
          <w:sz w:val="21"/>
          <w:szCs w:val="21"/>
          <w:highlight w:val="none"/>
          <w:lang w:val="en-US" w:eastAsia="zh-CN"/>
        </w:rPr>
        <w:t>6</w:t>
      </w:r>
      <w:r>
        <w:rPr>
          <w:rFonts w:hint="eastAsia" w:asciiTheme="minorEastAsia" w:hAnsiTheme="minorEastAsia" w:eastAsiaTheme="minorEastAsia" w:cstheme="minorEastAsia"/>
          <w:sz w:val="21"/>
          <w:szCs w:val="21"/>
          <w:highlight w:val="none"/>
          <w:lang w:eastAsia="zh-CN"/>
        </w:rPr>
        <w:t>.2 乙方应严格按照施工图纸、技术规范及有关要求，精心组织施工，保证工程质量符合国家和地方现行相关标准、规范及施工设计图纸的合格要求。如果因乙方原因质量不符合要求，乙方应按时返工达到质量等级和标准，增加的费用由乙方承担。</w:t>
      </w:r>
    </w:p>
    <w:p>
      <w:pPr>
        <w:pageBreakBefore w:val="0"/>
        <w:widowControl w:val="0"/>
        <w:kinsoku/>
        <w:wordWrap/>
        <w:overflowPunct/>
        <w:topLinePunct w:val="0"/>
        <w:autoSpaceDE/>
        <w:autoSpaceDN/>
        <w:bidi w:val="0"/>
        <w:adjustRightInd/>
        <w:snapToGrid w:val="0"/>
        <w:spacing w:before="0" w:beforeLines="0" w:after="0" w:afterLines="0" w:line="400" w:lineRule="exact"/>
        <w:ind w:firstLine="422" w:firstLineChars="200"/>
        <w:textAlignment w:val="auto"/>
        <w:rPr>
          <w:rFonts w:hint="eastAsia" w:asciiTheme="minorEastAsia" w:hAnsiTheme="minorEastAsia" w:eastAsiaTheme="minorEastAsia" w:cstheme="minorEastAsia"/>
          <w:b/>
          <w:sz w:val="21"/>
          <w:szCs w:val="21"/>
          <w:highlight w:val="none"/>
          <w:lang w:eastAsia="zh-CN"/>
        </w:rPr>
      </w:pPr>
      <w:r>
        <w:rPr>
          <w:rFonts w:hint="eastAsia" w:asciiTheme="minorEastAsia" w:hAnsiTheme="minorEastAsia" w:eastAsiaTheme="minorEastAsia" w:cstheme="minorEastAsia"/>
          <w:b/>
          <w:sz w:val="21"/>
          <w:szCs w:val="21"/>
          <w:highlight w:val="none"/>
          <w:lang w:val="en-US" w:eastAsia="zh-CN"/>
        </w:rPr>
        <w:t xml:space="preserve">7 </w:t>
      </w:r>
      <w:r>
        <w:rPr>
          <w:rFonts w:hint="eastAsia" w:asciiTheme="minorEastAsia" w:hAnsiTheme="minorEastAsia" w:eastAsiaTheme="minorEastAsia" w:cstheme="minorEastAsia"/>
          <w:b/>
          <w:sz w:val="21"/>
          <w:szCs w:val="21"/>
          <w:highlight w:val="none"/>
          <w:lang w:eastAsia="zh-CN"/>
        </w:rPr>
        <w:t>验收</w:t>
      </w:r>
    </w:p>
    <w:p>
      <w:pPr>
        <w:pageBreakBefore w:val="0"/>
        <w:widowControl w:val="0"/>
        <w:kinsoku/>
        <w:wordWrap/>
        <w:overflowPunct/>
        <w:topLinePunct w:val="0"/>
        <w:autoSpaceDE/>
        <w:autoSpaceDN/>
        <w:bidi w:val="0"/>
        <w:adjustRightInd/>
        <w:snapToGrid w:val="0"/>
        <w:spacing w:before="0" w:beforeLines="0" w:after="0" w:afterLines="0" w:line="400" w:lineRule="exact"/>
        <w:ind w:firstLine="420" w:firstLineChars="200"/>
        <w:textAlignment w:val="auto"/>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lang w:val="en-US" w:eastAsia="zh-CN"/>
        </w:rPr>
        <w:t>7.1</w:t>
      </w:r>
      <w:r>
        <w:rPr>
          <w:rFonts w:hint="eastAsia" w:asciiTheme="minorEastAsia" w:hAnsiTheme="minorEastAsia" w:eastAsiaTheme="minorEastAsia" w:cstheme="minorEastAsia"/>
          <w:sz w:val="21"/>
          <w:szCs w:val="21"/>
          <w:highlight w:val="none"/>
          <w:lang w:eastAsia="zh-CN"/>
        </w:rPr>
        <w:t xml:space="preserve"> 甲方按照现行的验收办法、评定标准、施工技术规范及施工图等报请发包人组织验收。本工程涉及的工程资料由甲方统一编制，乙方应安排专人全程配合。</w:t>
      </w:r>
    </w:p>
    <w:p>
      <w:pPr>
        <w:pageBreakBefore w:val="0"/>
        <w:kinsoku/>
        <w:wordWrap/>
        <w:overflowPunct/>
        <w:topLinePunct w:val="0"/>
        <w:bidi w:val="0"/>
        <w:snapToGrid w:val="0"/>
        <w:spacing w:beforeLines="0" w:afterLines="0" w:line="400" w:lineRule="exact"/>
        <w:ind w:right="0" w:rightChars="0" w:firstLine="420" w:firstLineChars="20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lang w:val="en-US" w:eastAsia="zh-CN"/>
        </w:rPr>
        <w:t xml:space="preserve">7.2 </w:t>
      </w:r>
      <w:r>
        <w:rPr>
          <w:rFonts w:hint="eastAsia" w:asciiTheme="minorEastAsia" w:hAnsiTheme="minorEastAsia" w:eastAsiaTheme="minorEastAsia" w:cstheme="minorEastAsia"/>
          <w:sz w:val="21"/>
          <w:szCs w:val="21"/>
          <w:highlight w:val="none"/>
          <w:lang w:eastAsia="zh-CN"/>
        </w:rPr>
        <w:t>验收合格标准：</w:t>
      </w:r>
      <w:r>
        <w:rPr>
          <w:rFonts w:hint="eastAsia" w:asciiTheme="minorEastAsia" w:hAnsiTheme="minorEastAsia" w:cstheme="minorEastAsia"/>
          <w:sz w:val="21"/>
          <w:szCs w:val="21"/>
          <w:highlight w:val="none"/>
          <w:lang w:val="en-US" w:eastAsia="zh-CN"/>
        </w:rPr>
        <w:t>标线施划</w:t>
      </w:r>
      <w:r>
        <w:rPr>
          <w:rFonts w:hint="eastAsia" w:asciiTheme="minorEastAsia" w:hAnsiTheme="minorEastAsia" w:eastAsiaTheme="minorEastAsia" w:cstheme="minorEastAsia"/>
          <w:sz w:val="21"/>
          <w:szCs w:val="21"/>
          <w:highlight w:val="none"/>
        </w:rPr>
        <w:t>质量要求应满足</w:t>
      </w:r>
      <w:r>
        <w:rPr>
          <w:rFonts w:hint="eastAsia" w:asciiTheme="minorEastAsia" w:hAnsiTheme="minorEastAsia" w:eastAsiaTheme="minorEastAsia" w:cstheme="minorEastAsia"/>
          <w:sz w:val="21"/>
          <w:szCs w:val="21"/>
          <w:highlight w:val="none"/>
          <w:lang w:val="en-US" w:eastAsia="zh-CN"/>
        </w:rPr>
        <w:t>施工图</w:t>
      </w:r>
      <w:r>
        <w:rPr>
          <w:rFonts w:hint="eastAsia" w:asciiTheme="minorEastAsia" w:hAnsiTheme="minorEastAsia" w:eastAsiaTheme="minorEastAsia" w:cstheme="minorEastAsia"/>
          <w:sz w:val="21"/>
          <w:szCs w:val="21"/>
          <w:highlight w:val="none"/>
        </w:rPr>
        <w:t>设计文件、</w:t>
      </w:r>
      <w:r>
        <w:rPr>
          <w:rFonts w:hint="eastAsia" w:asciiTheme="minorEastAsia" w:hAnsiTheme="minorEastAsia" w:cstheme="minorEastAsia"/>
          <w:sz w:val="21"/>
          <w:szCs w:val="21"/>
          <w:highlight w:val="none"/>
          <w:lang w:val="en-US" w:eastAsia="zh-CN"/>
        </w:rPr>
        <w:t>询价</w:t>
      </w:r>
      <w:r>
        <w:rPr>
          <w:rFonts w:hint="eastAsia" w:asciiTheme="minorEastAsia" w:hAnsiTheme="minorEastAsia" w:eastAsiaTheme="minorEastAsia" w:cstheme="minorEastAsia"/>
          <w:sz w:val="21"/>
          <w:szCs w:val="21"/>
          <w:highlight w:val="none"/>
        </w:rPr>
        <w:t>文件技术规范及技术标准要求，未明确的参照</w:t>
      </w:r>
      <w:r>
        <w:rPr>
          <w:rFonts w:hint="eastAsia" w:asciiTheme="minorEastAsia" w:hAnsiTheme="minorEastAsia" w:cstheme="minorEastAsia"/>
          <w:sz w:val="21"/>
          <w:szCs w:val="21"/>
          <w:highlight w:val="none"/>
          <w:lang w:val="en-US" w:eastAsia="zh-CN"/>
        </w:rPr>
        <w:t>现行</w:t>
      </w:r>
      <w:r>
        <w:rPr>
          <w:rFonts w:hint="eastAsia" w:asciiTheme="minorEastAsia" w:hAnsiTheme="minorEastAsia" w:eastAsiaTheme="minorEastAsia" w:cstheme="minorEastAsia"/>
          <w:sz w:val="21"/>
          <w:szCs w:val="21"/>
          <w:highlight w:val="none"/>
        </w:rPr>
        <w:t>《公路工程技术规范》和《公路工程质量检验评定标准》（JTG F80/1-2017）或最新规范标准。</w:t>
      </w:r>
    </w:p>
    <w:p>
      <w:pPr>
        <w:pageBreakBefore w:val="0"/>
        <w:kinsoku/>
        <w:wordWrap/>
        <w:overflowPunct/>
        <w:topLinePunct w:val="0"/>
        <w:bidi w:val="0"/>
        <w:snapToGrid w:val="0"/>
        <w:spacing w:beforeLines="0" w:afterLines="0" w:line="400" w:lineRule="exact"/>
        <w:ind w:right="0" w:rightChars="0" w:firstLine="420" w:firstLineChars="20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lang w:val="en-US" w:eastAsia="zh-CN"/>
        </w:rPr>
        <w:t>7.3交</w:t>
      </w:r>
      <w:r>
        <w:rPr>
          <w:rFonts w:hint="eastAsia" w:asciiTheme="minorEastAsia" w:hAnsiTheme="minorEastAsia" w:eastAsiaTheme="minorEastAsia" w:cstheme="minorEastAsia"/>
          <w:sz w:val="21"/>
          <w:szCs w:val="21"/>
          <w:highlight w:val="none"/>
        </w:rPr>
        <w:t>工验收：工程完工后，双方按合同约定的质量要求及验收标准进行</w:t>
      </w:r>
      <w:r>
        <w:rPr>
          <w:rFonts w:hint="eastAsia" w:asciiTheme="minorEastAsia" w:hAnsiTheme="minorEastAsia" w:eastAsiaTheme="minorEastAsia" w:cstheme="minorEastAsia"/>
          <w:sz w:val="21"/>
          <w:szCs w:val="21"/>
          <w:highlight w:val="none"/>
          <w:lang w:val="en-US" w:eastAsia="zh-CN"/>
        </w:rPr>
        <w:t>交</w:t>
      </w:r>
      <w:r>
        <w:rPr>
          <w:rFonts w:hint="eastAsia" w:asciiTheme="minorEastAsia" w:hAnsiTheme="minorEastAsia" w:eastAsiaTheme="minorEastAsia" w:cstheme="minorEastAsia"/>
          <w:sz w:val="21"/>
          <w:szCs w:val="21"/>
          <w:highlight w:val="none"/>
        </w:rPr>
        <w:t>工验收，验收合格，由双方签署</w:t>
      </w:r>
      <w:r>
        <w:rPr>
          <w:rFonts w:hint="eastAsia" w:asciiTheme="minorEastAsia" w:hAnsiTheme="minorEastAsia" w:eastAsiaTheme="minorEastAsia" w:cstheme="minorEastAsia"/>
          <w:sz w:val="21"/>
          <w:szCs w:val="21"/>
          <w:highlight w:val="none"/>
          <w:lang w:val="en-US" w:eastAsia="zh-CN"/>
        </w:rPr>
        <w:t>交</w:t>
      </w:r>
      <w:r>
        <w:rPr>
          <w:rFonts w:hint="eastAsia" w:asciiTheme="minorEastAsia" w:hAnsiTheme="minorEastAsia" w:eastAsiaTheme="minorEastAsia" w:cstheme="minorEastAsia"/>
          <w:sz w:val="21"/>
          <w:szCs w:val="21"/>
          <w:highlight w:val="none"/>
        </w:rPr>
        <w:t>工验收合格报告；若验收不合格，不予计量结算，乙方必须无偿整改至合格，整改所发生的一切费用由乙方承担。因此而逾期完工的，由乙方承担逾期完工的违约责任。</w:t>
      </w:r>
    </w:p>
    <w:p>
      <w:pPr>
        <w:keepNext w:val="0"/>
        <w:keepLines w:val="0"/>
        <w:pageBreakBefore w:val="0"/>
        <w:widowControl w:val="0"/>
        <w:kinsoku/>
        <w:wordWrap/>
        <w:overflowPunct/>
        <w:topLinePunct w:val="0"/>
        <w:autoSpaceDE/>
        <w:autoSpaceDN/>
        <w:bidi w:val="0"/>
        <w:adjustRightInd/>
        <w:snapToGrid w:val="0"/>
        <w:spacing w:beforeLines="0" w:afterLines="0" w:line="400" w:lineRule="exact"/>
        <w:ind w:right="0" w:rightChars="0" w:firstLine="420" w:firstLineChars="200"/>
        <w:textAlignment w:val="auto"/>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lang w:val="en-US" w:eastAsia="zh-CN"/>
        </w:rPr>
        <w:t>7.4竣工</w:t>
      </w:r>
      <w:r>
        <w:rPr>
          <w:rFonts w:hint="eastAsia" w:asciiTheme="minorEastAsia" w:hAnsiTheme="minorEastAsia" w:eastAsiaTheme="minorEastAsia" w:cstheme="minorEastAsia"/>
          <w:sz w:val="21"/>
          <w:szCs w:val="21"/>
          <w:highlight w:val="none"/>
        </w:rPr>
        <w:t>验收：</w:t>
      </w:r>
      <w:r>
        <w:rPr>
          <w:rFonts w:hint="eastAsia" w:asciiTheme="minorEastAsia" w:hAnsiTheme="minorEastAsia" w:eastAsiaTheme="minorEastAsia" w:cstheme="minorEastAsia"/>
          <w:sz w:val="21"/>
          <w:szCs w:val="21"/>
          <w:highlight w:val="none"/>
          <w:lang w:val="en-US" w:eastAsia="zh-CN"/>
        </w:rPr>
        <w:t>质保期满后</w:t>
      </w:r>
      <w:r>
        <w:rPr>
          <w:rFonts w:hint="eastAsia" w:asciiTheme="minorEastAsia" w:hAnsiTheme="minorEastAsia" w:eastAsiaTheme="minorEastAsia" w:cstheme="minorEastAsia"/>
          <w:sz w:val="21"/>
          <w:szCs w:val="21"/>
          <w:highlight w:val="none"/>
        </w:rPr>
        <w:t>由甲方组织该项目的</w:t>
      </w:r>
      <w:r>
        <w:rPr>
          <w:rFonts w:hint="eastAsia" w:asciiTheme="minorEastAsia" w:hAnsiTheme="minorEastAsia" w:eastAsiaTheme="minorEastAsia" w:cstheme="minorEastAsia"/>
          <w:sz w:val="21"/>
          <w:szCs w:val="21"/>
          <w:highlight w:val="none"/>
          <w:lang w:val="en-US" w:eastAsia="zh-CN"/>
        </w:rPr>
        <w:t>竣工</w:t>
      </w:r>
      <w:r>
        <w:rPr>
          <w:rFonts w:hint="eastAsia" w:asciiTheme="minorEastAsia" w:hAnsiTheme="minorEastAsia" w:eastAsiaTheme="minorEastAsia" w:cstheme="minorEastAsia"/>
          <w:sz w:val="21"/>
          <w:szCs w:val="21"/>
          <w:highlight w:val="none"/>
        </w:rPr>
        <w:t>验收。若</w:t>
      </w:r>
      <w:r>
        <w:rPr>
          <w:rFonts w:hint="eastAsia" w:asciiTheme="minorEastAsia" w:hAnsiTheme="minorEastAsia" w:eastAsiaTheme="minorEastAsia" w:cstheme="minorEastAsia"/>
          <w:sz w:val="21"/>
          <w:szCs w:val="21"/>
          <w:highlight w:val="none"/>
          <w:lang w:val="en-US" w:eastAsia="zh-CN"/>
        </w:rPr>
        <w:t>竣工</w:t>
      </w:r>
      <w:r>
        <w:rPr>
          <w:rFonts w:hint="eastAsia" w:asciiTheme="minorEastAsia" w:hAnsiTheme="minorEastAsia" w:eastAsiaTheme="minorEastAsia" w:cstheme="minorEastAsia"/>
          <w:sz w:val="21"/>
          <w:szCs w:val="21"/>
          <w:highlight w:val="none"/>
        </w:rPr>
        <w:t>验收合格，乙方交付甲方使用；若</w:t>
      </w:r>
      <w:r>
        <w:rPr>
          <w:rFonts w:hint="eastAsia" w:asciiTheme="minorEastAsia" w:hAnsiTheme="minorEastAsia" w:eastAsiaTheme="minorEastAsia" w:cstheme="minorEastAsia"/>
          <w:sz w:val="21"/>
          <w:szCs w:val="21"/>
          <w:highlight w:val="none"/>
          <w:lang w:val="en-US" w:eastAsia="zh-CN"/>
        </w:rPr>
        <w:t>竣工</w:t>
      </w:r>
      <w:r>
        <w:rPr>
          <w:rFonts w:hint="eastAsia" w:asciiTheme="minorEastAsia" w:hAnsiTheme="minorEastAsia" w:eastAsiaTheme="minorEastAsia" w:cstheme="minorEastAsia"/>
          <w:sz w:val="21"/>
          <w:szCs w:val="21"/>
          <w:highlight w:val="none"/>
        </w:rPr>
        <w:t>验收不合格，不予计量且不得交付使用，由乙方无偿整改至合格后再验收并按本合同约定承担违约责任。</w:t>
      </w:r>
    </w:p>
    <w:p>
      <w:pPr>
        <w:pageBreakBefore w:val="0"/>
        <w:widowControl w:val="0"/>
        <w:kinsoku/>
        <w:wordWrap/>
        <w:overflowPunct/>
        <w:topLinePunct w:val="0"/>
        <w:autoSpaceDE/>
        <w:autoSpaceDN/>
        <w:bidi w:val="0"/>
        <w:adjustRightInd/>
        <w:snapToGrid w:val="0"/>
        <w:spacing w:before="0" w:beforeLines="0" w:after="0" w:afterLines="0" w:line="400" w:lineRule="exact"/>
        <w:ind w:firstLine="480"/>
        <w:textAlignment w:val="auto"/>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lang w:val="en-US" w:eastAsia="zh-CN"/>
        </w:rPr>
        <w:t>8</w:t>
      </w:r>
      <w:r>
        <w:rPr>
          <w:rFonts w:hint="eastAsia" w:asciiTheme="minorEastAsia" w:hAnsiTheme="minorEastAsia" w:eastAsiaTheme="minorEastAsia" w:cstheme="minorEastAsia"/>
          <w:sz w:val="21"/>
          <w:szCs w:val="21"/>
          <w:highlight w:val="none"/>
          <w:lang w:eastAsia="zh-CN"/>
        </w:rPr>
        <w:t xml:space="preserve"> </w:t>
      </w:r>
      <w:r>
        <w:rPr>
          <w:rFonts w:hint="eastAsia" w:asciiTheme="minorEastAsia" w:hAnsiTheme="minorEastAsia" w:eastAsiaTheme="minorEastAsia" w:cstheme="minorEastAsia"/>
          <w:b/>
          <w:bCs/>
          <w:sz w:val="21"/>
          <w:szCs w:val="21"/>
          <w:highlight w:val="none"/>
          <w:lang w:eastAsia="zh-CN"/>
        </w:rPr>
        <w:t>质保期</w:t>
      </w:r>
    </w:p>
    <w:p>
      <w:pPr>
        <w:pageBreakBefore w:val="0"/>
        <w:widowControl w:val="0"/>
        <w:kinsoku/>
        <w:wordWrap/>
        <w:overflowPunct/>
        <w:topLinePunct w:val="0"/>
        <w:autoSpaceDE/>
        <w:autoSpaceDN/>
        <w:bidi w:val="0"/>
        <w:adjustRightInd/>
        <w:snapToGrid w:val="0"/>
        <w:spacing w:before="0" w:beforeLines="0" w:after="0" w:afterLines="0" w:line="400" w:lineRule="exact"/>
        <w:ind w:firstLine="420" w:firstLineChars="200"/>
        <w:textAlignment w:val="auto"/>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lang w:val="en-US" w:eastAsia="zh-CN"/>
        </w:rPr>
        <w:t>8.1</w:t>
      </w:r>
      <w:r>
        <w:rPr>
          <w:rFonts w:hint="eastAsia" w:asciiTheme="minorEastAsia" w:hAnsiTheme="minorEastAsia" w:eastAsiaTheme="minorEastAsia" w:cstheme="minorEastAsia"/>
          <w:sz w:val="21"/>
          <w:szCs w:val="21"/>
          <w:highlight w:val="none"/>
          <w:lang w:eastAsia="zh-CN"/>
        </w:rPr>
        <w:t>质保期：2年，自乙方承包范围内工程整体交工验收合格之日起计，若国家有高于前述期限规定的，按国家相关规定执行。</w:t>
      </w:r>
    </w:p>
    <w:p>
      <w:pPr>
        <w:pageBreakBefore w:val="0"/>
        <w:widowControl w:val="0"/>
        <w:kinsoku/>
        <w:wordWrap/>
        <w:overflowPunct/>
        <w:topLinePunct w:val="0"/>
        <w:autoSpaceDE/>
        <w:autoSpaceDN/>
        <w:bidi w:val="0"/>
        <w:adjustRightInd/>
        <w:snapToGrid w:val="0"/>
        <w:spacing w:before="0" w:beforeLines="0" w:after="0" w:afterLines="0" w:line="400" w:lineRule="exact"/>
        <w:ind w:firstLine="420" w:firstLineChars="200"/>
        <w:textAlignment w:val="auto"/>
        <w:outlineLvl w:val="0"/>
        <w:rPr>
          <w:rFonts w:hint="eastAsia"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sz w:val="21"/>
          <w:szCs w:val="21"/>
          <w:highlight w:val="none"/>
          <w:lang w:val="en-US" w:eastAsia="zh-CN"/>
        </w:rPr>
        <w:t>8.2质保期内，乙方应有专人负责本工程的保修工作。若乙方更换保修人员或联系电话，应及时以书面形式通知甲方。若因乙方通讯不畅或故意不接，拖延推诿（72小时内未作处理），甲方将视为乙方不履行保修责任，有权自行或安排第三方履行保修责任，乙方应承担产生的所有费用并支付当次保修费用10%的违约金，上述费用甲方有权在在质保金内扣除，不足的乙方应予以补足。</w:t>
      </w:r>
    </w:p>
    <w:p>
      <w:pPr>
        <w:pageBreakBefore w:val="0"/>
        <w:widowControl w:val="0"/>
        <w:kinsoku/>
        <w:wordWrap/>
        <w:overflowPunct/>
        <w:topLinePunct w:val="0"/>
        <w:autoSpaceDE/>
        <w:autoSpaceDN/>
        <w:bidi w:val="0"/>
        <w:adjustRightInd/>
        <w:snapToGrid w:val="0"/>
        <w:spacing w:before="0" w:beforeLines="0" w:after="0" w:afterLines="0" w:line="400" w:lineRule="exact"/>
        <w:ind w:firstLine="420" w:firstLineChars="200"/>
        <w:textAlignment w:val="auto"/>
        <w:outlineLvl w:val="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lang w:val="en-US" w:eastAsia="zh-CN"/>
        </w:rPr>
        <w:t>8.3质保期内，若因施工质量或设备、材料等问题需要维修的，其费用由乙方承担。若因甲方原因需要维修的，其费用由甲方承担；质保期外的，乙方维修只收取材料成本费，不收取工时费等其他任何费用。</w:t>
      </w:r>
    </w:p>
    <w:p>
      <w:pPr>
        <w:pageBreakBefore w:val="0"/>
        <w:widowControl w:val="0"/>
        <w:kinsoku/>
        <w:wordWrap/>
        <w:overflowPunct/>
        <w:topLinePunct w:val="0"/>
        <w:autoSpaceDE/>
        <w:autoSpaceDN/>
        <w:bidi w:val="0"/>
        <w:adjustRightInd/>
        <w:snapToGrid w:val="0"/>
        <w:spacing w:before="0" w:beforeLines="0" w:after="0" w:afterLines="0" w:line="400" w:lineRule="exact"/>
        <w:ind w:firstLine="422" w:firstLineChars="200"/>
        <w:textAlignment w:val="auto"/>
        <w:outlineLvl w:val="0"/>
        <w:rPr>
          <w:rFonts w:hint="eastAsia" w:asciiTheme="minorEastAsia" w:hAnsiTheme="minorEastAsia" w:eastAsiaTheme="minorEastAsia" w:cstheme="minorEastAsia"/>
          <w:b/>
          <w:bCs/>
          <w:sz w:val="21"/>
          <w:szCs w:val="21"/>
          <w:highlight w:val="none"/>
          <w:lang w:val="en-US" w:eastAsia="zh-CN"/>
        </w:rPr>
      </w:pPr>
      <w:r>
        <w:rPr>
          <w:rFonts w:hint="eastAsia" w:asciiTheme="minorEastAsia" w:hAnsiTheme="minorEastAsia" w:eastAsiaTheme="minorEastAsia" w:cstheme="minorEastAsia"/>
          <w:b/>
          <w:bCs/>
          <w:sz w:val="21"/>
          <w:szCs w:val="21"/>
          <w:highlight w:val="none"/>
          <w:lang w:val="en-US" w:eastAsia="zh-CN"/>
        </w:rPr>
        <w:t>9.工程变更</w:t>
      </w:r>
    </w:p>
    <w:p>
      <w:pPr>
        <w:keepNext w:val="0"/>
        <w:keepLines w:val="0"/>
        <w:pageBreakBefore w:val="0"/>
        <w:widowControl w:val="0"/>
        <w:kinsoku/>
        <w:wordWrap/>
        <w:overflowPunct/>
        <w:topLinePunct w:val="0"/>
        <w:autoSpaceDE/>
        <w:autoSpaceDN/>
        <w:bidi w:val="0"/>
        <w:adjustRightInd/>
        <w:snapToGrid w:val="0"/>
        <w:spacing w:beforeLines="0" w:afterLines="0" w:line="400" w:lineRule="exact"/>
        <w:ind w:right="0" w:rightChars="0" w:firstLine="420" w:firstLineChars="200"/>
        <w:textAlignment w:val="auto"/>
        <w:outlineLvl w:val="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lang w:val="en-US" w:eastAsia="zh-CN"/>
        </w:rPr>
        <w:t>9</w:t>
      </w:r>
      <w:r>
        <w:rPr>
          <w:rFonts w:hint="eastAsia" w:asciiTheme="minorEastAsia" w:hAnsiTheme="minorEastAsia" w:eastAsiaTheme="minorEastAsia" w:cstheme="minorEastAsia"/>
          <w:sz w:val="21"/>
          <w:szCs w:val="21"/>
          <w:highlight w:val="none"/>
        </w:rPr>
        <w:t>.1工程变更的原则：严格执行“一事一报、严格审批、先审批后实施”的原则，不准先变更实施后再申报审批。工程变更审批按广安市人民政府办公室《关于印发广安市政府投资建设项目工程变更审查办法的通知》（广安府办发〔2015〕58 号）《广安市贯彻落实&lt;四川省市县重大经济事项决策规定（试行）&gt;实施细则》及最新规定文件和合同条款执行。变更的范围和内容应按照交通运输部、四川省交通运输厅、甲方上级管理单位的规定及甲方制定的设计变更管理办法执行。</w:t>
      </w:r>
    </w:p>
    <w:p>
      <w:pPr>
        <w:pageBreakBefore w:val="0"/>
        <w:widowControl w:val="0"/>
        <w:kinsoku/>
        <w:wordWrap/>
        <w:overflowPunct/>
        <w:topLinePunct w:val="0"/>
        <w:autoSpaceDE/>
        <w:autoSpaceDN/>
        <w:bidi w:val="0"/>
        <w:adjustRightInd/>
        <w:snapToGrid w:val="0"/>
        <w:spacing w:before="0" w:beforeLines="0" w:after="0" w:afterLines="0" w:line="400" w:lineRule="exact"/>
        <w:ind w:firstLine="422" w:firstLineChars="200"/>
        <w:textAlignment w:val="auto"/>
        <w:outlineLvl w:val="0"/>
        <w:rPr>
          <w:rFonts w:hint="eastAsia" w:asciiTheme="minorEastAsia" w:hAnsiTheme="minorEastAsia" w:eastAsiaTheme="minorEastAsia" w:cstheme="minorEastAsia"/>
          <w:b/>
          <w:bCs/>
          <w:sz w:val="21"/>
          <w:szCs w:val="21"/>
          <w:highlight w:val="none"/>
          <w:lang w:eastAsia="zh-CN"/>
        </w:rPr>
      </w:pPr>
      <w:r>
        <w:rPr>
          <w:rFonts w:hint="eastAsia" w:asciiTheme="minorEastAsia" w:hAnsiTheme="minorEastAsia" w:eastAsiaTheme="minorEastAsia" w:cstheme="minorEastAsia"/>
          <w:b/>
          <w:bCs/>
          <w:sz w:val="21"/>
          <w:szCs w:val="21"/>
          <w:highlight w:val="none"/>
          <w:lang w:val="en-US" w:eastAsia="zh-CN"/>
        </w:rPr>
        <w:t>9</w:t>
      </w:r>
      <w:r>
        <w:rPr>
          <w:rFonts w:hint="eastAsia" w:asciiTheme="minorEastAsia" w:hAnsiTheme="minorEastAsia" w:eastAsiaTheme="minorEastAsia" w:cstheme="minorEastAsia"/>
          <w:b/>
          <w:bCs/>
          <w:sz w:val="21"/>
          <w:szCs w:val="21"/>
          <w:highlight w:val="none"/>
          <w:lang w:eastAsia="zh-CN"/>
        </w:rPr>
        <w:t>.</w:t>
      </w:r>
      <w:r>
        <w:rPr>
          <w:rFonts w:hint="eastAsia" w:asciiTheme="minorEastAsia" w:hAnsiTheme="minorEastAsia" w:eastAsiaTheme="minorEastAsia" w:cstheme="minorEastAsia"/>
          <w:b/>
          <w:bCs/>
          <w:sz w:val="21"/>
          <w:szCs w:val="21"/>
          <w:highlight w:val="none"/>
          <w:lang w:val="en-US" w:eastAsia="zh-CN"/>
        </w:rPr>
        <w:t>2</w:t>
      </w:r>
      <w:r>
        <w:rPr>
          <w:rFonts w:hint="eastAsia" w:asciiTheme="minorEastAsia" w:hAnsiTheme="minorEastAsia" w:eastAsiaTheme="minorEastAsia" w:cstheme="minorEastAsia"/>
          <w:b/>
          <w:bCs/>
          <w:sz w:val="21"/>
          <w:szCs w:val="21"/>
          <w:highlight w:val="none"/>
          <w:lang w:eastAsia="zh-CN"/>
        </w:rPr>
        <w:t>变更工程量单价确定的原则。</w:t>
      </w:r>
    </w:p>
    <w:p>
      <w:pPr>
        <w:pageBreakBefore w:val="0"/>
        <w:widowControl w:val="0"/>
        <w:kinsoku/>
        <w:wordWrap/>
        <w:overflowPunct/>
        <w:topLinePunct w:val="0"/>
        <w:autoSpaceDE/>
        <w:autoSpaceDN/>
        <w:bidi w:val="0"/>
        <w:adjustRightInd/>
        <w:snapToGrid w:val="0"/>
        <w:spacing w:before="0" w:beforeLines="0" w:after="0" w:afterLines="0" w:line="400" w:lineRule="exact"/>
        <w:ind w:firstLine="480"/>
        <w:textAlignment w:val="auto"/>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lang w:val="en-US" w:eastAsia="zh-CN"/>
        </w:rPr>
        <w:t>9</w:t>
      </w:r>
      <w:r>
        <w:rPr>
          <w:rFonts w:hint="eastAsia" w:asciiTheme="minorEastAsia" w:hAnsiTheme="minorEastAsia" w:eastAsiaTheme="minorEastAsia" w:cstheme="minorEastAsia"/>
          <w:sz w:val="21"/>
          <w:szCs w:val="21"/>
          <w:highlight w:val="none"/>
          <w:lang w:eastAsia="zh-CN"/>
        </w:rPr>
        <w:t>.</w:t>
      </w:r>
      <w:r>
        <w:rPr>
          <w:rFonts w:hint="eastAsia" w:asciiTheme="minorEastAsia" w:hAnsiTheme="minorEastAsia" w:eastAsiaTheme="minorEastAsia" w:cstheme="minorEastAsia"/>
          <w:sz w:val="21"/>
          <w:szCs w:val="21"/>
          <w:highlight w:val="none"/>
          <w:lang w:val="en-US" w:eastAsia="zh-CN"/>
        </w:rPr>
        <w:t>2</w:t>
      </w:r>
      <w:r>
        <w:rPr>
          <w:rFonts w:hint="eastAsia" w:asciiTheme="minorEastAsia" w:hAnsiTheme="minorEastAsia" w:eastAsiaTheme="minorEastAsia" w:cstheme="minorEastAsia"/>
          <w:sz w:val="21"/>
          <w:szCs w:val="21"/>
          <w:highlight w:val="none"/>
          <w:lang w:eastAsia="zh-CN"/>
        </w:rPr>
        <w:t>.1如果变更的工程清单子目在本合同中具有相同的工程子目，应按合同中相同工程量清单子目的单价以实际验收合格的工程量向乙方支付。</w:t>
      </w:r>
    </w:p>
    <w:p>
      <w:pPr>
        <w:pageBreakBefore w:val="0"/>
        <w:widowControl w:val="0"/>
        <w:kinsoku/>
        <w:wordWrap/>
        <w:overflowPunct/>
        <w:topLinePunct w:val="0"/>
        <w:autoSpaceDE/>
        <w:autoSpaceDN/>
        <w:bidi w:val="0"/>
        <w:adjustRightInd/>
        <w:snapToGrid w:val="0"/>
        <w:spacing w:before="0" w:beforeLines="0" w:after="0" w:afterLines="0" w:line="400" w:lineRule="exact"/>
        <w:ind w:firstLine="480"/>
        <w:textAlignment w:val="auto"/>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lang w:val="en-US" w:eastAsia="zh-CN"/>
        </w:rPr>
        <w:t>9.2.2</w:t>
      </w:r>
      <w:r>
        <w:rPr>
          <w:rFonts w:hint="eastAsia" w:asciiTheme="minorEastAsia" w:hAnsiTheme="minorEastAsia" w:eastAsiaTheme="minorEastAsia" w:cstheme="minorEastAsia"/>
          <w:sz w:val="21"/>
          <w:szCs w:val="21"/>
          <w:highlight w:val="none"/>
          <w:lang w:eastAsia="zh-CN"/>
        </w:rPr>
        <w:t>已标价工程量清单中无适用于变更工程量清单的子目，但有类似子目的，由甲方在合同范围内参照类似子目单价来确定。</w:t>
      </w:r>
    </w:p>
    <w:p>
      <w:pPr>
        <w:pageBreakBefore w:val="0"/>
        <w:widowControl w:val="0"/>
        <w:kinsoku/>
        <w:wordWrap/>
        <w:overflowPunct/>
        <w:topLinePunct w:val="0"/>
        <w:autoSpaceDE/>
        <w:autoSpaceDN/>
        <w:bidi w:val="0"/>
        <w:adjustRightInd/>
        <w:snapToGrid w:val="0"/>
        <w:spacing w:before="0" w:beforeLines="0" w:after="0" w:afterLines="0" w:line="400" w:lineRule="exact"/>
        <w:ind w:firstLine="480"/>
        <w:textAlignment w:val="auto"/>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lang w:val="en-US" w:eastAsia="zh-CN"/>
        </w:rPr>
        <w:t>9</w:t>
      </w:r>
      <w:r>
        <w:rPr>
          <w:rFonts w:hint="eastAsia" w:asciiTheme="minorEastAsia" w:hAnsiTheme="minorEastAsia" w:eastAsiaTheme="minorEastAsia" w:cstheme="minorEastAsia"/>
          <w:sz w:val="21"/>
          <w:szCs w:val="21"/>
          <w:highlight w:val="none"/>
          <w:lang w:eastAsia="zh-CN"/>
        </w:rPr>
        <w:t>.</w:t>
      </w:r>
      <w:r>
        <w:rPr>
          <w:rFonts w:hint="eastAsia" w:asciiTheme="minorEastAsia" w:hAnsiTheme="minorEastAsia" w:eastAsiaTheme="minorEastAsia" w:cstheme="minorEastAsia"/>
          <w:sz w:val="21"/>
          <w:szCs w:val="21"/>
          <w:highlight w:val="none"/>
          <w:lang w:val="en-US" w:eastAsia="zh-CN"/>
        </w:rPr>
        <w:t>2</w:t>
      </w:r>
      <w:r>
        <w:rPr>
          <w:rFonts w:hint="eastAsia" w:asciiTheme="minorEastAsia" w:hAnsiTheme="minorEastAsia" w:eastAsiaTheme="minorEastAsia" w:cstheme="minorEastAsia"/>
          <w:sz w:val="21"/>
          <w:szCs w:val="21"/>
          <w:highlight w:val="none"/>
          <w:lang w:eastAsia="zh-CN"/>
        </w:rPr>
        <w:t>.3若变更的工程子目在合同中无类似工程量清单子目，则由甲</w:t>
      </w:r>
      <w:r>
        <w:rPr>
          <w:rFonts w:hint="eastAsia" w:asciiTheme="minorEastAsia" w:hAnsiTheme="minorEastAsia" w:eastAsiaTheme="minorEastAsia" w:cstheme="minorEastAsia"/>
          <w:sz w:val="21"/>
          <w:szCs w:val="21"/>
          <w:highlight w:val="none"/>
          <w:lang w:val="en-US" w:eastAsia="zh-CN"/>
        </w:rPr>
        <w:t>方委托有资质的造价咨询机构测算单价后按中标下浮比例下浮确定单价</w:t>
      </w:r>
      <w:r>
        <w:rPr>
          <w:rFonts w:hint="eastAsia" w:asciiTheme="minorEastAsia" w:hAnsiTheme="minorEastAsia" w:eastAsiaTheme="minorEastAsia" w:cstheme="minorEastAsia"/>
          <w:sz w:val="21"/>
          <w:szCs w:val="21"/>
          <w:highlight w:val="none"/>
          <w:lang w:eastAsia="zh-CN"/>
        </w:rPr>
        <w:t>。</w:t>
      </w:r>
    </w:p>
    <w:p>
      <w:pPr>
        <w:pageBreakBefore w:val="0"/>
        <w:widowControl w:val="0"/>
        <w:kinsoku/>
        <w:wordWrap/>
        <w:overflowPunct/>
        <w:topLinePunct w:val="0"/>
        <w:autoSpaceDE/>
        <w:autoSpaceDN/>
        <w:bidi w:val="0"/>
        <w:adjustRightInd/>
        <w:snapToGrid w:val="0"/>
        <w:spacing w:before="0" w:beforeLines="0" w:after="0" w:afterLines="0" w:line="400" w:lineRule="exact"/>
        <w:ind w:firstLine="210" w:firstLineChars="100"/>
        <w:textAlignment w:val="auto"/>
        <w:rPr>
          <w:rFonts w:hint="eastAsia" w:asciiTheme="minorEastAsia" w:hAnsiTheme="minorEastAsia" w:eastAsiaTheme="minorEastAsia" w:cstheme="minorEastAsia"/>
          <w:b/>
          <w:sz w:val="21"/>
          <w:szCs w:val="21"/>
          <w:highlight w:val="none"/>
          <w:lang w:eastAsia="zh-CN"/>
        </w:rPr>
      </w:pPr>
      <w:r>
        <w:rPr>
          <w:rFonts w:hint="eastAsia" w:asciiTheme="minorEastAsia" w:hAnsiTheme="minorEastAsia" w:eastAsiaTheme="minorEastAsia" w:cstheme="minorEastAsia"/>
          <w:sz w:val="21"/>
          <w:szCs w:val="21"/>
          <w:highlight w:val="none"/>
          <w:lang w:eastAsia="zh-CN"/>
        </w:rPr>
        <w:t xml:space="preserve">  </w:t>
      </w:r>
      <w:r>
        <w:rPr>
          <w:rFonts w:hint="eastAsia" w:asciiTheme="minorEastAsia" w:hAnsiTheme="minorEastAsia" w:eastAsiaTheme="minorEastAsia" w:cstheme="minorEastAsia"/>
          <w:sz w:val="21"/>
          <w:szCs w:val="21"/>
          <w:highlight w:val="none"/>
          <w:lang w:val="en-US" w:eastAsia="zh-CN"/>
        </w:rPr>
        <w:t>9</w:t>
      </w:r>
      <w:r>
        <w:rPr>
          <w:rFonts w:hint="eastAsia" w:asciiTheme="minorEastAsia" w:hAnsiTheme="minorEastAsia" w:eastAsiaTheme="minorEastAsia" w:cstheme="minorEastAsia"/>
          <w:sz w:val="21"/>
          <w:szCs w:val="21"/>
          <w:highlight w:val="none"/>
          <w:lang w:eastAsia="zh-CN"/>
        </w:rPr>
        <w:t>.</w:t>
      </w:r>
      <w:r>
        <w:rPr>
          <w:rFonts w:hint="eastAsia" w:asciiTheme="minorEastAsia" w:hAnsiTheme="minorEastAsia" w:eastAsiaTheme="minorEastAsia" w:cstheme="minorEastAsia"/>
          <w:sz w:val="21"/>
          <w:szCs w:val="21"/>
          <w:highlight w:val="none"/>
          <w:lang w:val="en-US" w:eastAsia="zh-CN"/>
        </w:rPr>
        <w:t>3</w:t>
      </w:r>
      <w:r>
        <w:rPr>
          <w:rFonts w:hint="eastAsia" w:asciiTheme="minorEastAsia" w:hAnsiTheme="minorEastAsia" w:eastAsiaTheme="minorEastAsia" w:cstheme="minorEastAsia"/>
          <w:sz w:val="21"/>
          <w:szCs w:val="21"/>
          <w:highlight w:val="none"/>
          <w:lang w:eastAsia="zh-CN"/>
        </w:rPr>
        <w:t>根据设计变更和甲方实际情况所需，甲方有权对本工程工程量清单内容进行调整，乙方应严格执行。相应的价款或工期调整由甲方按相关规定办理。</w:t>
      </w:r>
      <w:r>
        <w:rPr>
          <w:rFonts w:hint="eastAsia" w:asciiTheme="minorEastAsia" w:hAnsiTheme="minorEastAsia" w:eastAsiaTheme="minorEastAsia" w:cstheme="minorEastAsia"/>
          <w:b/>
          <w:sz w:val="21"/>
          <w:szCs w:val="21"/>
          <w:highlight w:val="none"/>
          <w:lang w:eastAsia="zh-CN"/>
        </w:rPr>
        <w:t>甲方可取消任何一项工作，取消的工作不予计量支付，且不承担违约责任。</w:t>
      </w:r>
    </w:p>
    <w:p>
      <w:pPr>
        <w:pageBreakBefore w:val="0"/>
        <w:widowControl w:val="0"/>
        <w:kinsoku/>
        <w:wordWrap/>
        <w:overflowPunct/>
        <w:topLinePunct w:val="0"/>
        <w:autoSpaceDE/>
        <w:autoSpaceDN/>
        <w:bidi w:val="0"/>
        <w:adjustRightInd/>
        <w:snapToGrid w:val="0"/>
        <w:spacing w:before="0" w:beforeLines="0" w:after="0" w:afterLines="0" w:line="400" w:lineRule="exact"/>
        <w:ind w:firstLine="210" w:firstLineChars="100"/>
        <w:textAlignment w:val="auto"/>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lang w:eastAsia="zh-CN"/>
        </w:rPr>
        <w:t xml:space="preserve">  </w:t>
      </w:r>
      <w:r>
        <w:rPr>
          <w:rFonts w:hint="eastAsia" w:asciiTheme="minorEastAsia" w:hAnsiTheme="minorEastAsia" w:eastAsiaTheme="minorEastAsia" w:cstheme="minorEastAsia"/>
          <w:sz w:val="21"/>
          <w:szCs w:val="21"/>
          <w:highlight w:val="none"/>
          <w:lang w:val="en-US" w:eastAsia="zh-CN"/>
        </w:rPr>
        <w:t>9</w:t>
      </w:r>
      <w:r>
        <w:rPr>
          <w:rFonts w:hint="eastAsia" w:asciiTheme="minorEastAsia" w:hAnsiTheme="minorEastAsia" w:eastAsiaTheme="minorEastAsia" w:cstheme="minorEastAsia"/>
          <w:sz w:val="21"/>
          <w:szCs w:val="21"/>
          <w:highlight w:val="none"/>
          <w:lang w:eastAsia="zh-CN"/>
        </w:rPr>
        <w:t>.</w:t>
      </w:r>
      <w:r>
        <w:rPr>
          <w:rFonts w:hint="eastAsia" w:asciiTheme="minorEastAsia" w:hAnsiTheme="minorEastAsia" w:eastAsiaTheme="minorEastAsia" w:cstheme="minorEastAsia"/>
          <w:sz w:val="21"/>
          <w:szCs w:val="21"/>
          <w:highlight w:val="none"/>
          <w:lang w:val="en-US" w:eastAsia="zh-CN"/>
        </w:rPr>
        <w:t>4</w:t>
      </w:r>
      <w:r>
        <w:rPr>
          <w:rFonts w:hint="eastAsia" w:asciiTheme="minorEastAsia" w:hAnsiTheme="minorEastAsia" w:eastAsiaTheme="minorEastAsia" w:cstheme="minorEastAsia"/>
          <w:sz w:val="21"/>
          <w:szCs w:val="21"/>
          <w:highlight w:val="none"/>
          <w:lang w:eastAsia="zh-CN"/>
        </w:rPr>
        <w:t>未经甲方书面同意，乙方不得对工程量清单内容进行调整。若因乙方擅自调整造成的损失，概由乙方承担。</w:t>
      </w:r>
    </w:p>
    <w:p>
      <w:pPr>
        <w:pageBreakBefore w:val="0"/>
        <w:widowControl w:val="0"/>
        <w:kinsoku/>
        <w:wordWrap/>
        <w:overflowPunct/>
        <w:topLinePunct w:val="0"/>
        <w:autoSpaceDE/>
        <w:autoSpaceDN/>
        <w:bidi w:val="0"/>
        <w:adjustRightInd/>
        <w:snapToGrid w:val="0"/>
        <w:spacing w:before="0" w:beforeLines="0" w:after="0" w:afterLines="0" w:line="400" w:lineRule="exact"/>
        <w:ind w:firstLine="210" w:firstLineChars="100"/>
        <w:textAlignment w:val="auto"/>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lang w:eastAsia="zh-CN"/>
        </w:rPr>
        <w:t xml:space="preserve">  </w:t>
      </w:r>
      <w:r>
        <w:rPr>
          <w:rFonts w:hint="eastAsia" w:asciiTheme="minorEastAsia" w:hAnsiTheme="minorEastAsia" w:eastAsiaTheme="minorEastAsia" w:cstheme="minorEastAsia"/>
          <w:sz w:val="21"/>
          <w:szCs w:val="21"/>
          <w:highlight w:val="none"/>
          <w:lang w:val="en-US" w:eastAsia="zh-CN"/>
        </w:rPr>
        <w:t>9</w:t>
      </w:r>
      <w:r>
        <w:rPr>
          <w:rFonts w:hint="eastAsia" w:asciiTheme="minorEastAsia" w:hAnsiTheme="minorEastAsia" w:eastAsiaTheme="minorEastAsia" w:cstheme="minorEastAsia"/>
          <w:sz w:val="21"/>
          <w:szCs w:val="21"/>
          <w:highlight w:val="none"/>
          <w:lang w:eastAsia="zh-CN"/>
        </w:rPr>
        <w:t>.</w:t>
      </w:r>
      <w:r>
        <w:rPr>
          <w:rFonts w:hint="eastAsia" w:asciiTheme="minorEastAsia" w:hAnsiTheme="minorEastAsia" w:eastAsiaTheme="minorEastAsia" w:cstheme="minorEastAsia"/>
          <w:sz w:val="21"/>
          <w:szCs w:val="21"/>
          <w:highlight w:val="none"/>
          <w:lang w:val="en-US" w:eastAsia="zh-CN"/>
        </w:rPr>
        <w:t>5</w:t>
      </w:r>
      <w:r>
        <w:rPr>
          <w:rFonts w:hint="eastAsia" w:asciiTheme="minorEastAsia" w:hAnsiTheme="minorEastAsia" w:eastAsiaTheme="minorEastAsia" w:cstheme="minorEastAsia"/>
          <w:sz w:val="21"/>
          <w:szCs w:val="21"/>
          <w:highlight w:val="none"/>
          <w:lang w:eastAsia="zh-CN"/>
        </w:rPr>
        <w:t>变更的工程量需经甲方审批同意后，方可计量。</w:t>
      </w:r>
    </w:p>
    <w:p>
      <w:pPr>
        <w:pageBreakBefore w:val="0"/>
        <w:widowControl w:val="0"/>
        <w:kinsoku/>
        <w:wordWrap/>
        <w:overflowPunct/>
        <w:topLinePunct w:val="0"/>
        <w:autoSpaceDE/>
        <w:autoSpaceDN/>
        <w:bidi w:val="0"/>
        <w:adjustRightInd/>
        <w:snapToGrid w:val="0"/>
        <w:spacing w:before="0" w:beforeLines="0" w:after="0" w:afterLines="0" w:line="400" w:lineRule="exact"/>
        <w:ind w:firstLine="422" w:firstLineChars="200"/>
        <w:textAlignment w:val="auto"/>
        <w:outlineLvl w:val="0"/>
        <w:rPr>
          <w:rFonts w:hint="eastAsia" w:asciiTheme="minorEastAsia" w:hAnsiTheme="minorEastAsia" w:eastAsiaTheme="minorEastAsia" w:cstheme="minorEastAsia"/>
          <w:b/>
          <w:bCs/>
          <w:sz w:val="21"/>
          <w:szCs w:val="21"/>
          <w:highlight w:val="none"/>
          <w:lang w:eastAsia="zh-CN"/>
        </w:rPr>
      </w:pPr>
      <w:r>
        <w:rPr>
          <w:rFonts w:hint="eastAsia" w:asciiTheme="minorEastAsia" w:hAnsiTheme="minorEastAsia" w:eastAsiaTheme="minorEastAsia" w:cstheme="minorEastAsia"/>
          <w:b/>
          <w:bCs/>
          <w:sz w:val="21"/>
          <w:szCs w:val="21"/>
          <w:highlight w:val="none"/>
          <w:lang w:val="en-US" w:eastAsia="zh-CN"/>
        </w:rPr>
        <w:t>10</w:t>
      </w:r>
      <w:r>
        <w:rPr>
          <w:rFonts w:hint="eastAsia" w:asciiTheme="minorEastAsia" w:hAnsiTheme="minorEastAsia" w:eastAsiaTheme="minorEastAsia" w:cstheme="minorEastAsia"/>
          <w:b/>
          <w:bCs/>
          <w:sz w:val="21"/>
          <w:szCs w:val="21"/>
          <w:highlight w:val="none"/>
          <w:lang w:eastAsia="zh-CN"/>
        </w:rPr>
        <w:t xml:space="preserve"> 工程款项的计量结算与支付</w:t>
      </w:r>
    </w:p>
    <w:p>
      <w:pPr>
        <w:pageBreakBefore w:val="0"/>
        <w:widowControl w:val="0"/>
        <w:kinsoku/>
        <w:wordWrap/>
        <w:overflowPunct/>
        <w:topLinePunct w:val="0"/>
        <w:autoSpaceDE/>
        <w:autoSpaceDN/>
        <w:bidi w:val="0"/>
        <w:adjustRightInd/>
        <w:snapToGrid w:val="0"/>
        <w:spacing w:before="0" w:beforeLines="0" w:after="0" w:afterLines="0" w:line="400" w:lineRule="exact"/>
        <w:ind w:firstLine="480"/>
        <w:textAlignment w:val="auto"/>
        <w:rPr>
          <w:rFonts w:hint="eastAsia"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sz w:val="21"/>
          <w:szCs w:val="21"/>
          <w:highlight w:val="none"/>
          <w:lang w:val="en-US" w:eastAsia="zh-CN"/>
        </w:rPr>
        <w:t>10</w:t>
      </w:r>
      <w:r>
        <w:rPr>
          <w:rFonts w:hint="eastAsia" w:asciiTheme="minorEastAsia" w:hAnsiTheme="minorEastAsia" w:eastAsiaTheme="minorEastAsia" w:cstheme="minorEastAsia"/>
          <w:sz w:val="21"/>
          <w:szCs w:val="21"/>
          <w:highlight w:val="none"/>
          <w:lang w:eastAsia="zh-CN"/>
        </w:rPr>
        <w:t>.1 计量方式：</w:t>
      </w:r>
      <w:r>
        <w:rPr>
          <w:rFonts w:hint="eastAsia" w:asciiTheme="minorEastAsia" w:hAnsiTheme="minorEastAsia" w:eastAsiaTheme="minorEastAsia" w:cstheme="minorEastAsia"/>
          <w:sz w:val="21"/>
          <w:szCs w:val="21"/>
          <w:highlight w:val="none"/>
          <w:lang w:val="en-US" w:eastAsia="zh-CN"/>
        </w:rPr>
        <w:t>以乙方实际完成且经甲方认可的质量合格的工程量进行计量结算。乙方根据甲方要求提供相关计量支付资料和甲方认可且合法有效的增值税发票。</w:t>
      </w:r>
    </w:p>
    <w:p>
      <w:pPr>
        <w:pageBreakBefore w:val="0"/>
        <w:widowControl w:val="0"/>
        <w:kinsoku/>
        <w:wordWrap/>
        <w:overflowPunct/>
        <w:topLinePunct w:val="0"/>
        <w:autoSpaceDE/>
        <w:autoSpaceDN/>
        <w:bidi w:val="0"/>
        <w:adjustRightInd/>
        <w:snapToGrid w:val="0"/>
        <w:spacing w:before="0" w:beforeLines="0" w:after="0" w:afterLines="0" w:line="400" w:lineRule="exact"/>
        <w:ind w:firstLine="480"/>
        <w:textAlignment w:val="auto"/>
        <w:rPr>
          <w:rFonts w:hint="eastAsia"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sz w:val="21"/>
          <w:szCs w:val="21"/>
          <w:highlight w:val="none"/>
          <w:lang w:val="en-US" w:eastAsia="zh-CN"/>
        </w:rPr>
        <w:t>10</w:t>
      </w:r>
      <w:r>
        <w:rPr>
          <w:rFonts w:hint="eastAsia" w:asciiTheme="minorEastAsia" w:hAnsiTheme="minorEastAsia" w:eastAsiaTheme="minorEastAsia" w:cstheme="minorEastAsia"/>
          <w:sz w:val="21"/>
          <w:szCs w:val="21"/>
          <w:highlight w:val="none"/>
          <w:lang w:eastAsia="zh-CN"/>
        </w:rPr>
        <w:t>.2</w:t>
      </w:r>
      <w:r>
        <w:rPr>
          <w:rFonts w:hint="eastAsia" w:asciiTheme="minorEastAsia" w:hAnsiTheme="minorEastAsia" w:eastAsiaTheme="minorEastAsia" w:cstheme="minorEastAsia"/>
          <w:sz w:val="21"/>
          <w:szCs w:val="21"/>
          <w:highlight w:val="none"/>
          <w:lang w:val="en-US" w:eastAsia="zh-CN"/>
        </w:rPr>
        <w:t>支付方式：</w:t>
      </w:r>
      <w:r>
        <w:rPr>
          <w:rFonts w:hint="eastAsia" w:asciiTheme="minorEastAsia" w:hAnsiTheme="minorEastAsia" w:eastAsiaTheme="minorEastAsia" w:cstheme="minorEastAsia"/>
          <w:sz w:val="21"/>
          <w:szCs w:val="21"/>
          <w:highlight w:val="none"/>
          <w:lang w:eastAsia="zh-CN"/>
        </w:rPr>
        <w:t>乙方承包范围内全部工程验收合格后支付至</w:t>
      </w:r>
      <w:r>
        <w:rPr>
          <w:rFonts w:hint="eastAsia" w:asciiTheme="minorEastAsia" w:hAnsiTheme="minorEastAsia" w:cstheme="minorEastAsia"/>
          <w:sz w:val="21"/>
          <w:szCs w:val="21"/>
          <w:highlight w:val="none"/>
          <w:lang w:val="en-US" w:eastAsia="zh-CN"/>
        </w:rPr>
        <w:t>合同暂定价款的</w:t>
      </w:r>
      <w:r>
        <w:rPr>
          <w:rFonts w:hint="eastAsia" w:asciiTheme="minorEastAsia" w:hAnsiTheme="minorEastAsia" w:eastAsiaTheme="minorEastAsia" w:cstheme="minorEastAsia"/>
          <w:sz w:val="21"/>
          <w:szCs w:val="21"/>
          <w:highlight w:val="none"/>
          <w:lang w:eastAsia="zh-CN"/>
        </w:rPr>
        <w:t>80%；经甲方或甲方委托的第三方审计机构审计后，支付至结算价款的97%。剩余3%作为质量保证金，待质保期满后的1个月内，甲方一次性付清。</w:t>
      </w:r>
    </w:p>
    <w:p>
      <w:pPr>
        <w:pageBreakBefore w:val="0"/>
        <w:widowControl w:val="0"/>
        <w:kinsoku/>
        <w:wordWrap/>
        <w:overflowPunct/>
        <w:topLinePunct w:val="0"/>
        <w:autoSpaceDE/>
        <w:autoSpaceDN/>
        <w:bidi w:val="0"/>
        <w:adjustRightInd/>
        <w:snapToGrid w:val="0"/>
        <w:spacing w:before="0" w:beforeLines="0" w:after="0" w:afterLines="0" w:line="400" w:lineRule="exact"/>
        <w:ind w:firstLine="480"/>
        <w:textAlignment w:val="auto"/>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color w:val="auto"/>
          <w:sz w:val="21"/>
          <w:szCs w:val="21"/>
          <w:highlight w:val="none"/>
          <w:lang w:val="en-US" w:eastAsia="zh-CN"/>
        </w:rPr>
        <w:t>10</w:t>
      </w:r>
      <w:r>
        <w:rPr>
          <w:rFonts w:hint="eastAsia" w:asciiTheme="minorEastAsia" w:hAnsiTheme="minorEastAsia" w:eastAsiaTheme="minorEastAsia" w:cstheme="minorEastAsia"/>
          <w:color w:val="auto"/>
          <w:sz w:val="21"/>
          <w:szCs w:val="21"/>
          <w:highlight w:val="none"/>
          <w:lang w:eastAsia="zh-CN"/>
        </w:rPr>
        <w:t>.3 以上支付价款包含农民工工资。</w:t>
      </w:r>
    </w:p>
    <w:p>
      <w:pPr>
        <w:pageBreakBefore w:val="0"/>
        <w:widowControl w:val="0"/>
        <w:kinsoku/>
        <w:wordWrap/>
        <w:overflowPunct/>
        <w:topLinePunct w:val="0"/>
        <w:autoSpaceDE/>
        <w:autoSpaceDN/>
        <w:bidi w:val="0"/>
        <w:adjustRightInd/>
        <w:spacing w:before="0" w:beforeLines="0" w:after="0" w:afterLines="0" w:line="400" w:lineRule="exact"/>
        <w:ind w:firstLine="480"/>
        <w:textAlignment w:val="auto"/>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lang w:val="en-US" w:eastAsia="zh-CN"/>
        </w:rPr>
        <w:t>10</w:t>
      </w:r>
      <w:r>
        <w:rPr>
          <w:rFonts w:hint="eastAsia" w:asciiTheme="minorEastAsia" w:hAnsiTheme="minorEastAsia" w:eastAsiaTheme="minorEastAsia" w:cstheme="minorEastAsia"/>
          <w:sz w:val="21"/>
          <w:szCs w:val="21"/>
          <w:highlight w:val="none"/>
          <w:lang w:eastAsia="zh-CN"/>
        </w:rPr>
        <w:t>.4付款方式：计量结算资料经甲方审批后，由甲方通过银行转账至乙方账户。</w:t>
      </w:r>
    </w:p>
    <w:p>
      <w:pPr>
        <w:pageBreakBefore w:val="0"/>
        <w:widowControl w:val="0"/>
        <w:tabs>
          <w:tab w:val="left" w:pos="360"/>
        </w:tabs>
        <w:kinsoku/>
        <w:wordWrap/>
        <w:overflowPunct/>
        <w:topLinePunct w:val="0"/>
        <w:autoSpaceDE/>
        <w:autoSpaceDN/>
        <w:bidi w:val="0"/>
        <w:adjustRightInd/>
        <w:snapToGrid w:val="0"/>
        <w:spacing w:before="0" w:beforeLines="0" w:after="0" w:afterLines="0" w:line="400" w:lineRule="exact"/>
        <w:ind w:firstLine="480"/>
        <w:textAlignment w:val="auto"/>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lang w:eastAsia="zh-CN"/>
        </w:rPr>
        <w:t>账户名称：</w:t>
      </w:r>
      <w:r>
        <w:rPr>
          <w:rFonts w:hint="eastAsia" w:asciiTheme="minorEastAsia" w:hAnsiTheme="minorEastAsia" w:eastAsiaTheme="minorEastAsia" w:cstheme="minorEastAsia"/>
          <w:sz w:val="21"/>
          <w:szCs w:val="21"/>
          <w:highlight w:val="none"/>
          <w:u w:val="single"/>
          <w:lang w:val="en-US" w:eastAsia="zh-CN"/>
        </w:rPr>
        <w:t xml:space="preserve">                               </w:t>
      </w:r>
      <w:r>
        <w:rPr>
          <w:rFonts w:hint="eastAsia" w:asciiTheme="minorEastAsia" w:hAnsiTheme="minorEastAsia" w:eastAsiaTheme="minorEastAsia" w:cstheme="minorEastAsia"/>
          <w:sz w:val="21"/>
          <w:szCs w:val="21"/>
          <w:highlight w:val="none"/>
          <w:lang w:eastAsia="zh-CN"/>
        </w:rPr>
        <w:t>；</w:t>
      </w:r>
    </w:p>
    <w:p>
      <w:pPr>
        <w:pageBreakBefore w:val="0"/>
        <w:widowControl w:val="0"/>
        <w:tabs>
          <w:tab w:val="left" w:pos="360"/>
        </w:tabs>
        <w:kinsoku/>
        <w:wordWrap/>
        <w:overflowPunct/>
        <w:topLinePunct w:val="0"/>
        <w:autoSpaceDE/>
        <w:autoSpaceDN/>
        <w:bidi w:val="0"/>
        <w:adjustRightInd/>
        <w:snapToGrid w:val="0"/>
        <w:spacing w:before="0" w:beforeLines="0" w:after="0" w:afterLines="0" w:line="400" w:lineRule="exact"/>
        <w:ind w:firstLine="480"/>
        <w:textAlignment w:val="auto"/>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lang w:eastAsia="zh-CN"/>
        </w:rPr>
        <w:t>开 户 行：</w:t>
      </w:r>
      <w:r>
        <w:rPr>
          <w:rFonts w:hint="eastAsia" w:asciiTheme="minorEastAsia" w:hAnsiTheme="minorEastAsia" w:eastAsiaTheme="minorEastAsia" w:cstheme="minorEastAsia"/>
          <w:sz w:val="21"/>
          <w:szCs w:val="21"/>
          <w:highlight w:val="none"/>
          <w:u w:val="single"/>
          <w:lang w:val="en-US" w:eastAsia="zh-CN"/>
        </w:rPr>
        <w:t xml:space="preserve">                               </w:t>
      </w:r>
      <w:r>
        <w:rPr>
          <w:rFonts w:hint="eastAsia" w:asciiTheme="minorEastAsia" w:hAnsiTheme="minorEastAsia" w:eastAsiaTheme="minorEastAsia" w:cstheme="minorEastAsia"/>
          <w:sz w:val="21"/>
          <w:szCs w:val="21"/>
          <w:highlight w:val="none"/>
          <w:lang w:eastAsia="zh-CN"/>
        </w:rPr>
        <w:t>；</w:t>
      </w:r>
    </w:p>
    <w:p>
      <w:pPr>
        <w:pageBreakBefore w:val="0"/>
        <w:widowControl w:val="0"/>
        <w:kinsoku/>
        <w:wordWrap/>
        <w:overflowPunct/>
        <w:topLinePunct w:val="0"/>
        <w:autoSpaceDE/>
        <w:autoSpaceDN/>
        <w:bidi w:val="0"/>
        <w:adjustRightInd/>
        <w:snapToGrid w:val="0"/>
        <w:spacing w:before="0" w:beforeLines="0" w:after="0" w:afterLines="0" w:line="400" w:lineRule="exact"/>
        <w:ind w:firstLine="480"/>
        <w:textAlignment w:val="auto"/>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lang w:eastAsia="zh-CN"/>
        </w:rPr>
        <w:t>账    号：</w:t>
      </w:r>
      <w:r>
        <w:rPr>
          <w:rFonts w:hint="eastAsia" w:asciiTheme="minorEastAsia" w:hAnsiTheme="minorEastAsia" w:eastAsiaTheme="minorEastAsia" w:cstheme="minorEastAsia"/>
          <w:sz w:val="21"/>
          <w:szCs w:val="21"/>
          <w:highlight w:val="none"/>
          <w:u w:val="single"/>
          <w:lang w:val="en-US" w:eastAsia="zh-CN"/>
        </w:rPr>
        <w:t xml:space="preserve">                                </w:t>
      </w:r>
      <w:r>
        <w:rPr>
          <w:rFonts w:hint="eastAsia" w:asciiTheme="minorEastAsia" w:hAnsiTheme="minorEastAsia" w:eastAsiaTheme="minorEastAsia" w:cstheme="minorEastAsia"/>
          <w:sz w:val="21"/>
          <w:szCs w:val="21"/>
          <w:highlight w:val="none"/>
          <w:lang w:eastAsia="zh-CN"/>
        </w:rPr>
        <w:t xml:space="preserve">。   </w:t>
      </w:r>
    </w:p>
    <w:p>
      <w:pPr>
        <w:pageBreakBefore w:val="0"/>
        <w:widowControl w:val="0"/>
        <w:kinsoku/>
        <w:wordWrap/>
        <w:overflowPunct/>
        <w:topLinePunct w:val="0"/>
        <w:autoSpaceDE/>
        <w:autoSpaceDN/>
        <w:bidi w:val="0"/>
        <w:adjustRightInd/>
        <w:snapToGrid w:val="0"/>
        <w:spacing w:before="0" w:beforeLines="0" w:after="0" w:afterLines="0" w:line="400" w:lineRule="exact"/>
        <w:ind w:firstLine="480"/>
        <w:textAlignment w:val="auto"/>
        <w:outlineLvl w:val="0"/>
        <w:rPr>
          <w:rFonts w:hint="eastAsia" w:asciiTheme="minorEastAsia" w:hAnsiTheme="minorEastAsia" w:eastAsiaTheme="minorEastAsia" w:cstheme="minorEastAsia"/>
          <w:b/>
          <w:bCs/>
          <w:sz w:val="21"/>
          <w:szCs w:val="21"/>
          <w:highlight w:val="none"/>
          <w:lang w:eastAsia="zh-CN"/>
        </w:rPr>
      </w:pPr>
      <w:r>
        <w:rPr>
          <w:rFonts w:hint="eastAsia" w:asciiTheme="minorEastAsia" w:hAnsiTheme="minorEastAsia" w:eastAsiaTheme="minorEastAsia" w:cstheme="minorEastAsia"/>
          <w:b/>
          <w:bCs/>
          <w:sz w:val="21"/>
          <w:szCs w:val="21"/>
          <w:highlight w:val="none"/>
          <w:lang w:val="en-US" w:eastAsia="zh-CN"/>
        </w:rPr>
        <w:t>11</w:t>
      </w:r>
      <w:r>
        <w:rPr>
          <w:rFonts w:hint="eastAsia" w:asciiTheme="minorEastAsia" w:hAnsiTheme="minorEastAsia" w:eastAsiaTheme="minorEastAsia" w:cstheme="minorEastAsia"/>
          <w:b/>
          <w:bCs/>
          <w:sz w:val="21"/>
          <w:szCs w:val="21"/>
          <w:highlight w:val="none"/>
          <w:lang w:eastAsia="zh-CN"/>
        </w:rPr>
        <w:t xml:space="preserve"> 材料物资和机械设备</w:t>
      </w:r>
    </w:p>
    <w:p>
      <w:pPr>
        <w:pageBreakBefore w:val="0"/>
        <w:widowControl w:val="0"/>
        <w:kinsoku/>
        <w:wordWrap/>
        <w:overflowPunct/>
        <w:topLinePunct w:val="0"/>
        <w:autoSpaceDE/>
        <w:autoSpaceDN/>
        <w:bidi w:val="0"/>
        <w:adjustRightInd/>
        <w:snapToGrid w:val="0"/>
        <w:spacing w:before="0" w:beforeLines="0" w:after="0" w:afterLines="0" w:line="400" w:lineRule="exact"/>
        <w:ind w:firstLine="420" w:firstLineChars="200"/>
        <w:textAlignment w:val="auto"/>
        <w:rPr>
          <w:rFonts w:hint="eastAsia" w:asciiTheme="minorEastAsia" w:hAnsiTheme="minorEastAsia" w:eastAsiaTheme="minorEastAsia" w:cstheme="minorEastAsia"/>
          <w:b w:val="0"/>
          <w:sz w:val="21"/>
          <w:szCs w:val="21"/>
          <w:highlight w:val="none"/>
          <w:lang w:eastAsia="zh-CN"/>
        </w:rPr>
      </w:pPr>
      <w:r>
        <w:rPr>
          <w:rFonts w:hint="eastAsia" w:asciiTheme="minorEastAsia" w:hAnsiTheme="minorEastAsia" w:eastAsiaTheme="minorEastAsia" w:cstheme="minorEastAsia"/>
          <w:sz w:val="21"/>
          <w:szCs w:val="21"/>
          <w:highlight w:val="none"/>
          <w:lang w:val="en-US" w:eastAsia="zh-CN"/>
        </w:rPr>
        <w:t>11</w:t>
      </w:r>
      <w:r>
        <w:rPr>
          <w:rFonts w:hint="eastAsia" w:asciiTheme="minorEastAsia" w:hAnsiTheme="minorEastAsia" w:eastAsiaTheme="minorEastAsia" w:cstheme="minorEastAsia"/>
          <w:sz w:val="21"/>
          <w:szCs w:val="21"/>
          <w:highlight w:val="none"/>
          <w:lang w:eastAsia="zh-CN"/>
        </w:rPr>
        <w:t xml:space="preserve">.1 </w:t>
      </w:r>
      <w:r>
        <w:rPr>
          <w:rFonts w:hint="eastAsia" w:asciiTheme="minorEastAsia" w:hAnsiTheme="minorEastAsia" w:eastAsiaTheme="minorEastAsia" w:cstheme="minorEastAsia"/>
          <w:b w:val="0"/>
          <w:sz w:val="21"/>
          <w:szCs w:val="21"/>
          <w:highlight w:val="none"/>
          <w:lang w:eastAsia="zh-CN"/>
        </w:rPr>
        <w:t>用于乙方施工的其他材料物资由乙方自行采购和提供，并负责其保管、检测、使用、运输等全部费用。</w:t>
      </w:r>
    </w:p>
    <w:p>
      <w:pPr>
        <w:pStyle w:val="2"/>
        <w:pageBreakBefore w:val="0"/>
        <w:widowControl w:val="0"/>
        <w:kinsoku/>
        <w:wordWrap/>
        <w:overflowPunct/>
        <w:topLinePunct w:val="0"/>
        <w:autoSpaceDE/>
        <w:autoSpaceDN/>
        <w:bidi w:val="0"/>
        <w:adjustRightInd/>
        <w:spacing w:before="0" w:beforeLines="0" w:after="0" w:afterLines="0" w:line="400" w:lineRule="exact"/>
        <w:ind w:firstLine="420" w:firstLineChars="200"/>
        <w:textAlignment w:val="auto"/>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b w:val="0"/>
          <w:sz w:val="21"/>
          <w:szCs w:val="21"/>
          <w:highlight w:val="none"/>
          <w:lang w:val="en-US" w:eastAsia="zh-CN"/>
        </w:rPr>
        <w:t>11</w:t>
      </w:r>
      <w:r>
        <w:rPr>
          <w:rFonts w:hint="eastAsia" w:asciiTheme="minorEastAsia" w:hAnsiTheme="minorEastAsia" w:eastAsiaTheme="minorEastAsia" w:cstheme="minorEastAsia"/>
          <w:b w:val="0"/>
          <w:sz w:val="21"/>
          <w:szCs w:val="21"/>
          <w:highlight w:val="none"/>
          <w:lang w:eastAsia="zh-CN"/>
        </w:rPr>
        <w:t>.2乙方应严格按照甲方要求和国家及行业现行相关标准、规范要求进行材料采购，并按质、按时完成项目施工。</w:t>
      </w:r>
    </w:p>
    <w:p>
      <w:pPr>
        <w:pageBreakBefore w:val="0"/>
        <w:widowControl w:val="0"/>
        <w:kinsoku/>
        <w:wordWrap/>
        <w:overflowPunct/>
        <w:topLinePunct w:val="0"/>
        <w:autoSpaceDE/>
        <w:autoSpaceDN/>
        <w:bidi w:val="0"/>
        <w:adjustRightInd/>
        <w:snapToGrid w:val="0"/>
        <w:spacing w:before="0" w:beforeLines="0" w:after="0" w:afterLines="0" w:line="400" w:lineRule="exact"/>
        <w:ind w:firstLine="420" w:firstLineChars="200"/>
        <w:textAlignment w:val="auto"/>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lang w:val="en-US" w:eastAsia="zh-CN"/>
        </w:rPr>
        <w:t>11</w:t>
      </w:r>
      <w:r>
        <w:rPr>
          <w:rFonts w:hint="eastAsia" w:asciiTheme="minorEastAsia" w:hAnsiTheme="minorEastAsia" w:eastAsiaTheme="minorEastAsia" w:cstheme="minorEastAsia"/>
          <w:sz w:val="21"/>
          <w:szCs w:val="21"/>
          <w:highlight w:val="none"/>
          <w:lang w:eastAsia="zh-CN"/>
        </w:rPr>
        <w:t>.3乙方施工所需机械设备均由乙方自行采购和租赁，并符合工程施工进度和安全的要求。</w:t>
      </w:r>
    </w:p>
    <w:p>
      <w:pPr>
        <w:pageBreakBefore w:val="0"/>
        <w:widowControl w:val="0"/>
        <w:kinsoku/>
        <w:wordWrap/>
        <w:overflowPunct/>
        <w:topLinePunct w:val="0"/>
        <w:autoSpaceDE/>
        <w:autoSpaceDN/>
        <w:bidi w:val="0"/>
        <w:adjustRightInd/>
        <w:snapToGrid w:val="0"/>
        <w:spacing w:before="0" w:beforeLines="0" w:after="0" w:afterLines="0" w:line="400" w:lineRule="exact"/>
        <w:ind w:firstLine="480"/>
        <w:textAlignment w:val="auto"/>
        <w:outlineLvl w:val="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b/>
          <w:bCs/>
          <w:sz w:val="21"/>
          <w:szCs w:val="21"/>
          <w:highlight w:val="none"/>
          <w:lang w:val="en-US" w:eastAsia="zh-CN"/>
        </w:rPr>
        <w:t>12</w:t>
      </w:r>
      <w:r>
        <w:rPr>
          <w:rFonts w:hint="eastAsia" w:asciiTheme="minorEastAsia" w:hAnsiTheme="minorEastAsia" w:eastAsiaTheme="minorEastAsia" w:cstheme="minorEastAsia"/>
          <w:b/>
          <w:bCs/>
          <w:sz w:val="21"/>
          <w:szCs w:val="21"/>
          <w:highlight w:val="none"/>
          <w:lang w:eastAsia="zh-CN"/>
        </w:rPr>
        <w:t xml:space="preserve"> 安全生产管理</w:t>
      </w:r>
    </w:p>
    <w:p>
      <w:pPr>
        <w:pageBreakBefore w:val="0"/>
        <w:widowControl w:val="0"/>
        <w:kinsoku/>
        <w:wordWrap/>
        <w:overflowPunct/>
        <w:topLinePunct w:val="0"/>
        <w:autoSpaceDE/>
        <w:autoSpaceDN/>
        <w:bidi w:val="0"/>
        <w:adjustRightInd/>
        <w:snapToGrid w:val="0"/>
        <w:spacing w:before="0" w:beforeLines="0" w:after="0" w:afterLines="0" w:line="400" w:lineRule="exact"/>
        <w:ind w:firstLine="210" w:firstLineChars="100"/>
        <w:textAlignment w:val="auto"/>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lang w:eastAsia="zh-CN"/>
        </w:rPr>
        <w:t xml:space="preserve">  </w:t>
      </w:r>
      <w:r>
        <w:rPr>
          <w:rFonts w:hint="eastAsia" w:asciiTheme="minorEastAsia" w:hAnsiTheme="minorEastAsia" w:eastAsiaTheme="minorEastAsia" w:cstheme="minorEastAsia"/>
          <w:sz w:val="21"/>
          <w:szCs w:val="21"/>
          <w:highlight w:val="none"/>
          <w:lang w:val="en-US" w:eastAsia="zh-CN"/>
        </w:rPr>
        <w:t>12</w:t>
      </w:r>
      <w:r>
        <w:rPr>
          <w:rFonts w:hint="eastAsia" w:asciiTheme="minorEastAsia" w:hAnsiTheme="minorEastAsia" w:eastAsiaTheme="minorEastAsia" w:cstheme="minorEastAsia"/>
          <w:sz w:val="21"/>
          <w:szCs w:val="21"/>
          <w:highlight w:val="none"/>
          <w:lang w:eastAsia="zh-CN"/>
        </w:rPr>
        <w:t>.1 乙方应当按照合同的约定对其承建的施工安全负责，并接受甲方和监理人的安全生产管理。</w:t>
      </w:r>
    </w:p>
    <w:p>
      <w:pPr>
        <w:pageBreakBefore w:val="0"/>
        <w:widowControl w:val="0"/>
        <w:kinsoku/>
        <w:wordWrap/>
        <w:overflowPunct/>
        <w:topLinePunct w:val="0"/>
        <w:autoSpaceDE/>
        <w:autoSpaceDN/>
        <w:bidi w:val="0"/>
        <w:adjustRightInd/>
        <w:snapToGrid w:val="0"/>
        <w:spacing w:before="0" w:beforeLines="0" w:after="0" w:afterLines="0" w:line="400" w:lineRule="exact"/>
        <w:ind w:firstLine="210" w:firstLineChars="100"/>
        <w:textAlignment w:val="auto"/>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lang w:eastAsia="zh-CN"/>
        </w:rPr>
        <w:t xml:space="preserve">  </w:t>
      </w:r>
      <w:r>
        <w:rPr>
          <w:rFonts w:hint="eastAsia" w:asciiTheme="minorEastAsia" w:hAnsiTheme="minorEastAsia" w:eastAsiaTheme="minorEastAsia" w:cstheme="minorEastAsia"/>
          <w:sz w:val="21"/>
          <w:szCs w:val="21"/>
          <w:highlight w:val="none"/>
          <w:lang w:val="en-US" w:eastAsia="zh-CN"/>
        </w:rPr>
        <w:t>12</w:t>
      </w:r>
      <w:r>
        <w:rPr>
          <w:rFonts w:hint="eastAsia" w:asciiTheme="minorEastAsia" w:hAnsiTheme="minorEastAsia" w:eastAsiaTheme="minorEastAsia" w:cstheme="minorEastAsia"/>
          <w:sz w:val="21"/>
          <w:szCs w:val="21"/>
          <w:highlight w:val="none"/>
          <w:lang w:eastAsia="zh-CN"/>
        </w:rPr>
        <w:t>.2 乙方应严格按照设计图纸、验收规范、有关技术要求编制施工方案并送审后精心组织施工，确保工程质量达到本合同约定的质量标准及相关要求，并接受甲方的监督与管理。</w:t>
      </w:r>
    </w:p>
    <w:p>
      <w:pPr>
        <w:pageBreakBefore w:val="0"/>
        <w:widowControl w:val="0"/>
        <w:kinsoku/>
        <w:wordWrap/>
        <w:overflowPunct/>
        <w:topLinePunct w:val="0"/>
        <w:autoSpaceDE/>
        <w:autoSpaceDN/>
        <w:bidi w:val="0"/>
        <w:adjustRightInd/>
        <w:snapToGrid w:val="0"/>
        <w:spacing w:before="0" w:beforeLines="0" w:after="0" w:afterLines="0" w:line="400" w:lineRule="exact"/>
        <w:ind w:firstLine="210" w:firstLineChars="100"/>
        <w:textAlignment w:val="auto"/>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lang w:eastAsia="zh-CN"/>
        </w:rPr>
        <w:t xml:space="preserve">  </w:t>
      </w:r>
      <w:r>
        <w:rPr>
          <w:rFonts w:hint="eastAsia" w:asciiTheme="minorEastAsia" w:hAnsiTheme="minorEastAsia" w:eastAsiaTheme="minorEastAsia" w:cstheme="minorEastAsia"/>
          <w:sz w:val="21"/>
          <w:szCs w:val="21"/>
          <w:highlight w:val="none"/>
          <w:lang w:val="en-US" w:eastAsia="zh-CN"/>
        </w:rPr>
        <w:t>12</w:t>
      </w:r>
      <w:r>
        <w:rPr>
          <w:rFonts w:hint="eastAsia" w:asciiTheme="minorEastAsia" w:hAnsiTheme="minorEastAsia" w:eastAsiaTheme="minorEastAsia" w:cstheme="minorEastAsia"/>
          <w:sz w:val="21"/>
          <w:szCs w:val="21"/>
          <w:highlight w:val="none"/>
          <w:lang w:eastAsia="zh-CN"/>
        </w:rPr>
        <w:t>.3 乙方应服从甲方发出的工作指令，遵守国家安全生产、质量、环保、文明施工等管理规定及甲方为保证工程安全生产、工程质量和工程进度制定的项目管理及奖惩规定。</w:t>
      </w:r>
    </w:p>
    <w:p>
      <w:pPr>
        <w:pageBreakBefore w:val="0"/>
        <w:widowControl w:val="0"/>
        <w:kinsoku/>
        <w:wordWrap/>
        <w:overflowPunct/>
        <w:topLinePunct w:val="0"/>
        <w:autoSpaceDE/>
        <w:autoSpaceDN/>
        <w:bidi w:val="0"/>
        <w:adjustRightInd/>
        <w:snapToGrid w:val="0"/>
        <w:spacing w:before="0" w:beforeLines="0" w:after="0" w:afterLines="0" w:line="400" w:lineRule="exact"/>
        <w:ind w:firstLine="210" w:firstLineChars="100"/>
        <w:textAlignment w:val="auto"/>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lang w:eastAsia="zh-CN"/>
        </w:rPr>
        <w:t xml:space="preserve">  </w:t>
      </w:r>
      <w:r>
        <w:rPr>
          <w:rFonts w:hint="eastAsia" w:asciiTheme="minorEastAsia" w:hAnsiTheme="minorEastAsia" w:eastAsiaTheme="minorEastAsia" w:cstheme="minorEastAsia"/>
          <w:sz w:val="21"/>
          <w:szCs w:val="21"/>
          <w:highlight w:val="none"/>
          <w:lang w:val="en-US" w:eastAsia="zh-CN"/>
        </w:rPr>
        <w:t>12</w:t>
      </w:r>
      <w:r>
        <w:rPr>
          <w:rFonts w:hint="eastAsia" w:asciiTheme="minorEastAsia" w:hAnsiTheme="minorEastAsia" w:eastAsiaTheme="minorEastAsia" w:cstheme="minorEastAsia"/>
          <w:sz w:val="21"/>
          <w:szCs w:val="21"/>
          <w:highlight w:val="none"/>
          <w:lang w:eastAsia="zh-CN"/>
        </w:rPr>
        <w:t>.4乙方应当认真贯彻落实国家安全生产法律法规，执行合同条款有关安全生产管理规定和安全生产操作规程，承担其承建工程的施工安全法律责任和经济责任。</w:t>
      </w:r>
    </w:p>
    <w:p>
      <w:pPr>
        <w:pageBreakBefore w:val="0"/>
        <w:widowControl w:val="0"/>
        <w:kinsoku/>
        <w:wordWrap/>
        <w:overflowPunct/>
        <w:topLinePunct w:val="0"/>
        <w:autoSpaceDE/>
        <w:autoSpaceDN/>
        <w:bidi w:val="0"/>
        <w:adjustRightInd/>
        <w:snapToGrid w:val="0"/>
        <w:spacing w:before="0" w:beforeLines="0" w:after="0" w:afterLines="0" w:line="400" w:lineRule="exact"/>
        <w:ind w:firstLine="210" w:firstLineChars="100"/>
        <w:textAlignment w:val="auto"/>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lang w:eastAsia="zh-CN"/>
        </w:rPr>
        <w:t xml:space="preserve">  </w:t>
      </w:r>
      <w:r>
        <w:rPr>
          <w:rFonts w:hint="eastAsia" w:asciiTheme="minorEastAsia" w:hAnsiTheme="minorEastAsia" w:eastAsiaTheme="minorEastAsia" w:cstheme="minorEastAsia"/>
          <w:sz w:val="21"/>
          <w:szCs w:val="21"/>
          <w:highlight w:val="none"/>
          <w:lang w:val="en-US" w:eastAsia="zh-CN"/>
        </w:rPr>
        <w:t>12</w:t>
      </w:r>
      <w:r>
        <w:rPr>
          <w:rFonts w:hint="eastAsia" w:asciiTheme="minorEastAsia" w:hAnsiTheme="minorEastAsia" w:eastAsiaTheme="minorEastAsia" w:cstheme="minorEastAsia"/>
          <w:sz w:val="21"/>
          <w:szCs w:val="21"/>
          <w:highlight w:val="none"/>
          <w:lang w:eastAsia="zh-CN"/>
        </w:rPr>
        <w:t>.5 乙方应配备具有安全生产资格证的专职安全生产管理人员，对承建工程进行安全生产检查和安全隐患整改治理。</w:t>
      </w:r>
    </w:p>
    <w:p>
      <w:pPr>
        <w:pageBreakBefore w:val="0"/>
        <w:widowControl w:val="0"/>
        <w:kinsoku/>
        <w:wordWrap/>
        <w:overflowPunct/>
        <w:topLinePunct w:val="0"/>
        <w:autoSpaceDE/>
        <w:autoSpaceDN/>
        <w:bidi w:val="0"/>
        <w:adjustRightInd/>
        <w:snapToGrid w:val="0"/>
        <w:spacing w:before="0" w:beforeLines="0" w:after="0" w:afterLines="0" w:line="400" w:lineRule="exact"/>
        <w:ind w:firstLine="210" w:firstLineChars="100"/>
        <w:textAlignment w:val="auto"/>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lang w:eastAsia="zh-CN"/>
        </w:rPr>
        <w:t xml:space="preserve">  </w:t>
      </w:r>
      <w:r>
        <w:rPr>
          <w:rFonts w:hint="eastAsia" w:asciiTheme="minorEastAsia" w:hAnsiTheme="minorEastAsia" w:eastAsiaTheme="minorEastAsia" w:cstheme="minorEastAsia"/>
          <w:sz w:val="21"/>
          <w:szCs w:val="21"/>
          <w:highlight w:val="none"/>
          <w:lang w:val="en-US" w:eastAsia="zh-CN"/>
        </w:rPr>
        <w:t>12</w:t>
      </w:r>
      <w:r>
        <w:rPr>
          <w:rFonts w:hint="eastAsia" w:asciiTheme="minorEastAsia" w:hAnsiTheme="minorEastAsia" w:eastAsiaTheme="minorEastAsia" w:cstheme="minorEastAsia"/>
          <w:sz w:val="21"/>
          <w:szCs w:val="21"/>
          <w:highlight w:val="none"/>
          <w:lang w:eastAsia="zh-CN"/>
        </w:rPr>
        <w:t>.6乙方应确保特种作业人员持证上岗，并按规定对其进行安全生产教育培训，同时应主动接受甲方对其培训，配合甲方做好安全教育培训记录、存档等工作。</w:t>
      </w:r>
    </w:p>
    <w:p>
      <w:pPr>
        <w:pageBreakBefore w:val="0"/>
        <w:widowControl w:val="0"/>
        <w:kinsoku/>
        <w:wordWrap/>
        <w:overflowPunct/>
        <w:topLinePunct w:val="0"/>
        <w:autoSpaceDE/>
        <w:autoSpaceDN/>
        <w:bidi w:val="0"/>
        <w:adjustRightInd/>
        <w:snapToGrid w:val="0"/>
        <w:spacing w:before="0" w:beforeLines="0" w:after="0" w:afterLines="0" w:line="400" w:lineRule="exact"/>
        <w:ind w:firstLine="210" w:firstLineChars="100"/>
        <w:textAlignment w:val="auto"/>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lang w:eastAsia="zh-CN"/>
        </w:rPr>
        <w:t xml:space="preserve">  </w:t>
      </w:r>
      <w:r>
        <w:rPr>
          <w:rFonts w:hint="eastAsia" w:asciiTheme="minorEastAsia" w:hAnsiTheme="minorEastAsia" w:eastAsiaTheme="minorEastAsia" w:cstheme="minorEastAsia"/>
          <w:sz w:val="21"/>
          <w:szCs w:val="21"/>
          <w:highlight w:val="none"/>
          <w:lang w:val="en-US" w:eastAsia="zh-CN"/>
        </w:rPr>
        <w:t>12</w:t>
      </w:r>
      <w:r>
        <w:rPr>
          <w:rFonts w:hint="eastAsia" w:asciiTheme="minorEastAsia" w:hAnsiTheme="minorEastAsia" w:eastAsiaTheme="minorEastAsia" w:cstheme="minorEastAsia"/>
          <w:sz w:val="21"/>
          <w:szCs w:val="21"/>
          <w:highlight w:val="none"/>
          <w:lang w:eastAsia="zh-CN"/>
        </w:rPr>
        <w:t>.7乙方应科学安排作业计划，投入足够的人力、物力、财力，保证工期，并对施工工程的全部现场作业和施工方法、施工机械、施工防护的安全性、适用性、可靠性承担全部责任。</w:t>
      </w:r>
    </w:p>
    <w:p>
      <w:pPr>
        <w:pageBreakBefore w:val="0"/>
        <w:widowControl w:val="0"/>
        <w:kinsoku/>
        <w:wordWrap/>
        <w:overflowPunct/>
        <w:topLinePunct w:val="0"/>
        <w:autoSpaceDE/>
        <w:autoSpaceDN/>
        <w:bidi w:val="0"/>
        <w:adjustRightInd/>
        <w:snapToGrid w:val="0"/>
        <w:spacing w:before="0" w:beforeLines="0" w:after="0" w:afterLines="0" w:line="400" w:lineRule="exact"/>
        <w:ind w:firstLine="210" w:firstLineChars="100"/>
        <w:textAlignment w:val="auto"/>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lang w:eastAsia="zh-CN"/>
        </w:rPr>
        <w:t xml:space="preserve">  </w:t>
      </w:r>
      <w:r>
        <w:rPr>
          <w:rFonts w:hint="eastAsia" w:asciiTheme="minorEastAsia" w:hAnsiTheme="minorEastAsia" w:eastAsiaTheme="minorEastAsia" w:cstheme="minorEastAsia"/>
          <w:sz w:val="21"/>
          <w:szCs w:val="21"/>
          <w:highlight w:val="none"/>
          <w:lang w:val="en-US" w:eastAsia="zh-CN"/>
        </w:rPr>
        <w:t>12</w:t>
      </w:r>
      <w:r>
        <w:rPr>
          <w:rFonts w:hint="eastAsia" w:asciiTheme="minorEastAsia" w:hAnsiTheme="minorEastAsia" w:eastAsiaTheme="minorEastAsia" w:cstheme="minorEastAsia"/>
          <w:sz w:val="21"/>
          <w:szCs w:val="21"/>
          <w:highlight w:val="none"/>
          <w:lang w:eastAsia="zh-CN"/>
        </w:rPr>
        <w:t>.8 乙方应按规定对所属员工及其施工作业人员进行安全教育和安全技术交底，并发放劳动保护用具，若乙方购置的安全防护和劳动保护用品不能满足甲方要求，则甲方有权代为提供，其费用由乙方负责。</w:t>
      </w:r>
    </w:p>
    <w:p>
      <w:pPr>
        <w:pageBreakBefore w:val="0"/>
        <w:widowControl w:val="0"/>
        <w:kinsoku/>
        <w:wordWrap/>
        <w:overflowPunct/>
        <w:topLinePunct w:val="0"/>
        <w:autoSpaceDE/>
        <w:autoSpaceDN/>
        <w:bidi w:val="0"/>
        <w:adjustRightInd/>
        <w:snapToGrid w:val="0"/>
        <w:spacing w:before="0" w:beforeLines="0" w:after="0" w:afterLines="0" w:line="400" w:lineRule="exact"/>
        <w:ind w:firstLine="211" w:firstLineChars="100"/>
        <w:textAlignment w:val="auto"/>
        <w:rPr>
          <w:rFonts w:hint="eastAsia" w:asciiTheme="minorEastAsia" w:hAnsiTheme="minorEastAsia" w:eastAsiaTheme="minorEastAsia" w:cstheme="minorEastAsia"/>
          <w:b/>
          <w:bCs/>
          <w:sz w:val="21"/>
          <w:szCs w:val="21"/>
          <w:highlight w:val="none"/>
          <w:lang w:eastAsia="zh-CN"/>
        </w:rPr>
      </w:pPr>
      <w:r>
        <w:rPr>
          <w:rFonts w:hint="eastAsia" w:asciiTheme="minorEastAsia" w:hAnsiTheme="minorEastAsia" w:eastAsiaTheme="minorEastAsia" w:cstheme="minorEastAsia"/>
          <w:b/>
          <w:bCs/>
          <w:sz w:val="21"/>
          <w:szCs w:val="21"/>
          <w:highlight w:val="none"/>
          <w:lang w:eastAsia="zh-CN"/>
        </w:rPr>
        <w:t xml:space="preserve">  </w:t>
      </w:r>
      <w:r>
        <w:rPr>
          <w:rFonts w:hint="eastAsia" w:asciiTheme="minorEastAsia" w:hAnsiTheme="minorEastAsia" w:eastAsiaTheme="minorEastAsia" w:cstheme="minorEastAsia"/>
          <w:b/>
          <w:bCs/>
          <w:sz w:val="21"/>
          <w:szCs w:val="21"/>
          <w:highlight w:val="none"/>
          <w:lang w:val="en-US" w:eastAsia="zh-CN"/>
        </w:rPr>
        <w:t>12</w:t>
      </w:r>
      <w:r>
        <w:rPr>
          <w:rFonts w:hint="eastAsia" w:asciiTheme="minorEastAsia" w:hAnsiTheme="minorEastAsia" w:eastAsiaTheme="minorEastAsia" w:cstheme="minorEastAsia"/>
          <w:b/>
          <w:bCs/>
          <w:sz w:val="21"/>
          <w:szCs w:val="21"/>
          <w:highlight w:val="none"/>
          <w:lang w:eastAsia="zh-CN"/>
        </w:rPr>
        <w:t>.9 乙方施工范围内安全防护设施的采购、搭拆、保管和维护，由乙方负责实施并承担费用；其中临时安全标志标牌由甲方统一采购，乙方领用并承担费用（其费用在结算价款扣除）。</w:t>
      </w:r>
    </w:p>
    <w:p>
      <w:pPr>
        <w:pageBreakBefore w:val="0"/>
        <w:widowControl w:val="0"/>
        <w:kinsoku/>
        <w:wordWrap/>
        <w:overflowPunct/>
        <w:topLinePunct w:val="0"/>
        <w:autoSpaceDE/>
        <w:autoSpaceDN/>
        <w:bidi w:val="0"/>
        <w:adjustRightInd/>
        <w:snapToGrid w:val="0"/>
        <w:spacing w:before="0" w:beforeLines="0" w:after="0" w:afterLines="0" w:line="400" w:lineRule="exact"/>
        <w:ind w:firstLine="210" w:firstLineChars="100"/>
        <w:textAlignment w:val="auto"/>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lang w:eastAsia="zh-CN"/>
        </w:rPr>
        <w:t xml:space="preserve">  </w:t>
      </w:r>
      <w:r>
        <w:rPr>
          <w:rFonts w:hint="eastAsia" w:asciiTheme="minorEastAsia" w:hAnsiTheme="minorEastAsia" w:eastAsiaTheme="minorEastAsia" w:cstheme="minorEastAsia"/>
          <w:sz w:val="21"/>
          <w:szCs w:val="21"/>
          <w:highlight w:val="none"/>
          <w:lang w:val="en-US" w:eastAsia="zh-CN"/>
        </w:rPr>
        <w:t>12</w:t>
      </w:r>
      <w:r>
        <w:rPr>
          <w:rFonts w:hint="eastAsia" w:asciiTheme="minorEastAsia" w:hAnsiTheme="minorEastAsia" w:eastAsiaTheme="minorEastAsia" w:cstheme="minorEastAsia"/>
          <w:sz w:val="21"/>
          <w:szCs w:val="21"/>
          <w:highlight w:val="none"/>
          <w:lang w:eastAsia="zh-CN"/>
        </w:rPr>
        <w:t>.10 乙方应加强安全教育，执行安全措施，确保施工安全，同时应严格执行建设主管部门及机关等有关部门对现场的管理规定，自行办理相关手续。若发生安全事故或财产损失，乙方应立即采取有效措施，保证不给甲方造成不良影响，若因乙方处理不当致使第三方找甲方索赔，甲方有权代乙方协商，所发生的一切费用，由甲方从乙方应得款项中扣除，不足部分，由乙方补足。若甲方因此被第三方起诉，乙方应赔偿甲方由此造成的一切损失，包括但不限于第三方的赔偿、律师费、诉讼费等。</w:t>
      </w:r>
    </w:p>
    <w:p>
      <w:pPr>
        <w:pageBreakBefore w:val="0"/>
        <w:widowControl w:val="0"/>
        <w:kinsoku/>
        <w:wordWrap/>
        <w:overflowPunct/>
        <w:topLinePunct w:val="0"/>
        <w:autoSpaceDE/>
        <w:autoSpaceDN/>
        <w:bidi w:val="0"/>
        <w:adjustRightInd/>
        <w:snapToGrid w:val="0"/>
        <w:spacing w:before="0" w:beforeLines="0" w:after="0" w:afterLines="0" w:line="400" w:lineRule="exact"/>
        <w:ind w:firstLine="210" w:firstLineChars="100"/>
        <w:textAlignment w:val="auto"/>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lang w:eastAsia="zh-CN"/>
        </w:rPr>
        <w:t xml:space="preserve">   </w:t>
      </w:r>
      <w:r>
        <w:rPr>
          <w:rFonts w:hint="eastAsia" w:asciiTheme="minorEastAsia" w:hAnsiTheme="minorEastAsia" w:eastAsiaTheme="minorEastAsia" w:cstheme="minorEastAsia"/>
          <w:sz w:val="21"/>
          <w:szCs w:val="21"/>
          <w:highlight w:val="none"/>
          <w:lang w:val="en-US" w:eastAsia="zh-CN"/>
        </w:rPr>
        <w:t>12</w:t>
      </w:r>
      <w:r>
        <w:rPr>
          <w:rFonts w:hint="eastAsia" w:asciiTheme="minorEastAsia" w:hAnsiTheme="minorEastAsia" w:eastAsiaTheme="minorEastAsia" w:cstheme="minorEastAsia"/>
          <w:sz w:val="21"/>
          <w:szCs w:val="21"/>
          <w:highlight w:val="none"/>
          <w:lang w:eastAsia="zh-CN"/>
        </w:rPr>
        <w:t>.11乙方应严格遵守国家法律法规和政策规定，认真履行安全生产、劳动保护、文明施工、卫生管理、环境保护、职业病防治等责任，并主动接受有关部门依法实施的监督检查。乙方须配置专职的环保负责人，将环保工作分片区管理，确保责任落实到人；乙方须积极推行标准化作业，严格按照甲方要求做好废渣、废水、废气等处理，设置相关标志标牌，同时乙方对已完工的建、构筑物负责保管和场地清理。否则因此而造成的责任和全部损失由乙方承担。</w:t>
      </w:r>
    </w:p>
    <w:p>
      <w:pPr>
        <w:pageBreakBefore w:val="0"/>
        <w:widowControl w:val="0"/>
        <w:kinsoku/>
        <w:wordWrap/>
        <w:overflowPunct/>
        <w:topLinePunct w:val="0"/>
        <w:autoSpaceDE/>
        <w:autoSpaceDN/>
        <w:bidi w:val="0"/>
        <w:adjustRightInd/>
        <w:snapToGrid w:val="0"/>
        <w:spacing w:before="0" w:beforeLines="0" w:after="0" w:afterLines="0" w:line="400" w:lineRule="exact"/>
        <w:ind w:firstLine="480"/>
        <w:textAlignment w:val="auto"/>
        <w:rPr>
          <w:rFonts w:hint="eastAsia" w:asciiTheme="minorEastAsia" w:hAnsiTheme="minorEastAsia" w:eastAsiaTheme="minorEastAsia" w:cstheme="minorEastAsia"/>
          <w:b/>
          <w:bCs/>
          <w:sz w:val="21"/>
          <w:szCs w:val="21"/>
          <w:highlight w:val="none"/>
          <w:lang w:eastAsia="zh-CN"/>
        </w:rPr>
      </w:pPr>
      <w:r>
        <w:rPr>
          <w:rFonts w:hint="eastAsia" w:asciiTheme="minorEastAsia" w:hAnsiTheme="minorEastAsia" w:eastAsiaTheme="minorEastAsia" w:cstheme="minorEastAsia"/>
          <w:b/>
          <w:bCs/>
          <w:sz w:val="21"/>
          <w:szCs w:val="21"/>
          <w:highlight w:val="none"/>
          <w:lang w:eastAsia="zh-CN"/>
        </w:rPr>
        <w:t>1</w:t>
      </w:r>
      <w:r>
        <w:rPr>
          <w:rFonts w:hint="eastAsia" w:asciiTheme="minorEastAsia" w:hAnsiTheme="minorEastAsia" w:eastAsiaTheme="minorEastAsia" w:cstheme="minorEastAsia"/>
          <w:b/>
          <w:bCs/>
          <w:sz w:val="21"/>
          <w:szCs w:val="21"/>
          <w:highlight w:val="none"/>
          <w:lang w:val="en-US" w:eastAsia="zh-CN"/>
        </w:rPr>
        <w:t>3</w:t>
      </w:r>
      <w:r>
        <w:rPr>
          <w:rFonts w:hint="eastAsia" w:asciiTheme="minorEastAsia" w:hAnsiTheme="minorEastAsia" w:eastAsiaTheme="minorEastAsia" w:cstheme="minorEastAsia"/>
          <w:b/>
          <w:bCs/>
          <w:sz w:val="21"/>
          <w:szCs w:val="21"/>
          <w:highlight w:val="none"/>
          <w:lang w:eastAsia="zh-CN"/>
        </w:rPr>
        <w:t xml:space="preserve"> 劳务管理</w:t>
      </w:r>
    </w:p>
    <w:p>
      <w:pPr>
        <w:pageBreakBefore w:val="0"/>
        <w:widowControl w:val="0"/>
        <w:kinsoku/>
        <w:wordWrap/>
        <w:overflowPunct/>
        <w:topLinePunct w:val="0"/>
        <w:autoSpaceDE/>
        <w:autoSpaceDN/>
        <w:bidi w:val="0"/>
        <w:adjustRightInd/>
        <w:snapToGrid w:val="0"/>
        <w:spacing w:before="0" w:beforeLines="0" w:after="0" w:afterLines="0" w:line="400" w:lineRule="exact"/>
        <w:ind w:firstLine="420" w:firstLineChars="200"/>
        <w:textAlignment w:val="auto"/>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lang w:val="en-US" w:eastAsia="zh-CN"/>
        </w:rPr>
        <w:t>13</w:t>
      </w:r>
      <w:r>
        <w:rPr>
          <w:rFonts w:hint="eastAsia" w:asciiTheme="minorEastAsia" w:hAnsiTheme="minorEastAsia" w:eastAsiaTheme="minorEastAsia" w:cstheme="minorEastAsia"/>
          <w:sz w:val="21"/>
          <w:szCs w:val="21"/>
          <w:highlight w:val="none"/>
          <w:lang w:eastAsia="zh-CN"/>
        </w:rPr>
        <w:t>.</w:t>
      </w:r>
      <w:r>
        <w:rPr>
          <w:rFonts w:hint="eastAsia" w:asciiTheme="minorEastAsia" w:hAnsiTheme="minorEastAsia" w:eastAsiaTheme="minorEastAsia" w:cstheme="minorEastAsia"/>
          <w:sz w:val="21"/>
          <w:szCs w:val="21"/>
          <w:highlight w:val="none"/>
          <w:lang w:val="en-US" w:eastAsia="zh-CN"/>
        </w:rPr>
        <w:t>1</w:t>
      </w:r>
      <w:r>
        <w:rPr>
          <w:rFonts w:hint="eastAsia" w:asciiTheme="minorEastAsia" w:hAnsiTheme="minorEastAsia" w:eastAsiaTheme="minorEastAsia" w:cstheme="minorEastAsia"/>
          <w:sz w:val="21"/>
          <w:szCs w:val="21"/>
          <w:highlight w:val="none"/>
          <w:lang w:eastAsia="zh-CN"/>
        </w:rPr>
        <w:t xml:space="preserve"> 乙方应严格教育其人员（包括农民工），不得有违章操作、违规信访、违法犯罪等损害甲方声誉、形象的行为。</w:t>
      </w:r>
    </w:p>
    <w:p>
      <w:pPr>
        <w:pageBreakBefore w:val="0"/>
        <w:widowControl w:val="0"/>
        <w:kinsoku/>
        <w:wordWrap/>
        <w:overflowPunct/>
        <w:topLinePunct w:val="0"/>
        <w:autoSpaceDE/>
        <w:autoSpaceDN/>
        <w:bidi w:val="0"/>
        <w:adjustRightInd/>
        <w:snapToGrid w:val="0"/>
        <w:spacing w:before="0" w:beforeLines="0" w:after="0" w:afterLines="0" w:line="400" w:lineRule="exact"/>
        <w:ind w:firstLine="210" w:firstLineChars="100"/>
        <w:textAlignment w:val="auto"/>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lang w:eastAsia="zh-CN"/>
        </w:rPr>
        <w:t xml:space="preserve">  </w:t>
      </w:r>
      <w:r>
        <w:rPr>
          <w:rFonts w:hint="eastAsia" w:asciiTheme="minorEastAsia" w:hAnsiTheme="minorEastAsia" w:eastAsiaTheme="minorEastAsia" w:cstheme="minorEastAsia"/>
          <w:sz w:val="21"/>
          <w:szCs w:val="21"/>
          <w:highlight w:val="none"/>
          <w:lang w:val="en-US" w:eastAsia="zh-CN"/>
        </w:rPr>
        <w:t>13</w:t>
      </w:r>
      <w:r>
        <w:rPr>
          <w:rFonts w:hint="eastAsia" w:asciiTheme="minorEastAsia" w:hAnsiTheme="minorEastAsia" w:eastAsiaTheme="minorEastAsia" w:cstheme="minorEastAsia"/>
          <w:sz w:val="21"/>
          <w:szCs w:val="21"/>
          <w:highlight w:val="none"/>
          <w:lang w:eastAsia="zh-CN"/>
        </w:rPr>
        <w:t>.</w:t>
      </w:r>
      <w:r>
        <w:rPr>
          <w:rFonts w:hint="eastAsia" w:asciiTheme="minorEastAsia" w:hAnsiTheme="minorEastAsia" w:eastAsiaTheme="minorEastAsia" w:cstheme="minorEastAsia"/>
          <w:sz w:val="21"/>
          <w:szCs w:val="21"/>
          <w:highlight w:val="none"/>
          <w:lang w:val="en-US" w:eastAsia="zh-CN"/>
        </w:rPr>
        <w:t>2</w:t>
      </w:r>
      <w:r>
        <w:rPr>
          <w:rFonts w:hint="eastAsia" w:asciiTheme="minorEastAsia" w:hAnsiTheme="minorEastAsia" w:eastAsiaTheme="minorEastAsia" w:cstheme="minorEastAsia"/>
          <w:sz w:val="21"/>
          <w:szCs w:val="21"/>
          <w:highlight w:val="none"/>
          <w:lang w:eastAsia="zh-CN"/>
        </w:rPr>
        <w:t xml:space="preserve"> 乙方应自行负责其人员（包括农民工）的安全、职业病预防、检查、治疗、康复等工作，并承担相应费用。</w:t>
      </w:r>
    </w:p>
    <w:p>
      <w:pPr>
        <w:pageBreakBefore w:val="0"/>
        <w:widowControl w:val="0"/>
        <w:kinsoku/>
        <w:wordWrap/>
        <w:overflowPunct/>
        <w:topLinePunct w:val="0"/>
        <w:autoSpaceDE/>
        <w:autoSpaceDN/>
        <w:bidi w:val="0"/>
        <w:adjustRightInd/>
        <w:snapToGrid w:val="0"/>
        <w:spacing w:before="0" w:beforeLines="0" w:after="0" w:afterLines="0" w:line="400" w:lineRule="exact"/>
        <w:ind w:firstLine="422" w:firstLineChars="200"/>
        <w:textAlignment w:val="auto"/>
        <w:outlineLvl w:val="0"/>
        <w:rPr>
          <w:rFonts w:hint="eastAsia" w:asciiTheme="minorEastAsia" w:hAnsiTheme="minorEastAsia" w:eastAsiaTheme="minorEastAsia" w:cstheme="minorEastAsia"/>
          <w:b/>
          <w:bCs/>
          <w:sz w:val="21"/>
          <w:szCs w:val="21"/>
          <w:highlight w:val="none"/>
          <w:lang w:eastAsia="zh-CN"/>
        </w:rPr>
      </w:pPr>
      <w:r>
        <w:rPr>
          <w:rFonts w:hint="eastAsia" w:asciiTheme="minorEastAsia" w:hAnsiTheme="minorEastAsia" w:eastAsiaTheme="minorEastAsia" w:cstheme="minorEastAsia"/>
          <w:b/>
          <w:bCs/>
          <w:sz w:val="21"/>
          <w:szCs w:val="21"/>
          <w:highlight w:val="none"/>
          <w:lang w:eastAsia="zh-CN"/>
        </w:rPr>
        <w:t>1</w:t>
      </w:r>
      <w:r>
        <w:rPr>
          <w:rFonts w:hint="eastAsia" w:asciiTheme="minorEastAsia" w:hAnsiTheme="minorEastAsia" w:eastAsiaTheme="minorEastAsia" w:cstheme="minorEastAsia"/>
          <w:b/>
          <w:bCs/>
          <w:sz w:val="21"/>
          <w:szCs w:val="21"/>
          <w:highlight w:val="none"/>
          <w:lang w:val="en-US" w:eastAsia="zh-CN"/>
        </w:rPr>
        <w:t>4</w:t>
      </w:r>
      <w:r>
        <w:rPr>
          <w:rFonts w:hint="eastAsia" w:asciiTheme="minorEastAsia" w:hAnsiTheme="minorEastAsia" w:eastAsiaTheme="minorEastAsia" w:cstheme="minorEastAsia"/>
          <w:b/>
          <w:bCs/>
          <w:sz w:val="21"/>
          <w:szCs w:val="21"/>
          <w:highlight w:val="none"/>
          <w:lang w:eastAsia="zh-CN"/>
        </w:rPr>
        <w:t xml:space="preserve"> 保险</w:t>
      </w:r>
    </w:p>
    <w:p>
      <w:pPr>
        <w:pageBreakBefore w:val="0"/>
        <w:widowControl w:val="0"/>
        <w:kinsoku/>
        <w:wordWrap/>
        <w:overflowPunct/>
        <w:topLinePunct w:val="0"/>
        <w:autoSpaceDE/>
        <w:autoSpaceDN/>
        <w:bidi w:val="0"/>
        <w:adjustRightInd/>
        <w:snapToGrid w:val="0"/>
        <w:spacing w:before="0" w:beforeLines="0" w:after="0" w:afterLines="0" w:line="400" w:lineRule="exact"/>
        <w:ind w:firstLine="210" w:firstLineChars="100"/>
        <w:textAlignment w:val="auto"/>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lang w:eastAsia="zh-CN"/>
        </w:rPr>
        <w:t xml:space="preserve">  </w:t>
      </w:r>
      <w:r>
        <w:rPr>
          <w:rFonts w:hint="eastAsia" w:asciiTheme="minorEastAsia" w:hAnsiTheme="minorEastAsia" w:eastAsiaTheme="minorEastAsia" w:cstheme="minorEastAsia"/>
          <w:sz w:val="21"/>
          <w:szCs w:val="21"/>
          <w:highlight w:val="none"/>
          <w:lang w:val="en-US" w:eastAsia="zh-CN"/>
        </w:rPr>
        <w:t>14</w:t>
      </w:r>
      <w:r>
        <w:rPr>
          <w:rFonts w:hint="eastAsia" w:asciiTheme="minorEastAsia" w:hAnsiTheme="minorEastAsia" w:eastAsiaTheme="minorEastAsia" w:cstheme="minorEastAsia"/>
          <w:sz w:val="21"/>
          <w:szCs w:val="21"/>
          <w:highlight w:val="none"/>
          <w:lang w:eastAsia="zh-CN"/>
        </w:rPr>
        <w:t>.1 甲方负责工程一切险和第三者责任险的投保并承担费用。若发生事故和损失，乙方应按要求和程序采取应急措施，并保护好现场，由甲方通知保险公司办理理赔手续，乙方有责任提供理赔所需的基础资料。甲方获得的理赔金扣除在理赔过程中发生的有关费用后，补偿给乙方，补偿款弥补损失的不足部分费用由事故责任方承担。</w:t>
      </w:r>
    </w:p>
    <w:p>
      <w:pPr>
        <w:pageBreakBefore w:val="0"/>
        <w:widowControl w:val="0"/>
        <w:kinsoku/>
        <w:wordWrap/>
        <w:overflowPunct/>
        <w:topLinePunct w:val="0"/>
        <w:autoSpaceDE/>
        <w:autoSpaceDN/>
        <w:bidi w:val="0"/>
        <w:adjustRightInd/>
        <w:snapToGrid w:val="0"/>
        <w:spacing w:before="0" w:beforeLines="0" w:after="0" w:afterLines="0" w:line="400" w:lineRule="exact"/>
        <w:ind w:firstLine="480"/>
        <w:textAlignment w:val="auto"/>
        <w:rPr>
          <w:rFonts w:hint="eastAsia" w:asciiTheme="minorEastAsia" w:hAnsiTheme="minorEastAsia" w:eastAsiaTheme="minorEastAsia" w:cstheme="minorEastAsia"/>
          <w:b/>
          <w:bCs/>
          <w:sz w:val="21"/>
          <w:szCs w:val="21"/>
          <w:highlight w:val="none"/>
          <w:lang w:eastAsia="zh-CN"/>
        </w:rPr>
      </w:pPr>
      <w:r>
        <w:rPr>
          <w:rFonts w:hint="eastAsia" w:asciiTheme="minorEastAsia" w:hAnsiTheme="minorEastAsia" w:eastAsiaTheme="minorEastAsia" w:cstheme="minorEastAsia"/>
          <w:sz w:val="21"/>
          <w:szCs w:val="21"/>
          <w:highlight w:val="none"/>
          <w:lang w:eastAsia="zh-CN"/>
        </w:rPr>
        <w:t>1</w:t>
      </w:r>
      <w:r>
        <w:rPr>
          <w:rFonts w:hint="eastAsia" w:asciiTheme="minorEastAsia" w:hAnsiTheme="minorEastAsia" w:eastAsiaTheme="minorEastAsia" w:cstheme="minorEastAsia"/>
          <w:sz w:val="21"/>
          <w:szCs w:val="21"/>
          <w:highlight w:val="none"/>
          <w:lang w:val="en-US" w:eastAsia="zh-CN"/>
        </w:rPr>
        <w:t>4</w:t>
      </w:r>
      <w:r>
        <w:rPr>
          <w:rFonts w:hint="eastAsia" w:asciiTheme="minorEastAsia" w:hAnsiTheme="minorEastAsia" w:eastAsiaTheme="minorEastAsia" w:cstheme="minorEastAsia"/>
          <w:sz w:val="21"/>
          <w:szCs w:val="21"/>
          <w:highlight w:val="none"/>
          <w:lang w:eastAsia="zh-CN"/>
        </w:rPr>
        <w:t>.2 除上一条款险种外，乙方应按规定为其人员购买工伤、意外险等各类保险。乙方人员进场前，乙方必须及时向甲方提供完整、真实的购买相关保险的证明资料，并对其时效性、真实性、完整性、准确性负责。发生安全事故后若因乙方原因，致使损失扩大、理赔延误、失去保险理赔、发生保险赔付等以外的损失，则由乙方全部承担相应责任。</w:t>
      </w:r>
    </w:p>
    <w:p>
      <w:pPr>
        <w:pageBreakBefore w:val="0"/>
        <w:widowControl w:val="0"/>
        <w:kinsoku/>
        <w:wordWrap/>
        <w:overflowPunct/>
        <w:topLinePunct w:val="0"/>
        <w:autoSpaceDE/>
        <w:autoSpaceDN/>
        <w:bidi w:val="0"/>
        <w:adjustRightInd/>
        <w:snapToGrid w:val="0"/>
        <w:spacing w:before="0" w:beforeLines="0" w:after="0" w:afterLines="0" w:line="400" w:lineRule="exact"/>
        <w:ind w:firstLine="480"/>
        <w:textAlignment w:val="auto"/>
        <w:outlineLvl w:val="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lang w:val="en-US" w:eastAsia="zh-CN"/>
        </w:rPr>
        <w:t>15</w:t>
      </w:r>
      <w:r>
        <w:rPr>
          <w:rFonts w:hint="eastAsia" w:asciiTheme="minorEastAsia" w:hAnsiTheme="minorEastAsia" w:eastAsiaTheme="minorEastAsia" w:cstheme="minorEastAsia"/>
          <w:sz w:val="21"/>
          <w:szCs w:val="21"/>
          <w:highlight w:val="none"/>
          <w:lang w:eastAsia="zh-CN"/>
        </w:rPr>
        <w:t xml:space="preserve"> 现场管理</w:t>
      </w:r>
    </w:p>
    <w:p>
      <w:pPr>
        <w:pageBreakBefore w:val="0"/>
        <w:widowControl w:val="0"/>
        <w:kinsoku/>
        <w:wordWrap/>
        <w:overflowPunct/>
        <w:topLinePunct w:val="0"/>
        <w:autoSpaceDE/>
        <w:autoSpaceDN/>
        <w:bidi w:val="0"/>
        <w:adjustRightInd/>
        <w:snapToGrid w:val="0"/>
        <w:spacing w:before="0" w:beforeLines="0" w:after="0" w:afterLines="0" w:line="400" w:lineRule="exact"/>
        <w:ind w:firstLine="210" w:firstLineChars="100"/>
        <w:textAlignment w:val="auto"/>
        <w:outlineLvl w:val="0"/>
        <w:rPr>
          <w:rFonts w:hint="eastAsia" w:asciiTheme="minorEastAsia" w:hAnsiTheme="minorEastAsia" w:eastAsiaTheme="minorEastAsia" w:cstheme="minorEastAsia"/>
          <w:b w:val="0"/>
          <w:bCs w:val="0"/>
          <w:color w:val="auto"/>
          <w:sz w:val="21"/>
          <w:szCs w:val="21"/>
          <w:highlight w:val="none"/>
          <w:lang w:eastAsia="zh-CN"/>
        </w:rPr>
      </w:pPr>
      <w:r>
        <w:rPr>
          <w:rFonts w:hint="eastAsia" w:asciiTheme="minorEastAsia" w:hAnsiTheme="minorEastAsia" w:eastAsiaTheme="minorEastAsia" w:cstheme="minorEastAsia"/>
          <w:b w:val="0"/>
          <w:bCs w:val="0"/>
          <w:sz w:val="21"/>
          <w:szCs w:val="21"/>
          <w:highlight w:val="none"/>
          <w:lang w:eastAsia="zh-CN"/>
        </w:rPr>
        <w:t xml:space="preserve"> </w:t>
      </w:r>
      <w:r>
        <w:rPr>
          <w:rFonts w:hint="eastAsia" w:asciiTheme="minorEastAsia" w:hAnsiTheme="minorEastAsia" w:eastAsiaTheme="minorEastAsia" w:cstheme="minorEastAsia"/>
          <w:b w:val="0"/>
          <w:bCs w:val="0"/>
          <w:color w:val="auto"/>
          <w:sz w:val="21"/>
          <w:szCs w:val="21"/>
          <w:highlight w:val="none"/>
          <w:lang w:eastAsia="zh-CN"/>
        </w:rPr>
        <w:t xml:space="preserve"> </w:t>
      </w:r>
      <w:r>
        <w:rPr>
          <w:rFonts w:hint="eastAsia" w:asciiTheme="minorEastAsia" w:hAnsiTheme="minorEastAsia" w:eastAsiaTheme="minorEastAsia" w:cstheme="minorEastAsia"/>
          <w:b w:val="0"/>
          <w:bCs w:val="0"/>
          <w:color w:val="auto"/>
          <w:sz w:val="21"/>
          <w:szCs w:val="21"/>
          <w:highlight w:val="none"/>
          <w:lang w:val="en-US" w:eastAsia="zh-CN"/>
        </w:rPr>
        <w:t xml:space="preserve"> </w:t>
      </w:r>
      <w:r>
        <w:rPr>
          <w:rFonts w:hint="eastAsia" w:asciiTheme="minorEastAsia" w:hAnsiTheme="minorEastAsia" w:eastAsiaTheme="minorEastAsia" w:cstheme="minorEastAsia"/>
          <w:b w:val="0"/>
          <w:bCs w:val="0"/>
          <w:color w:val="auto"/>
          <w:sz w:val="21"/>
          <w:szCs w:val="21"/>
          <w:highlight w:val="none"/>
          <w:lang w:eastAsia="zh-CN"/>
        </w:rPr>
        <w:t>1</w:t>
      </w:r>
      <w:r>
        <w:rPr>
          <w:rFonts w:hint="eastAsia" w:asciiTheme="minorEastAsia" w:hAnsiTheme="minorEastAsia" w:eastAsiaTheme="minorEastAsia" w:cstheme="minorEastAsia"/>
          <w:b w:val="0"/>
          <w:bCs w:val="0"/>
          <w:color w:val="auto"/>
          <w:sz w:val="21"/>
          <w:szCs w:val="21"/>
          <w:highlight w:val="none"/>
          <w:lang w:val="en-US" w:eastAsia="zh-CN"/>
        </w:rPr>
        <w:t>5</w:t>
      </w:r>
      <w:r>
        <w:rPr>
          <w:rFonts w:hint="eastAsia" w:asciiTheme="minorEastAsia" w:hAnsiTheme="minorEastAsia" w:eastAsiaTheme="minorEastAsia" w:cstheme="minorEastAsia"/>
          <w:b w:val="0"/>
          <w:bCs w:val="0"/>
          <w:color w:val="auto"/>
          <w:sz w:val="21"/>
          <w:szCs w:val="21"/>
          <w:highlight w:val="none"/>
          <w:lang w:eastAsia="zh-CN"/>
        </w:rPr>
        <w:t>.1 人员考勤考核措施：乙方应按投标文件及本合同约定配备</w:t>
      </w:r>
      <w:r>
        <w:rPr>
          <w:rFonts w:hint="eastAsia" w:asciiTheme="minorEastAsia" w:hAnsiTheme="minorEastAsia" w:eastAsiaTheme="minorEastAsia" w:cstheme="minorEastAsia"/>
          <w:b w:val="0"/>
          <w:bCs w:val="0"/>
          <w:sz w:val="21"/>
          <w:szCs w:val="21"/>
          <w:highlight w:val="none"/>
          <w:lang w:eastAsia="zh-CN"/>
        </w:rPr>
        <w:t>项目负责人、技术负责人、</w:t>
      </w:r>
      <w:r>
        <w:rPr>
          <w:rFonts w:hint="eastAsia" w:asciiTheme="minorEastAsia" w:hAnsiTheme="minorEastAsia" w:eastAsiaTheme="minorEastAsia" w:cstheme="minorEastAsia"/>
          <w:b w:val="0"/>
          <w:bCs w:val="0"/>
          <w:sz w:val="21"/>
          <w:szCs w:val="21"/>
          <w:highlight w:val="none"/>
          <w:lang w:val="en-US" w:eastAsia="zh-CN"/>
        </w:rPr>
        <w:t>专职</w:t>
      </w:r>
      <w:r>
        <w:rPr>
          <w:rFonts w:hint="eastAsia" w:asciiTheme="minorEastAsia" w:hAnsiTheme="minorEastAsia" w:eastAsiaTheme="minorEastAsia" w:cstheme="minorEastAsia"/>
          <w:b w:val="0"/>
          <w:bCs w:val="0"/>
          <w:sz w:val="21"/>
          <w:szCs w:val="21"/>
          <w:highlight w:val="none"/>
          <w:lang w:eastAsia="zh-CN"/>
        </w:rPr>
        <w:t>安全</w:t>
      </w:r>
      <w:r>
        <w:rPr>
          <w:rFonts w:hint="eastAsia" w:asciiTheme="minorEastAsia" w:hAnsiTheme="minorEastAsia" w:eastAsiaTheme="minorEastAsia" w:cstheme="minorEastAsia"/>
          <w:b w:val="0"/>
          <w:bCs w:val="0"/>
          <w:sz w:val="21"/>
          <w:szCs w:val="21"/>
          <w:highlight w:val="none"/>
          <w:lang w:val="en-US" w:eastAsia="zh-CN"/>
        </w:rPr>
        <w:t>管理人</w:t>
      </w:r>
      <w:r>
        <w:rPr>
          <w:rFonts w:hint="eastAsia" w:asciiTheme="minorEastAsia" w:hAnsiTheme="minorEastAsia" w:eastAsiaTheme="minorEastAsia" w:cstheme="minorEastAsia"/>
          <w:b w:val="0"/>
          <w:bCs w:val="0"/>
          <w:sz w:val="21"/>
          <w:szCs w:val="21"/>
          <w:highlight w:val="none"/>
          <w:lang w:eastAsia="zh-CN"/>
        </w:rPr>
        <w:t>员</w:t>
      </w:r>
      <w:r>
        <w:rPr>
          <w:rFonts w:hint="eastAsia" w:asciiTheme="minorEastAsia" w:hAnsiTheme="minorEastAsia" w:eastAsiaTheme="minorEastAsia" w:cstheme="minorEastAsia"/>
          <w:b w:val="0"/>
          <w:bCs w:val="0"/>
          <w:color w:val="auto"/>
          <w:sz w:val="21"/>
          <w:szCs w:val="21"/>
          <w:highlight w:val="none"/>
          <w:lang w:eastAsia="zh-CN"/>
        </w:rPr>
        <w:t>（详见附件2），项目负责人、项目技术负责人必须常驻工地，在施工期内，每月不得少于22天或有效施工时间的80%，施工期内，因故离开工地，必须按照甲方相应的管理办法完善相应的请销假。未执行甲方相应管理规定，在工地工作天数每月不足 22 天的或少于有效施工时间的80%的，项目负责人按不足天数可处以人民币</w:t>
      </w:r>
      <w:r>
        <w:rPr>
          <w:rFonts w:hint="eastAsia" w:asciiTheme="minorEastAsia" w:hAnsiTheme="minorEastAsia" w:cstheme="minorEastAsia"/>
          <w:b w:val="0"/>
          <w:bCs w:val="0"/>
          <w:color w:val="auto"/>
          <w:sz w:val="21"/>
          <w:szCs w:val="21"/>
          <w:highlight w:val="none"/>
          <w:lang w:val="en-US" w:eastAsia="zh-CN"/>
        </w:rPr>
        <w:t>2</w:t>
      </w:r>
      <w:r>
        <w:rPr>
          <w:rFonts w:hint="eastAsia" w:asciiTheme="minorEastAsia" w:hAnsiTheme="minorEastAsia" w:eastAsiaTheme="minorEastAsia" w:cstheme="minorEastAsia"/>
          <w:b w:val="0"/>
          <w:bCs w:val="0"/>
          <w:color w:val="auto"/>
          <w:sz w:val="21"/>
          <w:szCs w:val="21"/>
          <w:highlight w:val="none"/>
          <w:lang w:eastAsia="zh-CN"/>
        </w:rPr>
        <w:t>000元/天违约金，其他现场技术管理人员按不足天数可处以人民币</w:t>
      </w:r>
      <w:r>
        <w:rPr>
          <w:rFonts w:hint="eastAsia" w:asciiTheme="minorEastAsia" w:hAnsiTheme="minorEastAsia" w:cstheme="minorEastAsia"/>
          <w:b w:val="0"/>
          <w:bCs w:val="0"/>
          <w:color w:val="auto"/>
          <w:sz w:val="21"/>
          <w:szCs w:val="21"/>
          <w:highlight w:val="none"/>
          <w:lang w:val="en-US" w:eastAsia="zh-CN"/>
        </w:rPr>
        <w:t>1</w:t>
      </w:r>
      <w:r>
        <w:rPr>
          <w:rFonts w:hint="eastAsia" w:asciiTheme="minorEastAsia" w:hAnsiTheme="minorEastAsia" w:eastAsiaTheme="minorEastAsia" w:cstheme="minorEastAsia"/>
          <w:b w:val="0"/>
          <w:bCs w:val="0"/>
          <w:color w:val="auto"/>
          <w:sz w:val="21"/>
          <w:szCs w:val="21"/>
          <w:highlight w:val="none"/>
          <w:lang w:eastAsia="zh-CN"/>
        </w:rPr>
        <w:t>000元/天违约金。</w:t>
      </w:r>
    </w:p>
    <w:p>
      <w:pPr>
        <w:pageBreakBefore w:val="0"/>
        <w:widowControl w:val="0"/>
        <w:kinsoku/>
        <w:wordWrap/>
        <w:overflowPunct/>
        <w:topLinePunct w:val="0"/>
        <w:autoSpaceDE/>
        <w:autoSpaceDN/>
        <w:bidi w:val="0"/>
        <w:adjustRightInd/>
        <w:snapToGrid w:val="0"/>
        <w:spacing w:before="0" w:beforeLines="0" w:after="0" w:afterLines="0" w:line="400" w:lineRule="exact"/>
        <w:ind w:firstLine="420" w:firstLineChars="200"/>
        <w:textAlignment w:val="auto"/>
        <w:outlineLvl w:val="0"/>
        <w:rPr>
          <w:rFonts w:hint="eastAsia" w:asciiTheme="minorEastAsia" w:hAnsiTheme="minorEastAsia" w:eastAsiaTheme="minorEastAsia" w:cstheme="minorEastAsia"/>
          <w:b w:val="0"/>
          <w:bCs w:val="0"/>
          <w:color w:val="auto"/>
          <w:sz w:val="21"/>
          <w:szCs w:val="21"/>
          <w:highlight w:val="none"/>
          <w:lang w:eastAsia="zh-CN"/>
        </w:rPr>
      </w:pPr>
      <w:r>
        <w:rPr>
          <w:rFonts w:hint="eastAsia" w:asciiTheme="minorEastAsia" w:hAnsiTheme="minorEastAsia" w:eastAsiaTheme="minorEastAsia" w:cstheme="minorEastAsia"/>
          <w:b w:val="0"/>
          <w:bCs w:val="0"/>
          <w:color w:val="auto"/>
          <w:sz w:val="21"/>
          <w:szCs w:val="21"/>
          <w:highlight w:val="none"/>
          <w:lang w:eastAsia="zh-CN"/>
        </w:rPr>
        <w:t>1</w:t>
      </w:r>
      <w:r>
        <w:rPr>
          <w:rFonts w:hint="eastAsia" w:asciiTheme="minorEastAsia" w:hAnsiTheme="minorEastAsia" w:eastAsiaTheme="minorEastAsia" w:cstheme="minorEastAsia"/>
          <w:b w:val="0"/>
          <w:bCs w:val="0"/>
          <w:color w:val="auto"/>
          <w:sz w:val="21"/>
          <w:szCs w:val="21"/>
          <w:highlight w:val="none"/>
          <w:lang w:val="en-US" w:eastAsia="zh-CN"/>
        </w:rPr>
        <w:t>5</w:t>
      </w:r>
      <w:r>
        <w:rPr>
          <w:rFonts w:hint="eastAsia" w:asciiTheme="minorEastAsia" w:hAnsiTheme="minorEastAsia" w:eastAsiaTheme="minorEastAsia" w:cstheme="minorEastAsia"/>
          <w:b w:val="0"/>
          <w:bCs w:val="0"/>
          <w:color w:val="auto"/>
          <w:sz w:val="21"/>
          <w:szCs w:val="21"/>
          <w:highlight w:val="none"/>
          <w:lang w:eastAsia="zh-CN"/>
        </w:rPr>
        <w:t>.2 乙方不得擅自替换项目负责人。擅自更换项目负责人的处违约金</w:t>
      </w:r>
      <w:r>
        <w:rPr>
          <w:rFonts w:hint="eastAsia" w:asciiTheme="minorEastAsia" w:hAnsiTheme="minorEastAsia" w:cstheme="minorEastAsia"/>
          <w:b w:val="0"/>
          <w:bCs w:val="0"/>
          <w:color w:val="auto"/>
          <w:sz w:val="21"/>
          <w:szCs w:val="21"/>
          <w:highlight w:val="none"/>
          <w:lang w:val="en-US" w:eastAsia="zh-CN"/>
        </w:rPr>
        <w:t>1</w:t>
      </w:r>
      <w:r>
        <w:rPr>
          <w:rFonts w:hint="eastAsia" w:asciiTheme="minorEastAsia" w:hAnsiTheme="minorEastAsia" w:eastAsiaTheme="minorEastAsia" w:cstheme="minorEastAsia"/>
          <w:b w:val="0"/>
          <w:bCs w:val="0"/>
          <w:color w:val="auto"/>
          <w:sz w:val="21"/>
          <w:szCs w:val="21"/>
          <w:highlight w:val="none"/>
          <w:lang w:eastAsia="zh-CN"/>
        </w:rPr>
        <w:t>万元/人·次；擅自更换其他现场技术管理人员的处违约金</w:t>
      </w:r>
      <w:r>
        <w:rPr>
          <w:rFonts w:hint="eastAsia" w:asciiTheme="minorEastAsia" w:hAnsiTheme="minorEastAsia" w:cstheme="minorEastAsia"/>
          <w:b w:val="0"/>
          <w:bCs w:val="0"/>
          <w:color w:val="auto"/>
          <w:sz w:val="21"/>
          <w:szCs w:val="21"/>
          <w:highlight w:val="none"/>
          <w:lang w:val="en-US" w:eastAsia="zh-CN"/>
        </w:rPr>
        <w:t>5000</w:t>
      </w:r>
      <w:r>
        <w:rPr>
          <w:rFonts w:hint="eastAsia" w:asciiTheme="minorEastAsia" w:hAnsiTheme="minorEastAsia" w:eastAsiaTheme="minorEastAsia" w:cstheme="minorEastAsia"/>
          <w:b w:val="0"/>
          <w:bCs w:val="0"/>
          <w:color w:val="auto"/>
          <w:sz w:val="21"/>
          <w:szCs w:val="21"/>
          <w:highlight w:val="none"/>
          <w:lang w:eastAsia="zh-CN"/>
        </w:rPr>
        <w:t>元/人·次。</w:t>
      </w:r>
    </w:p>
    <w:p>
      <w:pPr>
        <w:pageBreakBefore w:val="0"/>
        <w:widowControl w:val="0"/>
        <w:kinsoku/>
        <w:wordWrap/>
        <w:overflowPunct/>
        <w:topLinePunct w:val="0"/>
        <w:autoSpaceDE/>
        <w:autoSpaceDN/>
        <w:bidi w:val="0"/>
        <w:adjustRightInd/>
        <w:snapToGrid w:val="0"/>
        <w:spacing w:before="0" w:beforeLines="0" w:after="0" w:afterLines="0" w:line="400" w:lineRule="exact"/>
        <w:ind w:firstLine="420" w:firstLineChars="200"/>
        <w:textAlignment w:val="auto"/>
        <w:outlineLvl w:val="0"/>
        <w:rPr>
          <w:rFonts w:hint="eastAsia" w:asciiTheme="minorEastAsia" w:hAnsiTheme="minorEastAsia" w:eastAsiaTheme="minorEastAsia" w:cstheme="minorEastAsia"/>
          <w:b w:val="0"/>
          <w:bCs w:val="0"/>
          <w:color w:val="auto"/>
          <w:sz w:val="21"/>
          <w:szCs w:val="21"/>
          <w:highlight w:val="none"/>
          <w:lang w:eastAsia="zh-CN"/>
        </w:rPr>
      </w:pPr>
      <w:r>
        <w:rPr>
          <w:rFonts w:hint="eastAsia" w:asciiTheme="minorEastAsia" w:hAnsiTheme="minorEastAsia" w:eastAsiaTheme="minorEastAsia" w:cstheme="minorEastAsia"/>
          <w:b w:val="0"/>
          <w:bCs w:val="0"/>
          <w:color w:val="auto"/>
          <w:sz w:val="21"/>
          <w:szCs w:val="21"/>
          <w:highlight w:val="none"/>
          <w:lang w:eastAsia="zh-CN"/>
        </w:rPr>
        <w:t>1</w:t>
      </w:r>
      <w:r>
        <w:rPr>
          <w:rFonts w:hint="eastAsia" w:asciiTheme="minorEastAsia" w:hAnsiTheme="minorEastAsia" w:eastAsiaTheme="minorEastAsia" w:cstheme="minorEastAsia"/>
          <w:b w:val="0"/>
          <w:bCs w:val="0"/>
          <w:color w:val="auto"/>
          <w:sz w:val="21"/>
          <w:szCs w:val="21"/>
          <w:highlight w:val="none"/>
          <w:lang w:val="en-US" w:eastAsia="zh-CN"/>
        </w:rPr>
        <w:t>5</w:t>
      </w:r>
      <w:r>
        <w:rPr>
          <w:rFonts w:hint="eastAsia" w:asciiTheme="minorEastAsia" w:hAnsiTheme="minorEastAsia" w:eastAsiaTheme="minorEastAsia" w:cstheme="minorEastAsia"/>
          <w:b w:val="0"/>
          <w:bCs w:val="0"/>
          <w:color w:val="auto"/>
          <w:sz w:val="21"/>
          <w:szCs w:val="21"/>
          <w:highlight w:val="none"/>
          <w:lang w:eastAsia="zh-CN"/>
        </w:rPr>
        <w:t>.3若项目负责人或主要管理人员确需替换，乙方必须事先书面申请并经甲方批准后，用同等及以上执业资格和技术职称的人员替换。所更换人员的资质不能低于</w:t>
      </w:r>
      <w:r>
        <w:rPr>
          <w:rFonts w:hint="eastAsia" w:asciiTheme="minorEastAsia" w:hAnsiTheme="minorEastAsia" w:cstheme="minorEastAsia"/>
          <w:b w:val="0"/>
          <w:bCs w:val="0"/>
          <w:color w:val="auto"/>
          <w:sz w:val="21"/>
          <w:szCs w:val="21"/>
          <w:highlight w:val="none"/>
          <w:lang w:val="en-US" w:eastAsia="zh-CN"/>
        </w:rPr>
        <w:t>询价</w:t>
      </w:r>
      <w:r>
        <w:rPr>
          <w:rFonts w:hint="eastAsia" w:asciiTheme="minorEastAsia" w:hAnsiTheme="minorEastAsia" w:eastAsiaTheme="minorEastAsia" w:cstheme="minorEastAsia"/>
          <w:b w:val="0"/>
          <w:bCs w:val="0"/>
          <w:color w:val="auto"/>
          <w:sz w:val="21"/>
          <w:szCs w:val="21"/>
          <w:highlight w:val="none"/>
          <w:lang w:eastAsia="zh-CN"/>
        </w:rPr>
        <w:t>文件要求和原</w:t>
      </w:r>
      <w:r>
        <w:rPr>
          <w:rFonts w:hint="eastAsia" w:asciiTheme="minorEastAsia" w:hAnsiTheme="minorEastAsia" w:cstheme="minorEastAsia"/>
          <w:b w:val="0"/>
          <w:bCs w:val="0"/>
          <w:color w:val="auto"/>
          <w:sz w:val="21"/>
          <w:szCs w:val="21"/>
          <w:highlight w:val="none"/>
          <w:lang w:val="en-US" w:eastAsia="zh-CN"/>
        </w:rPr>
        <w:t>报价</w:t>
      </w:r>
      <w:r>
        <w:rPr>
          <w:rFonts w:hint="eastAsia" w:asciiTheme="minorEastAsia" w:hAnsiTheme="minorEastAsia" w:eastAsiaTheme="minorEastAsia" w:cstheme="minorEastAsia"/>
          <w:b w:val="0"/>
          <w:bCs w:val="0"/>
          <w:color w:val="auto"/>
          <w:sz w:val="21"/>
          <w:szCs w:val="21"/>
          <w:highlight w:val="none"/>
          <w:lang w:eastAsia="zh-CN"/>
        </w:rPr>
        <w:t>承诺人员所具有的资格和条件，并不免除其违约责任(因合同人员发生严重疾病或死亡等不可抗力原因除外)，按违约处理，即：</w:t>
      </w:r>
    </w:p>
    <w:p>
      <w:pPr>
        <w:pageBreakBefore w:val="0"/>
        <w:widowControl w:val="0"/>
        <w:kinsoku/>
        <w:wordWrap/>
        <w:overflowPunct/>
        <w:topLinePunct w:val="0"/>
        <w:autoSpaceDE/>
        <w:autoSpaceDN/>
        <w:bidi w:val="0"/>
        <w:adjustRightInd/>
        <w:snapToGrid w:val="0"/>
        <w:spacing w:before="0" w:beforeLines="0" w:after="0" w:afterLines="0" w:line="400" w:lineRule="exact"/>
        <w:ind w:firstLine="420" w:firstLineChars="200"/>
        <w:textAlignment w:val="auto"/>
        <w:outlineLvl w:val="0"/>
        <w:rPr>
          <w:rFonts w:hint="eastAsia" w:asciiTheme="minorEastAsia" w:hAnsiTheme="minorEastAsia" w:eastAsiaTheme="minorEastAsia" w:cstheme="minorEastAsia"/>
          <w:b w:val="0"/>
          <w:bCs w:val="0"/>
          <w:color w:val="auto"/>
          <w:sz w:val="21"/>
          <w:szCs w:val="21"/>
          <w:highlight w:val="none"/>
          <w:lang w:eastAsia="zh-CN"/>
        </w:rPr>
      </w:pPr>
      <w:r>
        <w:rPr>
          <w:rFonts w:hint="eastAsia" w:asciiTheme="minorEastAsia" w:hAnsiTheme="minorEastAsia" w:eastAsiaTheme="minorEastAsia" w:cstheme="minorEastAsia"/>
          <w:b w:val="0"/>
          <w:bCs w:val="0"/>
          <w:color w:val="auto"/>
          <w:sz w:val="21"/>
          <w:szCs w:val="21"/>
          <w:highlight w:val="none"/>
          <w:lang w:eastAsia="zh-CN"/>
        </w:rPr>
        <w:t>（1）第一次更换项目负责人，对乙方按每人次处以</w:t>
      </w:r>
      <w:r>
        <w:rPr>
          <w:rFonts w:hint="eastAsia" w:asciiTheme="minorEastAsia" w:hAnsiTheme="minorEastAsia" w:cstheme="minorEastAsia"/>
          <w:b w:val="0"/>
          <w:bCs w:val="0"/>
          <w:color w:val="auto"/>
          <w:sz w:val="21"/>
          <w:szCs w:val="21"/>
          <w:highlight w:val="none"/>
          <w:lang w:val="en-US" w:eastAsia="zh-CN"/>
        </w:rPr>
        <w:t>1</w:t>
      </w:r>
      <w:r>
        <w:rPr>
          <w:rFonts w:hint="eastAsia" w:asciiTheme="minorEastAsia" w:hAnsiTheme="minorEastAsia" w:eastAsiaTheme="minorEastAsia" w:cstheme="minorEastAsia"/>
          <w:b w:val="0"/>
          <w:bCs w:val="0"/>
          <w:color w:val="auto"/>
          <w:sz w:val="21"/>
          <w:szCs w:val="21"/>
          <w:highlight w:val="none"/>
          <w:lang w:eastAsia="zh-CN"/>
        </w:rPr>
        <w:t>万元人民币违约金；第一次更换项目技术负责人等其他现场技术管理人员，每人次处以</w:t>
      </w:r>
      <w:r>
        <w:rPr>
          <w:rFonts w:hint="eastAsia" w:asciiTheme="minorEastAsia" w:hAnsiTheme="minorEastAsia" w:cstheme="minorEastAsia"/>
          <w:b w:val="0"/>
          <w:bCs w:val="0"/>
          <w:color w:val="auto"/>
          <w:sz w:val="21"/>
          <w:szCs w:val="21"/>
          <w:highlight w:val="none"/>
          <w:lang w:val="en-US" w:eastAsia="zh-CN"/>
        </w:rPr>
        <w:t>5000</w:t>
      </w:r>
      <w:r>
        <w:rPr>
          <w:rFonts w:hint="eastAsia" w:asciiTheme="minorEastAsia" w:hAnsiTheme="minorEastAsia" w:eastAsiaTheme="minorEastAsia" w:cstheme="minorEastAsia"/>
          <w:b w:val="0"/>
          <w:bCs w:val="0"/>
          <w:color w:val="auto"/>
          <w:sz w:val="21"/>
          <w:szCs w:val="21"/>
          <w:highlight w:val="none"/>
          <w:lang w:eastAsia="zh-CN"/>
        </w:rPr>
        <w:t>元人民币违约金。</w:t>
      </w:r>
    </w:p>
    <w:p>
      <w:pPr>
        <w:pageBreakBefore w:val="0"/>
        <w:widowControl w:val="0"/>
        <w:kinsoku/>
        <w:wordWrap/>
        <w:overflowPunct/>
        <w:topLinePunct w:val="0"/>
        <w:autoSpaceDE/>
        <w:autoSpaceDN/>
        <w:bidi w:val="0"/>
        <w:adjustRightInd/>
        <w:snapToGrid w:val="0"/>
        <w:spacing w:before="0" w:beforeLines="0" w:after="0" w:afterLines="0" w:line="400" w:lineRule="exact"/>
        <w:ind w:firstLine="420" w:firstLineChars="200"/>
        <w:textAlignment w:val="auto"/>
        <w:outlineLvl w:val="0"/>
        <w:rPr>
          <w:rFonts w:hint="eastAsia" w:asciiTheme="minorEastAsia" w:hAnsiTheme="minorEastAsia" w:eastAsiaTheme="minorEastAsia" w:cstheme="minorEastAsia"/>
          <w:b w:val="0"/>
          <w:bCs w:val="0"/>
          <w:color w:val="auto"/>
          <w:sz w:val="21"/>
          <w:szCs w:val="21"/>
          <w:highlight w:val="none"/>
          <w:lang w:eastAsia="zh-CN"/>
        </w:rPr>
      </w:pPr>
      <w:r>
        <w:rPr>
          <w:rFonts w:hint="eastAsia" w:asciiTheme="minorEastAsia" w:hAnsiTheme="minorEastAsia" w:eastAsiaTheme="minorEastAsia" w:cstheme="minorEastAsia"/>
          <w:b w:val="0"/>
          <w:bCs w:val="0"/>
          <w:color w:val="auto"/>
          <w:sz w:val="21"/>
          <w:szCs w:val="21"/>
          <w:highlight w:val="none"/>
          <w:lang w:eastAsia="zh-CN"/>
        </w:rPr>
        <w:t>（2）第二次更换项目负责人，对乙方按每人次处以</w:t>
      </w:r>
      <w:r>
        <w:rPr>
          <w:rFonts w:hint="eastAsia" w:asciiTheme="minorEastAsia" w:hAnsiTheme="minorEastAsia" w:cstheme="minorEastAsia"/>
          <w:b w:val="0"/>
          <w:bCs w:val="0"/>
          <w:color w:val="auto"/>
          <w:sz w:val="21"/>
          <w:szCs w:val="21"/>
          <w:highlight w:val="none"/>
          <w:lang w:val="en-US" w:eastAsia="zh-CN"/>
        </w:rPr>
        <w:t>2</w:t>
      </w:r>
      <w:r>
        <w:rPr>
          <w:rFonts w:hint="eastAsia" w:asciiTheme="minorEastAsia" w:hAnsiTheme="minorEastAsia" w:eastAsiaTheme="minorEastAsia" w:cstheme="minorEastAsia"/>
          <w:b w:val="0"/>
          <w:bCs w:val="0"/>
          <w:color w:val="auto"/>
          <w:sz w:val="21"/>
          <w:szCs w:val="21"/>
          <w:highlight w:val="none"/>
          <w:lang w:eastAsia="zh-CN"/>
        </w:rPr>
        <w:t>万元人民币违约金；第二次更换项目技术负责人等其他现场技术管理人员，按每人次处以</w:t>
      </w:r>
      <w:r>
        <w:rPr>
          <w:rFonts w:hint="eastAsia" w:asciiTheme="minorEastAsia" w:hAnsiTheme="minorEastAsia" w:cstheme="minorEastAsia"/>
          <w:b w:val="0"/>
          <w:bCs w:val="0"/>
          <w:color w:val="auto"/>
          <w:sz w:val="21"/>
          <w:szCs w:val="21"/>
          <w:highlight w:val="none"/>
          <w:lang w:val="en-US" w:eastAsia="zh-CN"/>
        </w:rPr>
        <w:t>1</w:t>
      </w:r>
      <w:r>
        <w:rPr>
          <w:rFonts w:hint="eastAsia" w:asciiTheme="minorEastAsia" w:hAnsiTheme="minorEastAsia" w:eastAsiaTheme="minorEastAsia" w:cstheme="minorEastAsia"/>
          <w:b w:val="0"/>
          <w:bCs w:val="0"/>
          <w:color w:val="auto"/>
          <w:sz w:val="21"/>
          <w:szCs w:val="21"/>
          <w:highlight w:val="none"/>
          <w:lang w:eastAsia="zh-CN"/>
        </w:rPr>
        <w:t>万元人民币违约金。超过二次更换的，对其予以撤换出场且发包人有权解除合同，且按本条第（3）款处以违约金。</w:t>
      </w:r>
    </w:p>
    <w:p>
      <w:pPr>
        <w:pageBreakBefore w:val="0"/>
        <w:widowControl w:val="0"/>
        <w:kinsoku/>
        <w:wordWrap/>
        <w:overflowPunct/>
        <w:topLinePunct w:val="0"/>
        <w:autoSpaceDE/>
        <w:autoSpaceDN/>
        <w:bidi w:val="0"/>
        <w:adjustRightInd/>
        <w:snapToGrid w:val="0"/>
        <w:spacing w:before="0" w:beforeLines="0" w:after="0" w:afterLines="0" w:line="400" w:lineRule="exact"/>
        <w:ind w:firstLine="420" w:firstLineChars="200"/>
        <w:textAlignment w:val="auto"/>
        <w:outlineLvl w:val="0"/>
        <w:rPr>
          <w:rFonts w:hint="eastAsia" w:asciiTheme="minorEastAsia" w:hAnsiTheme="minorEastAsia" w:eastAsiaTheme="minorEastAsia" w:cstheme="minorEastAsia"/>
          <w:b w:val="0"/>
          <w:bCs w:val="0"/>
          <w:color w:val="auto"/>
          <w:sz w:val="21"/>
          <w:szCs w:val="21"/>
          <w:highlight w:val="none"/>
          <w:lang w:eastAsia="zh-CN"/>
        </w:rPr>
      </w:pPr>
      <w:r>
        <w:rPr>
          <w:rFonts w:hint="eastAsia" w:asciiTheme="minorEastAsia" w:hAnsiTheme="minorEastAsia" w:eastAsiaTheme="minorEastAsia" w:cstheme="minorEastAsia"/>
          <w:b w:val="0"/>
          <w:bCs w:val="0"/>
          <w:color w:val="auto"/>
          <w:sz w:val="21"/>
          <w:szCs w:val="21"/>
          <w:highlight w:val="none"/>
          <w:lang w:eastAsia="zh-CN"/>
        </w:rPr>
        <w:t>（3）主要人员被撤换出场的，按照以下要求进行处理：撤换项目负责人，对乙方按每人次处以</w:t>
      </w:r>
      <w:r>
        <w:rPr>
          <w:rFonts w:hint="eastAsia" w:asciiTheme="minorEastAsia" w:hAnsiTheme="minorEastAsia" w:cstheme="minorEastAsia"/>
          <w:b w:val="0"/>
          <w:bCs w:val="0"/>
          <w:color w:val="auto"/>
          <w:sz w:val="21"/>
          <w:szCs w:val="21"/>
          <w:highlight w:val="none"/>
          <w:lang w:val="en-US" w:eastAsia="zh-CN"/>
        </w:rPr>
        <w:t>1</w:t>
      </w:r>
      <w:r>
        <w:rPr>
          <w:rFonts w:hint="eastAsia" w:asciiTheme="minorEastAsia" w:hAnsiTheme="minorEastAsia" w:eastAsiaTheme="minorEastAsia" w:cstheme="minorEastAsia"/>
          <w:b w:val="0"/>
          <w:bCs w:val="0"/>
          <w:color w:val="auto"/>
          <w:sz w:val="21"/>
          <w:szCs w:val="21"/>
          <w:highlight w:val="none"/>
          <w:lang w:eastAsia="zh-CN"/>
        </w:rPr>
        <w:t>万元人民币违约金；撤换项目技术负责人等其他现场技术管理人员按每人次处以</w:t>
      </w:r>
      <w:r>
        <w:rPr>
          <w:rFonts w:hint="eastAsia" w:asciiTheme="minorEastAsia" w:hAnsiTheme="minorEastAsia" w:cstheme="minorEastAsia"/>
          <w:b w:val="0"/>
          <w:bCs w:val="0"/>
          <w:color w:val="auto"/>
          <w:sz w:val="21"/>
          <w:szCs w:val="21"/>
          <w:highlight w:val="none"/>
          <w:lang w:val="en-US" w:eastAsia="zh-CN"/>
        </w:rPr>
        <w:t>5000</w:t>
      </w:r>
      <w:r>
        <w:rPr>
          <w:rFonts w:hint="eastAsia" w:asciiTheme="minorEastAsia" w:hAnsiTheme="minorEastAsia" w:eastAsiaTheme="minorEastAsia" w:cstheme="minorEastAsia"/>
          <w:b w:val="0"/>
          <w:bCs w:val="0"/>
          <w:color w:val="auto"/>
          <w:sz w:val="21"/>
          <w:szCs w:val="21"/>
          <w:highlight w:val="none"/>
          <w:lang w:eastAsia="zh-CN"/>
        </w:rPr>
        <w:t xml:space="preserve">元人民币违约金。 </w:t>
      </w:r>
    </w:p>
    <w:p>
      <w:pPr>
        <w:pageBreakBefore w:val="0"/>
        <w:widowControl w:val="0"/>
        <w:kinsoku/>
        <w:wordWrap/>
        <w:overflowPunct/>
        <w:topLinePunct w:val="0"/>
        <w:autoSpaceDE/>
        <w:autoSpaceDN/>
        <w:bidi w:val="0"/>
        <w:adjustRightInd/>
        <w:snapToGrid w:val="0"/>
        <w:spacing w:before="0" w:beforeLines="0" w:after="0" w:afterLines="0" w:line="400" w:lineRule="exact"/>
        <w:ind w:firstLine="420" w:firstLineChars="200"/>
        <w:textAlignment w:val="auto"/>
        <w:outlineLvl w:val="0"/>
        <w:rPr>
          <w:rFonts w:hint="eastAsia" w:asciiTheme="minorEastAsia" w:hAnsiTheme="minorEastAsia" w:eastAsiaTheme="minorEastAsia" w:cstheme="minorEastAsia"/>
          <w:b w:val="0"/>
          <w:bCs w:val="0"/>
          <w:color w:val="auto"/>
          <w:sz w:val="21"/>
          <w:szCs w:val="21"/>
          <w:highlight w:val="none"/>
          <w:lang w:eastAsia="zh-CN"/>
        </w:rPr>
      </w:pPr>
      <w:r>
        <w:rPr>
          <w:rFonts w:hint="eastAsia" w:asciiTheme="minorEastAsia" w:hAnsiTheme="minorEastAsia" w:eastAsiaTheme="minorEastAsia" w:cstheme="minorEastAsia"/>
          <w:b w:val="0"/>
          <w:bCs w:val="0"/>
          <w:color w:val="auto"/>
          <w:sz w:val="21"/>
          <w:szCs w:val="21"/>
          <w:highlight w:val="none"/>
          <w:lang w:eastAsia="zh-CN"/>
        </w:rPr>
        <w:t>（4）存在上述情况的，同时将按《四川省重点公路建设从业单位信用管理办法》规定处理。</w:t>
      </w:r>
    </w:p>
    <w:p>
      <w:pPr>
        <w:pageBreakBefore w:val="0"/>
        <w:widowControl w:val="0"/>
        <w:kinsoku/>
        <w:wordWrap/>
        <w:overflowPunct/>
        <w:topLinePunct w:val="0"/>
        <w:autoSpaceDE/>
        <w:autoSpaceDN/>
        <w:bidi w:val="0"/>
        <w:adjustRightInd/>
        <w:snapToGrid w:val="0"/>
        <w:spacing w:before="0" w:beforeLines="0" w:after="0" w:afterLines="0" w:line="400" w:lineRule="exact"/>
        <w:ind w:firstLine="420" w:firstLineChars="200"/>
        <w:textAlignment w:val="auto"/>
        <w:outlineLvl w:val="0"/>
        <w:rPr>
          <w:rFonts w:hint="eastAsia" w:asciiTheme="minorEastAsia" w:hAnsiTheme="minorEastAsia" w:eastAsiaTheme="minorEastAsia" w:cstheme="minorEastAsia"/>
          <w:b w:val="0"/>
          <w:bCs w:val="0"/>
          <w:color w:val="auto"/>
          <w:sz w:val="21"/>
          <w:szCs w:val="21"/>
          <w:highlight w:val="none"/>
          <w:lang w:eastAsia="zh-CN"/>
        </w:rPr>
      </w:pPr>
      <w:r>
        <w:rPr>
          <w:rFonts w:hint="eastAsia" w:asciiTheme="minorEastAsia" w:hAnsiTheme="minorEastAsia" w:eastAsiaTheme="minorEastAsia" w:cstheme="minorEastAsia"/>
          <w:b w:val="0"/>
          <w:bCs w:val="0"/>
          <w:color w:val="auto"/>
          <w:sz w:val="21"/>
          <w:szCs w:val="21"/>
          <w:highlight w:val="none"/>
          <w:lang w:eastAsia="zh-CN"/>
        </w:rPr>
        <w:t>（5）项目负责人无故缺席甲方主持的各种会议或检查(如工地例会、监督检查、履约检查等)，可处以</w:t>
      </w:r>
      <w:r>
        <w:rPr>
          <w:rFonts w:hint="eastAsia" w:asciiTheme="minorEastAsia" w:hAnsiTheme="minorEastAsia" w:cstheme="minorEastAsia"/>
          <w:b w:val="0"/>
          <w:bCs w:val="0"/>
          <w:color w:val="auto"/>
          <w:sz w:val="21"/>
          <w:szCs w:val="21"/>
          <w:highlight w:val="none"/>
          <w:lang w:val="en-US" w:eastAsia="zh-CN"/>
        </w:rPr>
        <w:t>2000</w:t>
      </w:r>
      <w:r>
        <w:rPr>
          <w:rFonts w:hint="eastAsia" w:asciiTheme="minorEastAsia" w:hAnsiTheme="minorEastAsia" w:eastAsiaTheme="minorEastAsia" w:cstheme="minorEastAsia"/>
          <w:b w:val="0"/>
          <w:bCs w:val="0"/>
          <w:color w:val="auto"/>
          <w:sz w:val="21"/>
          <w:szCs w:val="21"/>
          <w:highlight w:val="none"/>
          <w:lang w:eastAsia="zh-CN"/>
        </w:rPr>
        <w:t>元/次的违约金。</w:t>
      </w:r>
    </w:p>
    <w:p>
      <w:pPr>
        <w:pageBreakBefore w:val="0"/>
        <w:widowControl w:val="0"/>
        <w:kinsoku/>
        <w:wordWrap/>
        <w:overflowPunct/>
        <w:topLinePunct w:val="0"/>
        <w:autoSpaceDE/>
        <w:autoSpaceDN/>
        <w:bidi w:val="0"/>
        <w:adjustRightInd/>
        <w:snapToGrid w:val="0"/>
        <w:spacing w:before="0" w:beforeLines="0" w:after="0" w:afterLines="0" w:line="400" w:lineRule="exact"/>
        <w:ind w:firstLine="420" w:firstLineChars="200"/>
        <w:textAlignment w:val="auto"/>
        <w:outlineLvl w:val="0"/>
        <w:rPr>
          <w:rFonts w:hint="eastAsia" w:asciiTheme="minorEastAsia" w:hAnsiTheme="minorEastAsia" w:eastAsiaTheme="minorEastAsia" w:cstheme="minorEastAsia"/>
          <w:b w:val="0"/>
          <w:bCs w:val="0"/>
          <w:color w:val="auto"/>
          <w:sz w:val="21"/>
          <w:szCs w:val="21"/>
          <w:highlight w:val="none"/>
          <w:lang w:eastAsia="zh-CN"/>
        </w:rPr>
      </w:pPr>
      <w:r>
        <w:rPr>
          <w:rFonts w:hint="eastAsia" w:asciiTheme="minorEastAsia" w:hAnsiTheme="minorEastAsia" w:eastAsiaTheme="minorEastAsia" w:cstheme="minorEastAsia"/>
          <w:b w:val="0"/>
          <w:bCs w:val="0"/>
          <w:color w:val="auto"/>
          <w:sz w:val="21"/>
          <w:szCs w:val="21"/>
          <w:highlight w:val="none"/>
          <w:lang w:eastAsia="zh-CN"/>
        </w:rPr>
        <w:t>1</w:t>
      </w:r>
      <w:r>
        <w:rPr>
          <w:rFonts w:hint="eastAsia" w:asciiTheme="minorEastAsia" w:hAnsiTheme="minorEastAsia" w:eastAsiaTheme="minorEastAsia" w:cstheme="minorEastAsia"/>
          <w:b w:val="0"/>
          <w:bCs w:val="0"/>
          <w:color w:val="auto"/>
          <w:sz w:val="21"/>
          <w:szCs w:val="21"/>
          <w:highlight w:val="none"/>
          <w:lang w:val="en-US" w:eastAsia="zh-CN"/>
        </w:rPr>
        <w:t>5</w:t>
      </w:r>
      <w:r>
        <w:rPr>
          <w:rFonts w:hint="eastAsia" w:asciiTheme="minorEastAsia" w:hAnsiTheme="minorEastAsia" w:eastAsiaTheme="minorEastAsia" w:cstheme="minorEastAsia"/>
          <w:b w:val="0"/>
          <w:bCs w:val="0"/>
          <w:color w:val="auto"/>
          <w:sz w:val="21"/>
          <w:szCs w:val="21"/>
          <w:highlight w:val="none"/>
          <w:lang w:eastAsia="zh-CN"/>
        </w:rPr>
        <w:t>.4 乙方应服从甲方的统一调度和指挥，严格按照施工图纸和施工组织方案，合理组织施工人员和机械，确保甲方确定的建设目标如期实现。若因乙方组织不力、投入不足、管理不善，致使进度严重滞后，则甲方有权终止合同，重新</w:t>
      </w:r>
      <w:bookmarkStart w:id="0" w:name="_GoBack"/>
      <w:bookmarkEnd w:id="0"/>
      <w:r>
        <w:rPr>
          <w:rFonts w:hint="eastAsia" w:asciiTheme="minorEastAsia" w:hAnsiTheme="minorEastAsia" w:eastAsiaTheme="minorEastAsia" w:cstheme="minorEastAsia"/>
          <w:b w:val="0"/>
          <w:bCs w:val="0"/>
          <w:color w:val="auto"/>
          <w:sz w:val="21"/>
          <w:szCs w:val="21"/>
          <w:highlight w:val="none"/>
          <w:lang w:eastAsia="zh-CN"/>
        </w:rPr>
        <w:t>组织其他施工单位进场作业，并没收其剩余履约保证金。</w:t>
      </w:r>
    </w:p>
    <w:p>
      <w:pPr>
        <w:pageBreakBefore w:val="0"/>
        <w:widowControl w:val="0"/>
        <w:kinsoku/>
        <w:wordWrap/>
        <w:overflowPunct/>
        <w:topLinePunct w:val="0"/>
        <w:autoSpaceDE/>
        <w:autoSpaceDN/>
        <w:bidi w:val="0"/>
        <w:adjustRightInd/>
        <w:snapToGrid w:val="0"/>
        <w:spacing w:before="0" w:beforeLines="0" w:after="0" w:afterLines="0" w:line="400" w:lineRule="exact"/>
        <w:ind w:firstLine="420" w:firstLineChars="200"/>
        <w:textAlignment w:val="auto"/>
        <w:outlineLvl w:val="0"/>
        <w:rPr>
          <w:rFonts w:hint="eastAsia" w:asciiTheme="minorEastAsia" w:hAnsiTheme="minorEastAsia" w:eastAsiaTheme="minorEastAsia" w:cstheme="minorEastAsia"/>
          <w:b w:val="0"/>
          <w:bCs w:val="0"/>
          <w:color w:val="auto"/>
          <w:sz w:val="21"/>
          <w:szCs w:val="21"/>
          <w:highlight w:val="none"/>
          <w:lang w:eastAsia="zh-CN"/>
        </w:rPr>
      </w:pPr>
      <w:r>
        <w:rPr>
          <w:rFonts w:hint="eastAsia" w:asciiTheme="minorEastAsia" w:hAnsiTheme="minorEastAsia" w:eastAsiaTheme="minorEastAsia" w:cstheme="minorEastAsia"/>
          <w:b w:val="0"/>
          <w:bCs w:val="0"/>
          <w:color w:val="auto"/>
          <w:sz w:val="21"/>
          <w:szCs w:val="21"/>
          <w:highlight w:val="none"/>
          <w:lang w:eastAsia="zh-CN"/>
        </w:rPr>
        <w:t>1</w:t>
      </w:r>
      <w:r>
        <w:rPr>
          <w:rFonts w:hint="eastAsia" w:asciiTheme="minorEastAsia" w:hAnsiTheme="minorEastAsia" w:eastAsiaTheme="minorEastAsia" w:cstheme="minorEastAsia"/>
          <w:b w:val="0"/>
          <w:bCs w:val="0"/>
          <w:color w:val="auto"/>
          <w:sz w:val="21"/>
          <w:szCs w:val="21"/>
          <w:highlight w:val="none"/>
          <w:lang w:val="en-US" w:eastAsia="zh-CN"/>
        </w:rPr>
        <w:t>5</w:t>
      </w:r>
      <w:r>
        <w:rPr>
          <w:rFonts w:hint="eastAsia" w:asciiTheme="minorEastAsia" w:hAnsiTheme="minorEastAsia" w:eastAsiaTheme="minorEastAsia" w:cstheme="minorEastAsia"/>
          <w:b w:val="0"/>
          <w:bCs w:val="0"/>
          <w:color w:val="auto"/>
          <w:sz w:val="21"/>
          <w:szCs w:val="21"/>
          <w:highlight w:val="none"/>
          <w:lang w:eastAsia="zh-CN"/>
        </w:rPr>
        <w:t>.5 有关工地标准化管理规定：乙方需参照交通运输部《公路水运工程施工标准化技术指南》等相关要求，严格执行甲方制定的标准化建设管理规定，实现“施工标准化、工地标准化、管理标准化”。工地标准化费用包含在工程量清单的单价或总额价内，甲方不再单独另行支付。</w:t>
      </w:r>
    </w:p>
    <w:p>
      <w:pPr>
        <w:pageBreakBefore w:val="0"/>
        <w:widowControl w:val="0"/>
        <w:kinsoku/>
        <w:wordWrap/>
        <w:overflowPunct/>
        <w:topLinePunct w:val="0"/>
        <w:autoSpaceDE/>
        <w:autoSpaceDN/>
        <w:bidi w:val="0"/>
        <w:adjustRightInd/>
        <w:snapToGrid w:val="0"/>
        <w:spacing w:before="0" w:beforeLines="0" w:after="0" w:afterLines="0" w:line="400" w:lineRule="exact"/>
        <w:ind w:firstLine="420" w:firstLineChars="200"/>
        <w:textAlignment w:val="auto"/>
        <w:outlineLvl w:val="0"/>
        <w:rPr>
          <w:rFonts w:hint="eastAsia" w:asciiTheme="minorEastAsia" w:hAnsiTheme="minorEastAsia" w:eastAsiaTheme="minorEastAsia" w:cstheme="minorEastAsia"/>
          <w:b w:val="0"/>
          <w:bCs w:val="0"/>
          <w:color w:val="auto"/>
          <w:sz w:val="21"/>
          <w:szCs w:val="21"/>
          <w:highlight w:val="none"/>
          <w:lang w:eastAsia="zh-CN"/>
        </w:rPr>
      </w:pPr>
      <w:r>
        <w:rPr>
          <w:rFonts w:hint="eastAsia" w:asciiTheme="minorEastAsia" w:hAnsiTheme="minorEastAsia" w:eastAsiaTheme="minorEastAsia" w:cstheme="minorEastAsia"/>
          <w:b w:val="0"/>
          <w:bCs w:val="0"/>
          <w:color w:val="auto"/>
          <w:sz w:val="21"/>
          <w:szCs w:val="21"/>
          <w:highlight w:val="none"/>
          <w:lang w:eastAsia="zh-CN"/>
        </w:rPr>
        <w:t>1</w:t>
      </w:r>
      <w:r>
        <w:rPr>
          <w:rFonts w:hint="eastAsia" w:asciiTheme="minorEastAsia" w:hAnsiTheme="minorEastAsia" w:eastAsiaTheme="minorEastAsia" w:cstheme="minorEastAsia"/>
          <w:b w:val="0"/>
          <w:bCs w:val="0"/>
          <w:color w:val="auto"/>
          <w:sz w:val="21"/>
          <w:szCs w:val="21"/>
          <w:highlight w:val="none"/>
          <w:lang w:val="en-US" w:eastAsia="zh-CN"/>
        </w:rPr>
        <w:t>5</w:t>
      </w:r>
      <w:r>
        <w:rPr>
          <w:rFonts w:hint="eastAsia" w:asciiTheme="minorEastAsia" w:hAnsiTheme="minorEastAsia" w:eastAsiaTheme="minorEastAsia" w:cstheme="minorEastAsia"/>
          <w:b w:val="0"/>
          <w:bCs w:val="0"/>
          <w:color w:val="auto"/>
          <w:sz w:val="21"/>
          <w:szCs w:val="21"/>
          <w:highlight w:val="none"/>
          <w:lang w:eastAsia="zh-CN"/>
        </w:rPr>
        <w:t>.6 有关临时设施和临时工程的约定：甲方不提供施工设备和临时设施，仅提供必要施工配合。在施工期内临时的供电设施、电讯设施及供水与排污设施的修建、维修拆除及使用费等临时工程费用包含在工程量清单相关子目单价或总额价中，甲方不再单独另行支付。乙方进场后应制定包括提供、修建、维护、拆除及恢复在内的各项临时工程实施方案，并上报监理人审查，并经甲方批准后实施。乙方应根据合同工程的施工需要负责办理取得出入施工场地的专用和临时道路的通行权，以及取得为工程建设所需场外设施的权利，并承担有关费用，相关费用包含在相关子目单价或总额价中，甲方不单独另行支付。乙方自行踏勘场外交通通行状况、运距，自行办理车辆通行的相关手续和承担相应的费用。乙方可无偿使用路基（或路面）施工单位修建的临时便道及便桥，如果由于乙方不当使用造成临时工程损坏的，应自行恢复到原貌。使用期间的维护费用包含在乙方工程量清单相关细目中，甲方不单独另行支付。由于本项目施工进展不一，要求乙方应充分考虑在主线纵向通道不能及时形成的情况下，需要绕行产生的费用由乙方自行承担。乙方应服从本项目场内主线道路协调、指挥，确保后续工程的各承包人在施工期间有序、安全施工以及主线道路的施工畅通。本项目道路交通标线施划过程中若有上跨高速公路的施工措施、协调费用、安全及文明措施费用和交通管制费用包含在工程量清单单价或总额价中，甲方不单独另行支付。凡本项目道路交通标线施划及维护过程中，产生的其他临时设施、临时工程和协调、配合相关费用由乙方自行负责。</w:t>
      </w:r>
    </w:p>
    <w:p>
      <w:pPr>
        <w:pageBreakBefore w:val="0"/>
        <w:widowControl w:val="0"/>
        <w:kinsoku/>
        <w:wordWrap/>
        <w:overflowPunct/>
        <w:topLinePunct w:val="0"/>
        <w:autoSpaceDE/>
        <w:autoSpaceDN/>
        <w:bidi w:val="0"/>
        <w:adjustRightInd/>
        <w:snapToGrid w:val="0"/>
        <w:spacing w:before="0" w:beforeLines="0" w:after="0" w:afterLines="0" w:line="400" w:lineRule="exact"/>
        <w:ind w:firstLine="420" w:firstLineChars="200"/>
        <w:textAlignment w:val="auto"/>
        <w:outlineLvl w:val="0"/>
        <w:rPr>
          <w:rFonts w:hint="eastAsia" w:asciiTheme="minorEastAsia" w:hAnsiTheme="minorEastAsia" w:eastAsiaTheme="minorEastAsia" w:cstheme="minorEastAsia"/>
          <w:b w:val="0"/>
          <w:bCs w:val="0"/>
          <w:color w:val="auto"/>
          <w:sz w:val="21"/>
          <w:szCs w:val="21"/>
          <w:highlight w:val="none"/>
          <w:lang w:eastAsia="zh-CN"/>
        </w:rPr>
      </w:pPr>
      <w:r>
        <w:rPr>
          <w:rFonts w:hint="eastAsia" w:asciiTheme="minorEastAsia" w:hAnsiTheme="minorEastAsia" w:eastAsiaTheme="minorEastAsia" w:cstheme="minorEastAsia"/>
          <w:b w:val="0"/>
          <w:bCs w:val="0"/>
          <w:color w:val="auto"/>
          <w:sz w:val="21"/>
          <w:szCs w:val="21"/>
          <w:highlight w:val="none"/>
          <w:lang w:eastAsia="zh-CN"/>
        </w:rPr>
        <w:t>1</w:t>
      </w:r>
      <w:r>
        <w:rPr>
          <w:rFonts w:hint="eastAsia" w:asciiTheme="minorEastAsia" w:hAnsiTheme="minorEastAsia" w:eastAsiaTheme="minorEastAsia" w:cstheme="minorEastAsia"/>
          <w:b w:val="0"/>
          <w:bCs w:val="0"/>
          <w:color w:val="auto"/>
          <w:sz w:val="21"/>
          <w:szCs w:val="21"/>
          <w:highlight w:val="none"/>
          <w:lang w:val="en-US" w:eastAsia="zh-CN"/>
        </w:rPr>
        <w:t>5</w:t>
      </w:r>
      <w:r>
        <w:rPr>
          <w:rFonts w:hint="eastAsia" w:asciiTheme="minorEastAsia" w:hAnsiTheme="minorEastAsia" w:eastAsiaTheme="minorEastAsia" w:cstheme="minorEastAsia"/>
          <w:b w:val="0"/>
          <w:bCs w:val="0"/>
          <w:color w:val="auto"/>
          <w:sz w:val="21"/>
          <w:szCs w:val="21"/>
          <w:highlight w:val="none"/>
          <w:lang w:eastAsia="zh-CN"/>
        </w:rPr>
        <w:t>.7有关环境保护工作的约定：施工过程中产生的环境保护、文明施工费等，其费用由乙方自行承担，包含在工程量清单相关单价或总额价之中，甲方不单独另行支付。乙方进场后提交实施性的施工环水保方案及环水保监控措施上报监理人审查，并经甲方批准后实施。在施工过程中由监理人和甲方将定期和不定期对乙方的环保、水保情况进行检查，如果发现乙方不符合环境保护相关规定和有关部门要求施工，可要求乙方采取整改措施，同时可根据承包人的不当行为酌情扣减费用。</w:t>
      </w:r>
    </w:p>
    <w:p>
      <w:pPr>
        <w:pageBreakBefore w:val="0"/>
        <w:widowControl w:val="0"/>
        <w:kinsoku/>
        <w:wordWrap/>
        <w:overflowPunct/>
        <w:topLinePunct w:val="0"/>
        <w:autoSpaceDE/>
        <w:autoSpaceDN/>
        <w:bidi w:val="0"/>
        <w:adjustRightInd/>
        <w:snapToGrid w:val="0"/>
        <w:spacing w:before="0" w:beforeLines="0" w:after="0" w:afterLines="0" w:line="400" w:lineRule="exact"/>
        <w:ind w:firstLine="420" w:firstLineChars="200"/>
        <w:textAlignment w:val="auto"/>
        <w:outlineLvl w:val="0"/>
        <w:rPr>
          <w:rFonts w:hint="eastAsia" w:asciiTheme="minorEastAsia" w:hAnsiTheme="minorEastAsia" w:eastAsiaTheme="minorEastAsia" w:cstheme="minorEastAsia"/>
          <w:b w:val="0"/>
          <w:bCs w:val="0"/>
          <w:color w:val="auto"/>
          <w:sz w:val="21"/>
          <w:szCs w:val="21"/>
          <w:highlight w:val="none"/>
          <w:lang w:eastAsia="zh-CN"/>
        </w:rPr>
      </w:pPr>
      <w:r>
        <w:rPr>
          <w:rFonts w:hint="eastAsia" w:asciiTheme="minorEastAsia" w:hAnsiTheme="minorEastAsia" w:eastAsiaTheme="minorEastAsia" w:cstheme="minorEastAsia"/>
          <w:b w:val="0"/>
          <w:bCs w:val="0"/>
          <w:color w:val="auto"/>
          <w:sz w:val="21"/>
          <w:szCs w:val="21"/>
          <w:highlight w:val="none"/>
          <w:lang w:eastAsia="zh-CN"/>
        </w:rPr>
        <w:t>1</w:t>
      </w:r>
      <w:r>
        <w:rPr>
          <w:rFonts w:hint="eastAsia" w:asciiTheme="minorEastAsia" w:hAnsiTheme="minorEastAsia" w:eastAsiaTheme="minorEastAsia" w:cstheme="minorEastAsia"/>
          <w:b w:val="0"/>
          <w:bCs w:val="0"/>
          <w:color w:val="auto"/>
          <w:sz w:val="21"/>
          <w:szCs w:val="21"/>
          <w:highlight w:val="none"/>
          <w:lang w:val="en-US" w:eastAsia="zh-CN"/>
        </w:rPr>
        <w:t>5</w:t>
      </w:r>
      <w:r>
        <w:rPr>
          <w:rFonts w:hint="eastAsia" w:asciiTheme="minorEastAsia" w:hAnsiTheme="minorEastAsia" w:eastAsiaTheme="minorEastAsia" w:cstheme="minorEastAsia"/>
          <w:b w:val="0"/>
          <w:bCs w:val="0"/>
          <w:color w:val="auto"/>
          <w:sz w:val="21"/>
          <w:szCs w:val="21"/>
          <w:highlight w:val="none"/>
          <w:lang w:eastAsia="zh-CN"/>
        </w:rPr>
        <w:t>.8现场管理的其他要求以甲方制定的施工现场管理办法要求为准。</w:t>
      </w:r>
    </w:p>
    <w:p>
      <w:pPr>
        <w:pageBreakBefore w:val="0"/>
        <w:widowControl w:val="0"/>
        <w:kinsoku/>
        <w:wordWrap/>
        <w:overflowPunct/>
        <w:topLinePunct w:val="0"/>
        <w:autoSpaceDE/>
        <w:autoSpaceDN/>
        <w:bidi w:val="0"/>
        <w:adjustRightInd/>
        <w:snapToGrid w:val="0"/>
        <w:spacing w:before="0" w:beforeLines="0" w:after="0" w:afterLines="0" w:line="400" w:lineRule="exact"/>
        <w:ind w:firstLine="480"/>
        <w:textAlignment w:val="auto"/>
        <w:outlineLvl w:val="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b/>
          <w:bCs/>
          <w:sz w:val="21"/>
          <w:szCs w:val="21"/>
          <w:highlight w:val="none"/>
          <w:lang w:eastAsia="zh-CN"/>
        </w:rPr>
        <w:t>1</w:t>
      </w:r>
      <w:r>
        <w:rPr>
          <w:rFonts w:hint="eastAsia" w:asciiTheme="minorEastAsia" w:hAnsiTheme="minorEastAsia" w:eastAsiaTheme="minorEastAsia" w:cstheme="minorEastAsia"/>
          <w:b/>
          <w:bCs/>
          <w:sz w:val="21"/>
          <w:szCs w:val="21"/>
          <w:highlight w:val="none"/>
          <w:lang w:val="en-US" w:eastAsia="zh-CN"/>
        </w:rPr>
        <w:t>6</w:t>
      </w:r>
      <w:r>
        <w:rPr>
          <w:rFonts w:hint="eastAsia" w:asciiTheme="minorEastAsia" w:hAnsiTheme="minorEastAsia" w:eastAsiaTheme="minorEastAsia" w:cstheme="minorEastAsia"/>
          <w:b/>
          <w:bCs/>
          <w:sz w:val="21"/>
          <w:szCs w:val="21"/>
          <w:highlight w:val="none"/>
          <w:lang w:eastAsia="zh-CN"/>
        </w:rPr>
        <w:t>.双方责任与义务</w:t>
      </w:r>
    </w:p>
    <w:p>
      <w:pPr>
        <w:pageBreakBefore w:val="0"/>
        <w:widowControl w:val="0"/>
        <w:kinsoku/>
        <w:wordWrap/>
        <w:overflowPunct/>
        <w:topLinePunct w:val="0"/>
        <w:autoSpaceDE/>
        <w:autoSpaceDN/>
        <w:bidi w:val="0"/>
        <w:adjustRightInd/>
        <w:snapToGrid w:val="0"/>
        <w:spacing w:before="0" w:beforeLines="0" w:after="0" w:afterLines="0" w:line="400" w:lineRule="exact"/>
        <w:ind w:firstLine="480"/>
        <w:textAlignment w:val="auto"/>
        <w:outlineLvl w:val="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lang w:eastAsia="zh-CN"/>
        </w:rPr>
        <w:t>1</w:t>
      </w:r>
      <w:r>
        <w:rPr>
          <w:rFonts w:hint="eastAsia" w:asciiTheme="minorEastAsia" w:hAnsiTheme="minorEastAsia" w:eastAsiaTheme="minorEastAsia" w:cstheme="minorEastAsia"/>
          <w:sz w:val="21"/>
          <w:szCs w:val="21"/>
          <w:highlight w:val="none"/>
          <w:lang w:val="en-US" w:eastAsia="zh-CN"/>
        </w:rPr>
        <w:t>6</w:t>
      </w:r>
      <w:r>
        <w:rPr>
          <w:rFonts w:hint="eastAsia" w:asciiTheme="minorEastAsia" w:hAnsiTheme="minorEastAsia" w:eastAsiaTheme="minorEastAsia" w:cstheme="minorEastAsia"/>
          <w:sz w:val="21"/>
          <w:szCs w:val="21"/>
          <w:highlight w:val="none"/>
          <w:lang w:eastAsia="zh-CN"/>
        </w:rPr>
        <w:t>.1甲方责任义务</w:t>
      </w:r>
    </w:p>
    <w:p>
      <w:pPr>
        <w:pageBreakBefore w:val="0"/>
        <w:widowControl w:val="0"/>
        <w:kinsoku/>
        <w:wordWrap/>
        <w:overflowPunct/>
        <w:topLinePunct w:val="0"/>
        <w:autoSpaceDE/>
        <w:autoSpaceDN/>
        <w:bidi w:val="0"/>
        <w:adjustRightInd/>
        <w:snapToGrid w:val="0"/>
        <w:spacing w:before="0" w:beforeLines="0" w:after="0" w:afterLines="0" w:line="400" w:lineRule="exact"/>
        <w:ind w:firstLine="480"/>
        <w:textAlignment w:val="auto"/>
        <w:outlineLvl w:val="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lang w:eastAsia="zh-CN"/>
        </w:rPr>
        <w:t>1</w:t>
      </w:r>
      <w:r>
        <w:rPr>
          <w:rFonts w:hint="eastAsia" w:asciiTheme="minorEastAsia" w:hAnsiTheme="minorEastAsia" w:eastAsiaTheme="minorEastAsia" w:cstheme="minorEastAsia"/>
          <w:sz w:val="21"/>
          <w:szCs w:val="21"/>
          <w:highlight w:val="none"/>
          <w:lang w:val="en-US" w:eastAsia="zh-CN"/>
        </w:rPr>
        <w:t>6</w:t>
      </w:r>
      <w:r>
        <w:rPr>
          <w:rFonts w:hint="eastAsia" w:asciiTheme="minorEastAsia" w:hAnsiTheme="minorEastAsia" w:eastAsiaTheme="minorEastAsia" w:cstheme="minorEastAsia"/>
          <w:sz w:val="21"/>
          <w:szCs w:val="21"/>
          <w:highlight w:val="none"/>
          <w:lang w:eastAsia="zh-CN"/>
        </w:rPr>
        <w:t>.1.1 甲方按本合同约定，向乙方提交基础资料及相关文件清单，并对其完整性、真实性负责。甲方不得要求乙方违反国家有关标准进行设计。</w:t>
      </w:r>
    </w:p>
    <w:p>
      <w:pPr>
        <w:pageBreakBefore w:val="0"/>
        <w:widowControl w:val="0"/>
        <w:kinsoku/>
        <w:wordWrap/>
        <w:overflowPunct/>
        <w:topLinePunct w:val="0"/>
        <w:autoSpaceDE/>
        <w:autoSpaceDN/>
        <w:bidi w:val="0"/>
        <w:adjustRightInd/>
        <w:snapToGrid w:val="0"/>
        <w:spacing w:before="0" w:beforeLines="0" w:after="0" w:afterLines="0" w:line="400" w:lineRule="exact"/>
        <w:ind w:firstLine="480"/>
        <w:textAlignment w:val="auto"/>
        <w:outlineLvl w:val="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lang w:eastAsia="zh-CN"/>
        </w:rPr>
        <w:t>1</w:t>
      </w:r>
      <w:r>
        <w:rPr>
          <w:rFonts w:hint="eastAsia" w:asciiTheme="minorEastAsia" w:hAnsiTheme="minorEastAsia" w:eastAsiaTheme="minorEastAsia" w:cstheme="minorEastAsia"/>
          <w:sz w:val="21"/>
          <w:szCs w:val="21"/>
          <w:highlight w:val="none"/>
          <w:lang w:val="en-US" w:eastAsia="zh-CN"/>
        </w:rPr>
        <w:t>6</w:t>
      </w:r>
      <w:r>
        <w:rPr>
          <w:rFonts w:hint="eastAsia" w:asciiTheme="minorEastAsia" w:hAnsiTheme="minorEastAsia" w:eastAsiaTheme="minorEastAsia" w:cstheme="minorEastAsia"/>
          <w:sz w:val="21"/>
          <w:szCs w:val="21"/>
          <w:highlight w:val="none"/>
          <w:lang w:eastAsia="zh-CN"/>
        </w:rPr>
        <w:t>.1.2 甲方按本合同约定，向乙方支付相应合同价款。</w:t>
      </w:r>
    </w:p>
    <w:p>
      <w:pPr>
        <w:pageBreakBefore w:val="0"/>
        <w:widowControl w:val="0"/>
        <w:kinsoku/>
        <w:wordWrap/>
        <w:overflowPunct/>
        <w:topLinePunct w:val="0"/>
        <w:autoSpaceDE/>
        <w:autoSpaceDN/>
        <w:bidi w:val="0"/>
        <w:adjustRightInd/>
        <w:snapToGrid w:val="0"/>
        <w:spacing w:before="0" w:beforeLines="0" w:after="0" w:afterLines="0" w:line="400" w:lineRule="exact"/>
        <w:ind w:firstLine="480"/>
        <w:textAlignment w:val="auto"/>
        <w:outlineLvl w:val="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lang w:eastAsia="zh-CN"/>
        </w:rPr>
        <w:t>1</w:t>
      </w:r>
      <w:r>
        <w:rPr>
          <w:rFonts w:hint="eastAsia" w:asciiTheme="minorEastAsia" w:hAnsiTheme="minorEastAsia" w:eastAsiaTheme="minorEastAsia" w:cstheme="minorEastAsia"/>
          <w:sz w:val="21"/>
          <w:szCs w:val="21"/>
          <w:highlight w:val="none"/>
          <w:lang w:val="en-US" w:eastAsia="zh-CN"/>
        </w:rPr>
        <w:t>6</w:t>
      </w:r>
      <w:r>
        <w:rPr>
          <w:rFonts w:hint="eastAsia" w:asciiTheme="minorEastAsia" w:hAnsiTheme="minorEastAsia" w:eastAsiaTheme="minorEastAsia" w:cstheme="minorEastAsia"/>
          <w:sz w:val="21"/>
          <w:szCs w:val="21"/>
          <w:highlight w:val="none"/>
          <w:lang w:eastAsia="zh-CN"/>
        </w:rPr>
        <w:t>.1.3 甲方应安排专人联系乙方，切实加强安全、质量、工期等监督检查，协助乙方办理现场签证、资料整理、验收准备、费用结算等手续，及时解决施工过程中的矛盾问题以及及时通知乙方工程变更情况，为乙方创造良好施工环境。</w:t>
      </w:r>
    </w:p>
    <w:p>
      <w:pPr>
        <w:pageBreakBefore w:val="0"/>
        <w:widowControl w:val="0"/>
        <w:kinsoku/>
        <w:wordWrap/>
        <w:overflowPunct/>
        <w:topLinePunct w:val="0"/>
        <w:autoSpaceDE/>
        <w:autoSpaceDN/>
        <w:bidi w:val="0"/>
        <w:adjustRightInd/>
        <w:snapToGrid w:val="0"/>
        <w:spacing w:before="0" w:beforeLines="0" w:after="0" w:afterLines="0" w:line="400" w:lineRule="exact"/>
        <w:ind w:firstLine="480"/>
        <w:textAlignment w:val="auto"/>
        <w:outlineLvl w:val="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lang w:eastAsia="zh-CN"/>
        </w:rPr>
        <w:t>1</w:t>
      </w:r>
      <w:r>
        <w:rPr>
          <w:rFonts w:hint="eastAsia" w:asciiTheme="minorEastAsia" w:hAnsiTheme="minorEastAsia" w:eastAsiaTheme="minorEastAsia" w:cstheme="minorEastAsia"/>
          <w:sz w:val="21"/>
          <w:szCs w:val="21"/>
          <w:highlight w:val="none"/>
          <w:lang w:val="en-US" w:eastAsia="zh-CN"/>
        </w:rPr>
        <w:t>6</w:t>
      </w:r>
      <w:r>
        <w:rPr>
          <w:rFonts w:hint="eastAsia" w:asciiTheme="minorEastAsia" w:hAnsiTheme="minorEastAsia" w:eastAsiaTheme="minorEastAsia" w:cstheme="minorEastAsia"/>
          <w:sz w:val="21"/>
          <w:szCs w:val="21"/>
          <w:highlight w:val="none"/>
          <w:lang w:eastAsia="zh-CN"/>
        </w:rPr>
        <w:t>.2乙方责任义务</w:t>
      </w:r>
    </w:p>
    <w:p>
      <w:pPr>
        <w:pageBreakBefore w:val="0"/>
        <w:widowControl w:val="0"/>
        <w:kinsoku/>
        <w:wordWrap/>
        <w:overflowPunct/>
        <w:topLinePunct w:val="0"/>
        <w:autoSpaceDE/>
        <w:autoSpaceDN/>
        <w:bidi w:val="0"/>
        <w:adjustRightInd/>
        <w:snapToGrid w:val="0"/>
        <w:spacing w:before="0" w:beforeLines="0" w:after="0" w:afterLines="0" w:line="400" w:lineRule="exact"/>
        <w:ind w:firstLine="480"/>
        <w:textAlignment w:val="auto"/>
        <w:outlineLvl w:val="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lang w:eastAsia="zh-CN"/>
        </w:rPr>
        <w:t>1</w:t>
      </w:r>
      <w:r>
        <w:rPr>
          <w:rFonts w:hint="eastAsia" w:asciiTheme="minorEastAsia" w:hAnsiTheme="minorEastAsia" w:eastAsiaTheme="minorEastAsia" w:cstheme="minorEastAsia"/>
          <w:sz w:val="21"/>
          <w:szCs w:val="21"/>
          <w:highlight w:val="none"/>
          <w:lang w:val="en-US" w:eastAsia="zh-CN"/>
        </w:rPr>
        <w:t>6</w:t>
      </w:r>
      <w:r>
        <w:rPr>
          <w:rFonts w:hint="eastAsia" w:asciiTheme="minorEastAsia" w:hAnsiTheme="minorEastAsia" w:eastAsiaTheme="minorEastAsia" w:cstheme="minorEastAsia"/>
          <w:sz w:val="21"/>
          <w:szCs w:val="21"/>
          <w:highlight w:val="none"/>
          <w:lang w:eastAsia="zh-CN"/>
        </w:rPr>
        <w:t>.2.1乙方应保证在合同约定的工期内完工。</w:t>
      </w:r>
    </w:p>
    <w:p>
      <w:pPr>
        <w:pageBreakBefore w:val="0"/>
        <w:widowControl w:val="0"/>
        <w:kinsoku/>
        <w:wordWrap/>
        <w:overflowPunct/>
        <w:topLinePunct w:val="0"/>
        <w:autoSpaceDE/>
        <w:autoSpaceDN/>
        <w:bidi w:val="0"/>
        <w:adjustRightInd/>
        <w:snapToGrid w:val="0"/>
        <w:spacing w:before="0" w:beforeLines="0" w:after="0" w:afterLines="0" w:line="400" w:lineRule="exact"/>
        <w:ind w:firstLine="480"/>
        <w:textAlignment w:val="auto"/>
        <w:outlineLvl w:val="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lang w:eastAsia="zh-CN"/>
        </w:rPr>
        <w:t>1</w:t>
      </w:r>
      <w:r>
        <w:rPr>
          <w:rFonts w:hint="eastAsia" w:asciiTheme="minorEastAsia" w:hAnsiTheme="minorEastAsia" w:eastAsiaTheme="minorEastAsia" w:cstheme="minorEastAsia"/>
          <w:sz w:val="21"/>
          <w:szCs w:val="21"/>
          <w:highlight w:val="none"/>
          <w:lang w:val="en-US" w:eastAsia="zh-CN"/>
        </w:rPr>
        <w:t>6</w:t>
      </w:r>
      <w:r>
        <w:rPr>
          <w:rFonts w:hint="eastAsia" w:asciiTheme="minorEastAsia" w:hAnsiTheme="minorEastAsia" w:eastAsiaTheme="minorEastAsia" w:cstheme="minorEastAsia"/>
          <w:sz w:val="21"/>
          <w:szCs w:val="21"/>
          <w:highlight w:val="none"/>
          <w:lang w:eastAsia="zh-CN"/>
        </w:rPr>
        <w:t>.2.</w:t>
      </w:r>
      <w:r>
        <w:rPr>
          <w:rFonts w:hint="eastAsia" w:asciiTheme="minorEastAsia" w:hAnsiTheme="minorEastAsia" w:eastAsiaTheme="minorEastAsia" w:cstheme="minorEastAsia"/>
          <w:sz w:val="21"/>
          <w:szCs w:val="21"/>
          <w:highlight w:val="none"/>
          <w:lang w:val="en-US" w:eastAsia="zh-CN"/>
        </w:rPr>
        <w:t>2</w:t>
      </w:r>
      <w:r>
        <w:rPr>
          <w:rFonts w:hint="eastAsia" w:asciiTheme="minorEastAsia" w:hAnsiTheme="minorEastAsia" w:eastAsiaTheme="minorEastAsia" w:cstheme="minorEastAsia"/>
          <w:sz w:val="21"/>
          <w:szCs w:val="21"/>
          <w:highlight w:val="none"/>
          <w:lang w:eastAsia="zh-CN"/>
        </w:rPr>
        <w:t>乙方不得无故中途退场或故意停工。</w:t>
      </w:r>
    </w:p>
    <w:p>
      <w:pPr>
        <w:pageBreakBefore w:val="0"/>
        <w:widowControl w:val="0"/>
        <w:kinsoku/>
        <w:wordWrap/>
        <w:overflowPunct/>
        <w:topLinePunct w:val="0"/>
        <w:autoSpaceDE/>
        <w:autoSpaceDN/>
        <w:bidi w:val="0"/>
        <w:adjustRightInd/>
        <w:snapToGrid w:val="0"/>
        <w:spacing w:before="0" w:beforeLines="0" w:after="0" w:afterLines="0" w:line="400" w:lineRule="exact"/>
        <w:ind w:firstLine="480"/>
        <w:textAlignment w:val="auto"/>
        <w:outlineLvl w:val="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lang w:eastAsia="zh-CN"/>
        </w:rPr>
        <w:t>1</w:t>
      </w:r>
      <w:r>
        <w:rPr>
          <w:rFonts w:hint="eastAsia" w:asciiTheme="minorEastAsia" w:hAnsiTheme="minorEastAsia" w:eastAsiaTheme="minorEastAsia" w:cstheme="minorEastAsia"/>
          <w:sz w:val="21"/>
          <w:szCs w:val="21"/>
          <w:highlight w:val="none"/>
          <w:lang w:val="en-US" w:eastAsia="zh-CN"/>
        </w:rPr>
        <w:t>6</w:t>
      </w:r>
      <w:r>
        <w:rPr>
          <w:rFonts w:hint="eastAsia" w:asciiTheme="minorEastAsia" w:hAnsiTheme="minorEastAsia" w:eastAsiaTheme="minorEastAsia" w:cstheme="minorEastAsia"/>
          <w:sz w:val="21"/>
          <w:szCs w:val="21"/>
          <w:highlight w:val="none"/>
          <w:lang w:eastAsia="zh-CN"/>
        </w:rPr>
        <w:t>.2.3按施工图纸及甲方要求进行施工。</w:t>
      </w:r>
    </w:p>
    <w:p>
      <w:pPr>
        <w:pageBreakBefore w:val="0"/>
        <w:widowControl w:val="0"/>
        <w:kinsoku/>
        <w:wordWrap/>
        <w:overflowPunct/>
        <w:topLinePunct w:val="0"/>
        <w:autoSpaceDE/>
        <w:autoSpaceDN/>
        <w:bidi w:val="0"/>
        <w:adjustRightInd/>
        <w:snapToGrid w:val="0"/>
        <w:spacing w:before="0" w:beforeLines="0" w:after="0" w:afterLines="0" w:line="400" w:lineRule="exact"/>
        <w:ind w:firstLine="480"/>
        <w:textAlignment w:val="auto"/>
        <w:outlineLvl w:val="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lang w:eastAsia="zh-CN"/>
        </w:rPr>
        <w:t>1</w:t>
      </w:r>
      <w:r>
        <w:rPr>
          <w:rFonts w:hint="eastAsia" w:asciiTheme="minorEastAsia" w:hAnsiTheme="minorEastAsia" w:eastAsiaTheme="minorEastAsia" w:cstheme="minorEastAsia"/>
          <w:sz w:val="21"/>
          <w:szCs w:val="21"/>
          <w:highlight w:val="none"/>
          <w:lang w:val="en-US" w:eastAsia="zh-CN"/>
        </w:rPr>
        <w:t>6</w:t>
      </w:r>
      <w:r>
        <w:rPr>
          <w:rFonts w:hint="eastAsia" w:asciiTheme="minorEastAsia" w:hAnsiTheme="minorEastAsia" w:eastAsiaTheme="minorEastAsia" w:cstheme="minorEastAsia"/>
          <w:sz w:val="21"/>
          <w:szCs w:val="21"/>
          <w:highlight w:val="none"/>
          <w:lang w:eastAsia="zh-CN"/>
        </w:rPr>
        <w:t>.2.4乙方在施工过程中必须接受甲方的一切工作指令安排，严格执行现场管理和日常生活管理,否则乙方应按20</w:t>
      </w:r>
      <w:r>
        <w:rPr>
          <w:rFonts w:hint="eastAsia" w:asciiTheme="minorEastAsia" w:hAnsiTheme="minorEastAsia" w:eastAsiaTheme="minorEastAsia" w:cstheme="minorEastAsia"/>
          <w:sz w:val="21"/>
          <w:szCs w:val="21"/>
          <w:highlight w:val="none"/>
          <w:lang w:val="en-US" w:eastAsia="zh-CN"/>
        </w:rPr>
        <w:t>00</w:t>
      </w:r>
      <w:r>
        <w:rPr>
          <w:rFonts w:hint="eastAsia" w:asciiTheme="minorEastAsia" w:hAnsiTheme="minorEastAsia" w:eastAsiaTheme="minorEastAsia" w:cstheme="minorEastAsia"/>
          <w:sz w:val="21"/>
          <w:szCs w:val="21"/>
          <w:highlight w:val="none"/>
          <w:lang w:eastAsia="zh-CN"/>
        </w:rPr>
        <w:t>元/次向甲方支付违约金。</w:t>
      </w:r>
    </w:p>
    <w:p>
      <w:pPr>
        <w:pageBreakBefore w:val="0"/>
        <w:widowControl w:val="0"/>
        <w:kinsoku/>
        <w:wordWrap/>
        <w:overflowPunct/>
        <w:topLinePunct w:val="0"/>
        <w:autoSpaceDE/>
        <w:autoSpaceDN/>
        <w:bidi w:val="0"/>
        <w:adjustRightInd/>
        <w:snapToGrid w:val="0"/>
        <w:spacing w:before="0" w:beforeLines="0" w:after="0" w:afterLines="0" w:line="400" w:lineRule="exact"/>
        <w:ind w:firstLine="480"/>
        <w:textAlignment w:val="auto"/>
        <w:outlineLvl w:val="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lang w:eastAsia="zh-CN"/>
        </w:rPr>
        <w:t>1</w:t>
      </w:r>
      <w:r>
        <w:rPr>
          <w:rFonts w:hint="eastAsia" w:asciiTheme="minorEastAsia" w:hAnsiTheme="minorEastAsia" w:eastAsiaTheme="minorEastAsia" w:cstheme="minorEastAsia"/>
          <w:sz w:val="21"/>
          <w:szCs w:val="21"/>
          <w:highlight w:val="none"/>
          <w:lang w:val="en-US" w:eastAsia="zh-CN"/>
        </w:rPr>
        <w:t>6</w:t>
      </w:r>
      <w:r>
        <w:rPr>
          <w:rFonts w:hint="eastAsia" w:asciiTheme="minorEastAsia" w:hAnsiTheme="minorEastAsia" w:eastAsiaTheme="minorEastAsia" w:cstheme="minorEastAsia"/>
          <w:sz w:val="21"/>
          <w:szCs w:val="21"/>
          <w:highlight w:val="none"/>
          <w:lang w:eastAsia="zh-CN"/>
        </w:rPr>
        <w:t>.2.5 工程交付甲方前，应负责已完工工程的保护工作，在此期间发生损坏的，由乙方修复并按合同约定交付甲方。若因此造成工期延误，乙方还应按违约责任中的逾期完工条款接受处理。</w:t>
      </w:r>
    </w:p>
    <w:p>
      <w:pPr>
        <w:pageBreakBefore w:val="0"/>
        <w:widowControl w:val="0"/>
        <w:kinsoku/>
        <w:wordWrap/>
        <w:overflowPunct/>
        <w:topLinePunct w:val="0"/>
        <w:autoSpaceDE/>
        <w:autoSpaceDN/>
        <w:bidi w:val="0"/>
        <w:adjustRightInd/>
        <w:snapToGrid w:val="0"/>
        <w:spacing w:before="0" w:beforeLines="0" w:after="0" w:afterLines="0" w:line="400" w:lineRule="exact"/>
        <w:ind w:firstLine="480"/>
        <w:textAlignment w:val="auto"/>
        <w:outlineLvl w:val="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lang w:eastAsia="zh-CN"/>
        </w:rPr>
        <w:t>1</w:t>
      </w:r>
      <w:r>
        <w:rPr>
          <w:rFonts w:hint="eastAsia" w:asciiTheme="minorEastAsia" w:hAnsiTheme="minorEastAsia" w:eastAsiaTheme="minorEastAsia" w:cstheme="minorEastAsia"/>
          <w:sz w:val="21"/>
          <w:szCs w:val="21"/>
          <w:highlight w:val="none"/>
          <w:lang w:val="en-US" w:eastAsia="zh-CN"/>
        </w:rPr>
        <w:t>6</w:t>
      </w:r>
      <w:r>
        <w:rPr>
          <w:rFonts w:hint="eastAsia" w:asciiTheme="minorEastAsia" w:hAnsiTheme="minorEastAsia" w:eastAsiaTheme="minorEastAsia" w:cstheme="minorEastAsia"/>
          <w:sz w:val="21"/>
          <w:szCs w:val="21"/>
          <w:highlight w:val="none"/>
          <w:lang w:eastAsia="zh-CN"/>
        </w:rPr>
        <w:t>.2.6乙方不得将本工程进行转包和违法分包。</w:t>
      </w:r>
    </w:p>
    <w:p>
      <w:pPr>
        <w:pStyle w:val="4"/>
        <w:pageBreakBefore w:val="0"/>
        <w:widowControl w:val="0"/>
        <w:kinsoku/>
        <w:wordWrap/>
        <w:overflowPunct/>
        <w:topLinePunct w:val="0"/>
        <w:autoSpaceDE/>
        <w:autoSpaceDN/>
        <w:bidi w:val="0"/>
        <w:spacing w:beforeLines="0" w:afterLines="0" w:line="400" w:lineRule="exact"/>
        <w:textAlignment w:val="auto"/>
        <w:rPr>
          <w:rFonts w:hint="eastAsia"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sz w:val="21"/>
          <w:szCs w:val="21"/>
          <w:highlight w:val="none"/>
          <w:lang w:val="en-US" w:eastAsia="zh-CN"/>
        </w:rPr>
        <w:t xml:space="preserve">    16.2.7乙方应对其员工（包括农民工）的安全管理负责，若因乙方员工（包括农民工）发生安全事故，所产生的赔偿均由乙方承担。</w:t>
      </w:r>
    </w:p>
    <w:p>
      <w:pPr>
        <w:pageBreakBefore w:val="0"/>
        <w:widowControl w:val="0"/>
        <w:kinsoku/>
        <w:wordWrap/>
        <w:overflowPunct/>
        <w:topLinePunct w:val="0"/>
        <w:autoSpaceDE/>
        <w:autoSpaceDN/>
        <w:bidi w:val="0"/>
        <w:adjustRightInd/>
        <w:snapToGrid w:val="0"/>
        <w:spacing w:before="0" w:beforeLines="0" w:after="0" w:afterLines="0" w:line="400" w:lineRule="exact"/>
        <w:ind w:firstLine="482"/>
        <w:textAlignment w:val="auto"/>
        <w:outlineLvl w:val="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lang w:val="en-US" w:eastAsia="zh-CN"/>
        </w:rPr>
        <w:t>17</w:t>
      </w:r>
      <w:r>
        <w:rPr>
          <w:rFonts w:hint="eastAsia" w:asciiTheme="minorEastAsia" w:hAnsiTheme="minorEastAsia" w:eastAsiaTheme="minorEastAsia" w:cstheme="minorEastAsia"/>
          <w:sz w:val="21"/>
          <w:szCs w:val="21"/>
          <w:highlight w:val="none"/>
          <w:lang w:eastAsia="zh-CN"/>
        </w:rPr>
        <w:t xml:space="preserve"> 违约责任</w:t>
      </w:r>
    </w:p>
    <w:p>
      <w:pPr>
        <w:pageBreakBefore w:val="0"/>
        <w:widowControl w:val="0"/>
        <w:kinsoku/>
        <w:wordWrap/>
        <w:overflowPunct/>
        <w:topLinePunct w:val="0"/>
        <w:autoSpaceDE/>
        <w:autoSpaceDN/>
        <w:bidi w:val="0"/>
        <w:adjustRightInd/>
        <w:snapToGrid w:val="0"/>
        <w:spacing w:before="0" w:beforeLines="0" w:after="0" w:afterLines="0" w:line="400" w:lineRule="exact"/>
        <w:ind w:firstLine="210" w:firstLineChars="100"/>
        <w:textAlignment w:val="auto"/>
        <w:outlineLvl w:val="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lang w:eastAsia="zh-CN"/>
        </w:rPr>
        <w:t xml:space="preserve">  1</w:t>
      </w:r>
      <w:r>
        <w:rPr>
          <w:rFonts w:hint="eastAsia" w:asciiTheme="minorEastAsia" w:hAnsiTheme="minorEastAsia" w:eastAsiaTheme="minorEastAsia" w:cstheme="minorEastAsia"/>
          <w:sz w:val="21"/>
          <w:szCs w:val="21"/>
          <w:highlight w:val="none"/>
          <w:lang w:val="en-US" w:eastAsia="zh-CN"/>
        </w:rPr>
        <w:t>7</w:t>
      </w:r>
      <w:r>
        <w:rPr>
          <w:rFonts w:hint="eastAsia" w:asciiTheme="minorEastAsia" w:hAnsiTheme="minorEastAsia" w:eastAsiaTheme="minorEastAsia" w:cstheme="minorEastAsia"/>
          <w:sz w:val="21"/>
          <w:szCs w:val="21"/>
          <w:highlight w:val="none"/>
          <w:lang w:eastAsia="zh-CN"/>
        </w:rPr>
        <w:t>.1 甲方违约责任</w:t>
      </w:r>
    </w:p>
    <w:p>
      <w:pPr>
        <w:pageBreakBefore w:val="0"/>
        <w:widowControl w:val="0"/>
        <w:kinsoku/>
        <w:wordWrap/>
        <w:overflowPunct/>
        <w:topLinePunct w:val="0"/>
        <w:autoSpaceDE/>
        <w:autoSpaceDN/>
        <w:bidi w:val="0"/>
        <w:adjustRightInd/>
        <w:snapToGrid w:val="0"/>
        <w:spacing w:before="0" w:beforeLines="0" w:after="0" w:afterLines="0" w:line="400" w:lineRule="exact"/>
        <w:ind w:firstLine="480"/>
        <w:textAlignment w:val="auto"/>
        <w:outlineLvl w:val="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lang w:eastAsia="zh-CN"/>
        </w:rPr>
        <w:t>1</w:t>
      </w:r>
      <w:r>
        <w:rPr>
          <w:rFonts w:hint="eastAsia" w:asciiTheme="minorEastAsia" w:hAnsiTheme="minorEastAsia" w:eastAsiaTheme="minorEastAsia" w:cstheme="minorEastAsia"/>
          <w:sz w:val="21"/>
          <w:szCs w:val="21"/>
          <w:highlight w:val="none"/>
          <w:lang w:val="en-US" w:eastAsia="zh-CN"/>
        </w:rPr>
        <w:t>7</w:t>
      </w:r>
      <w:r>
        <w:rPr>
          <w:rFonts w:hint="eastAsia" w:asciiTheme="minorEastAsia" w:hAnsiTheme="minorEastAsia" w:eastAsiaTheme="minorEastAsia" w:cstheme="minorEastAsia"/>
          <w:sz w:val="21"/>
          <w:szCs w:val="21"/>
          <w:highlight w:val="none"/>
          <w:lang w:eastAsia="zh-CN"/>
        </w:rPr>
        <w:t>.1.1 甲方未按本合同约定及时向乙方支付工程款的，乙方有权要求甲方对应付而未付部分价款按同期全国银行间同业拆借中心公布的贷款市场报价利率向乙方支付利息。</w:t>
      </w:r>
    </w:p>
    <w:p>
      <w:pPr>
        <w:pageBreakBefore w:val="0"/>
        <w:widowControl w:val="0"/>
        <w:kinsoku/>
        <w:wordWrap/>
        <w:overflowPunct/>
        <w:topLinePunct w:val="0"/>
        <w:autoSpaceDE/>
        <w:autoSpaceDN/>
        <w:bidi w:val="0"/>
        <w:adjustRightInd/>
        <w:spacing w:beforeLines="0" w:afterLines="0" w:line="400" w:lineRule="exact"/>
        <w:ind w:firstLine="480"/>
        <w:textAlignment w:val="auto"/>
        <w:rPr>
          <w:rFonts w:hint="eastAsia" w:asciiTheme="minorEastAsia" w:hAnsiTheme="minorEastAsia" w:eastAsiaTheme="minorEastAsia" w:cstheme="minorEastAsia"/>
          <w:color w:val="FF0000"/>
          <w:sz w:val="21"/>
          <w:szCs w:val="21"/>
          <w:highlight w:val="none"/>
          <w:lang w:eastAsia="zh-CN"/>
        </w:rPr>
      </w:pPr>
      <w:r>
        <w:rPr>
          <w:rFonts w:hint="eastAsia" w:asciiTheme="minorEastAsia" w:hAnsiTheme="minorEastAsia" w:eastAsiaTheme="minorEastAsia" w:cstheme="minorEastAsia"/>
          <w:sz w:val="21"/>
          <w:szCs w:val="21"/>
          <w:highlight w:val="none"/>
          <w:lang w:eastAsia="zh-CN"/>
        </w:rPr>
        <w:t>1</w:t>
      </w:r>
      <w:r>
        <w:rPr>
          <w:rFonts w:hint="eastAsia" w:asciiTheme="minorEastAsia" w:hAnsiTheme="minorEastAsia" w:eastAsiaTheme="minorEastAsia" w:cstheme="minorEastAsia"/>
          <w:sz w:val="21"/>
          <w:szCs w:val="21"/>
          <w:highlight w:val="none"/>
          <w:lang w:val="en-US" w:eastAsia="zh-CN"/>
        </w:rPr>
        <w:t>7</w:t>
      </w:r>
      <w:r>
        <w:rPr>
          <w:rFonts w:hint="eastAsia" w:asciiTheme="minorEastAsia" w:hAnsiTheme="minorEastAsia" w:eastAsiaTheme="minorEastAsia" w:cstheme="minorEastAsia"/>
          <w:sz w:val="21"/>
          <w:szCs w:val="21"/>
          <w:highlight w:val="none"/>
          <w:lang w:eastAsia="zh-CN"/>
        </w:rPr>
        <w:t>.1.2乙方按本合同约定履行完应尽义务后，甲方无正当理由未按约定代为支付农民工工资的，由甲方在未付合同价款内支付所欠农民工工资，并按</w:t>
      </w:r>
      <w:r>
        <w:rPr>
          <w:rFonts w:hint="eastAsia" w:asciiTheme="minorEastAsia" w:hAnsiTheme="minorEastAsia" w:eastAsiaTheme="minorEastAsia" w:cstheme="minorEastAsia"/>
          <w:sz w:val="21"/>
          <w:szCs w:val="21"/>
          <w:highlight w:val="none"/>
          <w:lang w:val="en-US" w:eastAsia="zh-CN"/>
        </w:rPr>
        <w:t>17.1.1条</w:t>
      </w:r>
      <w:r>
        <w:rPr>
          <w:rFonts w:hint="eastAsia" w:asciiTheme="minorEastAsia" w:hAnsiTheme="minorEastAsia" w:eastAsiaTheme="minorEastAsia" w:cstheme="minorEastAsia"/>
          <w:sz w:val="21"/>
          <w:szCs w:val="21"/>
          <w:highlight w:val="none"/>
          <w:lang w:eastAsia="zh-CN"/>
        </w:rPr>
        <w:t>承担相应的违约责任。</w:t>
      </w:r>
    </w:p>
    <w:p>
      <w:pPr>
        <w:pageBreakBefore w:val="0"/>
        <w:widowControl w:val="0"/>
        <w:kinsoku/>
        <w:wordWrap/>
        <w:overflowPunct/>
        <w:topLinePunct w:val="0"/>
        <w:autoSpaceDE/>
        <w:autoSpaceDN/>
        <w:bidi w:val="0"/>
        <w:adjustRightInd/>
        <w:snapToGrid w:val="0"/>
        <w:spacing w:before="0" w:beforeLines="0" w:after="0" w:afterLines="0" w:line="400" w:lineRule="exact"/>
        <w:ind w:firstLine="210" w:firstLineChars="100"/>
        <w:textAlignment w:val="auto"/>
        <w:outlineLvl w:val="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lang w:eastAsia="zh-CN"/>
        </w:rPr>
        <w:t xml:space="preserve">  1</w:t>
      </w:r>
      <w:r>
        <w:rPr>
          <w:rFonts w:hint="eastAsia" w:asciiTheme="minorEastAsia" w:hAnsiTheme="minorEastAsia" w:eastAsiaTheme="minorEastAsia" w:cstheme="minorEastAsia"/>
          <w:sz w:val="21"/>
          <w:szCs w:val="21"/>
          <w:highlight w:val="none"/>
          <w:lang w:val="en-US" w:eastAsia="zh-CN"/>
        </w:rPr>
        <w:t>7</w:t>
      </w:r>
      <w:r>
        <w:rPr>
          <w:rFonts w:hint="eastAsia" w:asciiTheme="minorEastAsia" w:hAnsiTheme="minorEastAsia" w:eastAsiaTheme="minorEastAsia" w:cstheme="minorEastAsia"/>
          <w:sz w:val="21"/>
          <w:szCs w:val="21"/>
          <w:highlight w:val="none"/>
          <w:lang w:eastAsia="zh-CN"/>
        </w:rPr>
        <w:t>.2 乙方违约责任</w:t>
      </w:r>
    </w:p>
    <w:p>
      <w:pPr>
        <w:pageBreakBefore w:val="0"/>
        <w:widowControl w:val="0"/>
        <w:kinsoku/>
        <w:wordWrap/>
        <w:overflowPunct/>
        <w:topLinePunct w:val="0"/>
        <w:autoSpaceDE/>
        <w:autoSpaceDN/>
        <w:bidi w:val="0"/>
        <w:adjustRightInd/>
        <w:snapToGrid w:val="0"/>
        <w:spacing w:before="0" w:beforeLines="0" w:after="0" w:afterLines="0" w:line="400" w:lineRule="exact"/>
        <w:ind w:firstLine="480"/>
        <w:textAlignment w:val="auto"/>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lang w:eastAsia="zh-CN"/>
        </w:rPr>
        <w:t>1</w:t>
      </w:r>
      <w:r>
        <w:rPr>
          <w:rFonts w:hint="eastAsia" w:asciiTheme="minorEastAsia" w:hAnsiTheme="minorEastAsia" w:eastAsiaTheme="minorEastAsia" w:cstheme="minorEastAsia"/>
          <w:sz w:val="21"/>
          <w:szCs w:val="21"/>
          <w:highlight w:val="none"/>
          <w:lang w:val="en-US" w:eastAsia="zh-CN"/>
        </w:rPr>
        <w:t>7</w:t>
      </w:r>
      <w:r>
        <w:rPr>
          <w:rFonts w:hint="eastAsia" w:asciiTheme="minorEastAsia" w:hAnsiTheme="minorEastAsia" w:eastAsiaTheme="minorEastAsia" w:cstheme="minorEastAsia"/>
          <w:sz w:val="21"/>
          <w:szCs w:val="21"/>
          <w:highlight w:val="none"/>
          <w:lang w:eastAsia="zh-CN"/>
        </w:rPr>
        <w:t>.2.1 乙方承包的工程不得转包或违法分包，否则视为乙方违约，甲方有权立即单方面解除合同，乙方应按合同暂定总价款的10%向甲方支付违约金并赔偿因此给甲方造成的一切损失。</w:t>
      </w:r>
    </w:p>
    <w:p>
      <w:pPr>
        <w:pageBreakBefore w:val="0"/>
        <w:widowControl w:val="0"/>
        <w:kinsoku/>
        <w:wordWrap/>
        <w:overflowPunct/>
        <w:topLinePunct w:val="0"/>
        <w:autoSpaceDE/>
        <w:autoSpaceDN/>
        <w:bidi w:val="0"/>
        <w:adjustRightInd/>
        <w:snapToGrid w:val="0"/>
        <w:spacing w:before="0" w:beforeLines="0" w:after="0" w:afterLines="0" w:line="400" w:lineRule="exact"/>
        <w:ind w:firstLine="480"/>
        <w:textAlignment w:val="auto"/>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lang w:eastAsia="zh-CN"/>
        </w:rPr>
        <w:t>1</w:t>
      </w:r>
      <w:r>
        <w:rPr>
          <w:rFonts w:hint="eastAsia" w:asciiTheme="minorEastAsia" w:hAnsiTheme="minorEastAsia" w:eastAsiaTheme="minorEastAsia" w:cstheme="minorEastAsia"/>
          <w:sz w:val="21"/>
          <w:szCs w:val="21"/>
          <w:highlight w:val="none"/>
          <w:lang w:val="en-US" w:eastAsia="zh-CN"/>
        </w:rPr>
        <w:t>7</w:t>
      </w:r>
      <w:r>
        <w:rPr>
          <w:rFonts w:hint="eastAsia" w:asciiTheme="minorEastAsia" w:hAnsiTheme="minorEastAsia" w:eastAsiaTheme="minorEastAsia" w:cstheme="minorEastAsia"/>
          <w:sz w:val="21"/>
          <w:szCs w:val="21"/>
          <w:highlight w:val="none"/>
          <w:lang w:eastAsia="zh-CN"/>
        </w:rPr>
        <w:t>.2.2 乙方未按合同约定达到工程作业安全、质量、进度等要求的，甲方有权要求乙方立即调整施工组织方案，直至达到合同约定要求。若乙方不能按期完工，每逾期1天，乙方应向甲方支付</w:t>
      </w:r>
      <w:r>
        <w:rPr>
          <w:rFonts w:hint="eastAsia" w:asciiTheme="minorEastAsia" w:hAnsiTheme="minorEastAsia" w:eastAsiaTheme="minorEastAsia" w:cstheme="minorEastAsia"/>
          <w:sz w:val="21"/>
          <w:szCs w:val="21"/>
          <w:highlight w:val="none"/>
          <w:lang w:val="en-US" w:eastAsia="zh-CN"/>
        </w:rPr>
        <w:t>1</w:t>
      </w:r>
      <w:r>
        <w:rPr>
          <w:rFonts w:hint="eastAsia" w:asciiTheme="minorEastAsia" w:hAnsiTheme="minorEastAsia" w:eastAsiaTheme="minorEastAsia" w:cstheme="minorEastAsia"/>
          <w:sz w:val="21"/>
          <w:szCs w:val="21"/>
          <w:highlight w:val="none"/>
          <w:lang w:eastAsia="zh-CN"/>
        </w:rPr>
        <w:t>000元/天的违约金。若乙方在接到甲方要求调整施工组织方案的书面通知5日内拒不调整，甲方有权单方面解除合同，乙方应按合同暂定总价款的10%向甲方支付违约金并赔偿因此给甲方造成的一切损失。</w:t>
      </w:r>
    </w:p>
    <w:p>
      <w:pPr>
        <w:pageBreakBefore w:val="0"/>
        <w:widowControl w:val="0"/>
        <w:kinsoku/>
        <w:wordWrap/>
        <w:overflowPunct/>
        <w:topLinePunct w:val="0"/>
        <w:autoSpaceDE/>
        <w:autoSpaceDN/>
        <w:bidi w:val="0"/>
        <w:adjustRightInd/>
        <w:snapToGrid w:val="0"/>
        <w:spacing w:before="0" w:beforeLines="0" w:after="0" w:afterLines="0" w:line="400" w:lineRule="exact"/>
        <w:ind w:firstLine="480"/>
        <w:textAlignment w:val="auto"/>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lang w:eastAsia="zh-CN"/>
        </w:rPr>
        <w:t>1</w:t>
      </w:r>
      <w:r>
        <w:rPr>
          <w:rFonts w:hint="eastAsia" w:asciiTheme="minorEastAsia" w:hAnsiTheme="minorEastAsia" w:eastAsiaTheme="minorEastAsia" w:cstheme="minorEastAsia"/>
          <w:sz w:val="21"/>
          <w:szCs w:val="21"/>
          <w:highlight w:val="none"/>
          <w:lang w:val="en-US" w:eastAsia="zh-CN"/>
        </w:rPr>
        <w:t>7</w:t>
      </w:r>
      <w:r>
        <w:rPr>
          <w:rFonts w:hint="eastAsia" w:asciiTheme="minorEastAsia" w:hAnsiTheme="minorEastAsia" w:eastAsiaTheme="minorEastAsia" w:cstheme="minorEastAsia"/>
          <w:sz w:val="21"/>
          <w:szCs w:val="21"/>
          <w:highlight w:val="none"/>
          <w:lang w:eastAsia="zh-CN"/>
        </w:rPr>
        <w:t>.2.3 乙方不服从甲方管理，且在甲方书面下达整改通知5日内或累计</w:t>
      </w:r>
      <w:r>
        <w:rPr>
          <w:rFonts w:hint="eastAsia" w:asciiTheme="minorEastAsia" w:hAnsiTheme="minorEastAsia" w:eastAsiaTheme="minorEastAsia" w:cstheme="minorEastAsia"/>
          <w:sz w:val="21"/>
          <w:szCs w:val="21"/>
          <w:highlight w:val="none"/>
          <w:lang w:val="en-US" w:eastAsia="zh-CN"/>
        </w:rPr>
        <w:t>10日内</w:t>
      </w:r>
      <w:r>
        <w:rPr>
          <w:rFonts w:hint="eastAsia" w:asciiTheme="minorEastAsia" w:hAnsiTheme="minorEastAsia" w:eastAsiaTheme="minorEastAsia" w:cstheme="minorEastAsia"/>
          <w:sz w:val="21"/>
          <w:szCs w:val="21"/>
          <w:highlight w:val="none"/>
          <w:lang w:eastAsia="zh-CN"/>
        </w:rPr>
        <w:t>仍不整改的，甲方有权单方面解除合同，乙方应按合同暂定总价款的10%向甲方支付违约金并赔偿因此给甲方造成的一切损失。</w:t>
      </w:r>
    </w:p>
    <w:p>
      <w:pPr>
        <w:pageBreakBefore w:val="0"/>
        <w:widowControl w:val="0"/>
        <w:kinsoku/>
        <w:wordWrap/>
        <w:overflowPunct/>
        <w:topLinePunct w:val="0"/>
        <w:autoSpaceDE/>
        <w:autoSpaceDN/>
        <w:bidi w:val="0"/>
        <w:adjustRightInd/>
        <w:spacing w:beforeLines="0" w:afterLines="0" w:line="400" w:lineRule="exact"/>
        <w:ind w:firstLine="480"/>
        <w:textAlignment w:val="auto"/>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lang w:eastAsia="zh-CN"/>
        </w:rPr>
        <w:t>1</w:t>
      </w:r>
      <w:r>
        <w:rPr>
          <w:rFonts w:hint="eastAsia" w:asciiTheme="minorEastAsia" w:hAnsiTheme="minorEastAsia" w:eastAsiaTheme="minorEastAsia" w:cstheme="minorEastAsia"/>
          <w:sz w:val="21"/>
          <w:szCs w:val="21"/>
          <w:highlight w:val="none"/>
          <w:lang w:val="en-US" w:eastAsia="zh-CN"/>
        </w:rPr>
        <w:t>7</w:t>
      </w:r>
      <w:r>
        <w:rPr>
          <w:rFonts w:hint="eastAsia" w:asciiTheme="minorEastAsia" w:hAnsiTheme="minorEastAsia" w:eastAsiaTheme="minorEastAsia" w:cstheme="minorEastAsia"/>
          <w:sz w:val="21"/>
          <w:szCs w:val="21"/>
          <w:highlight w:val="none"/>
          <w:lang w:eastAsia="zh-CN"/>
        </w:rPr>
        <w:t>.2.4 乙方无故中途退场</w:t>
      </w:r>
      <w:r>
        <w:rPr>
          <w:rFonts w:hint="eastAsia" w:asciiTheme="minorEastAsia" w:hAnsiTheme="minorEastAsia" w:eastAsiaTheme="minorEastAsia" w:cstheme="minorEastAsia"/>
          <w:sz w:val="21"/>
          <w:szCs w:val="21"/>
          <w:highlight w:val="none"/>
          <w:lang w:val="en-US" w:eastAsia="zh-CN"/>
        </w:rPr>
        <w:t>或</w:t>
      </w:r>
      <w:r>
        <w:rPr>
          <w:rFonts w:hint="eastAsia" w:asciiTheme="minorEastAsia" w:hAnsiTheme="minorEastAsia" w:eastAsiaTheme="minorEastAsia" w:cstheme="minorEastAsia"/>
          <w:sz w:val="21"/>
          <w:szCs w:val="21"/>
          <w:highlight w:val="none"/>
          <w:lang w:eastAsia="zh-CN"/>
        </w:rPr>
        <w:t>故意停工的，甲方有权单方面解除合同，乙方应按合同暂定总价的10%向甲方支付违约金，并赔偿由此给甲方造成的一切损失。</w:t>
      </w:r>
    </w:p>
    <w:p>
      <w:pPr>
        <w:pageBreakBefore w:val="0"/>
        <w:widowControl w:val="0"/>
        <w:kinsoku/>
        <w:wordWrap/>
        <w:overflowPunct/>
        <w:topLinePunct w:val="0"/>
        <w:autoSpaceDE/>
        <w:autoSpaceDN/>
        <w:bidi w:val="0"/>
        <w:adjustRightInd/>
        <w:spacing w:beforeLines="0" w:afterLines="0" w:line="400" w:lineRule="exact"/>
        <w:ind w:firstLine="480"/>
        <w:textAlignment w:val="auto"/>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lang w:val="en-US" w:eastAsia="zh-CN"/>
        </w:rPr>
        <w:t>17</w:t>
      </w:r>
      <w:r>
        <w:rPr>
          <w:rFonts w:hint="eastAsia" w:asciiTheme="minorEastAsia" w:hAnsiTheme="minorEastAsia" w:eastAsiaTheme="minorEastAsia" w:cstheme="minorEastAsia"/>
          <w:sz w:val="21"/>
          <w:szCs w:val="21"/>
          <w:highlight w:val="none"/>
          <w:lang w:eastAsia="zh-CN"/>
        </w:rPr>
        <w:t>.2.5乙方伪造出勤信息、提供虚假身份信息套取工资、高估冒算超出费用的，甲方有权按套取工资、高估冒算2倍的金额向乙方追偿，并从剩余工程结算款中直接扣除，若不足，乙方应补足。</w:t>
      </w:r>
    </w:p>
    <w:p>
      <w:pPr>
        <w:pageBreakBefore w:val="0"/>
        <w:widowControl w:val="0"/>
        <w:kinsoku/>
        <w:wordWrap/>
        <w:overflowPunct/>
        <w:topLinePunct w:val="0"/>
        <w:autoSpaceDE/>
        <w:autoSpaceDN/>
        <w:bidi w:val="0"/>
        <w:adjustRightInd/>
        <w:spacing w:beforeLines="0" w:afterLines="0" w:line="400" w:lineRule="exact"/>
        <w:ind w:firstLine="480"/>
        <w:textAlignment w:val="auto"/>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lang w:eastAsia="zh-CN"/>
        </w:rPr>
        <w:t>1</w:t>
      </w:r>
      <w:r>
        <w:rPr>
          <w:rFonts w:hint="eastAsia" w:asciiTheme="minorEastAsia" w:hAnsiTheme="minorEastAsia" w:eastAsiaTheme="minorEastAsia" w:cstheme="minorEastAsia"/>
          <w:sz w:val="21"/>
          <w:szCs w:val="21"/>
          <w:highlight w:val="none"/>
          <w:lang w:val="en-US" w:eastAsia="zh-CN"/>
        </w:rPr>
        <w:t>7</w:t>
      </w:r>
      <w:r>
        <w:rPr>
          <w:rFonts w:hint="eastAsia" w:asciiTheme="minorEastAsia" w:hAnsiTheme="minorEastAsia" w:eastAsiaTheme="minorEastAsia" w:cstheme="minorEastAsia"/>
          <w:sz w:val="21"/>
          <w:szCs w:val="21"/>
          <w:highlight w:val="none"/>
          <w:lang w:eastAsia="zh-CN"/>
        </w:rPr>
        <w:t>.2.</w:t>
      </w:r>
      <w:r>
        <w:rPr>
          <w:rFonts w:hint="eastAsia" w:asciiTheme="minorEastAsia" w:hAnsiTheme="minorEastAsia" w:eastAsiaTheme="minorEastAsia" w:cstheme="minorEastAsia"/>
          <w:sz w:val="21"/>
          <w:szCs w:val="21"/>
          <w:highlight w:val="none"/>
          <w:lang w:val="en-US" w:eastAsia="zh-CN"/>
        </w:rPr>
        <w:t>6</w:t>
      </w:r>
      <w:r>
        <w:rPr>
          <w:rFonts w:hint="eastAsia" w:asciiTheme="minorEastAsia" w:hAnsiTheme="minorEastAsia" w:eastAsiaTheme="minorEastAsia" w:cstheme="minorEastAsia"/>
          <w:sz w:val="21"/>
          <w:szCs w:val="21"/>
          <w:highlight w:val="none"/>
          <w:lang w:eastAsia="zh-CN"/>
        </w:rPr>
        <w:t xml:space="preserve"> 非甲方原因造成乙方100%计量价款不足以支付农民工工资的，甲方可视为乙方管理不当，存在巨大的潜在风险。届时，甲方有权单方面解除合同</w:t>
      </w:r>
      <w:r>
        <w:rPr>
          <w:rFonts w:hint="eastAsia" w:asciiTheme="minorEastAsia" w:hAnsiTheme="minorEastAsia" w:eastAsiaTheme="minorEastAsia" w:cstheme="minorEastAsia"/>
          <w:sz w:val="21"/>
          <w:szCs w:val="21"/>
          <w:highlight w:val="none"/>
          <w:lang w:val="en-US" w:eastAsia="zh-CN"/>
        </w:rPr>
        <w:t>且要求乙方尽快补足</w:t>
      </w:r>
      <w:r>
        <w:rPr>
          <w:rFonts w:hint="eastAsia" w:asciiTheme="minorEastAsia" w:hAnsiTheme="minorEastAsia" w:eastAsiaTheme="minorEastAsia" w:cstheme="minorEastAsia"/>
          <w:sz w:val="21"/>
          <w:szCs w:val="21"/>
          <w:highlight w:val="none"/>
          <w:lang w:eastAsia="zh-CN"/>
        </w:rPr>
        <w:t>农民工工资。</w:t>
      </w:r>
      <w:r>
        <w:rPr>
          <w:rFonts w:hint="eastAsia" w:asciiTheme="minorEastAsia" w:hAnsiTheme="minorEastAsia" w:eastAsiaTheme="minorEastAsia" w:cstheme="minorEastAsia"/>
          <w:sz w:val="21"/>
          <w:szCs w:val="21"/>
          <w:highlight w:val="none"/>
          <w:lang w:val="en-US" w:eastAsia="zh-CN"/>
        </w:rPr>
        <w:t>若乙方无法在规定时间内补足，甲方有权将代付金额在乙方</w:t>
      </w:r>
      <w:r>
        <w:rPr>
          <w:rFonts w:hint="eastAsia" w:asciiTheme="minorEastAsia" w:hAnsiTheme="minorEastAsia" w:eastAsiaTheme="minorEastAsia" w:cstheme="minorEastAsia"/>
          <w:sz w:val="21"/>
          <w:szCs w:val="21"/>
          <w:highlight w:val="none"/>
          <w:lang w:eastAsia="zh-CN"/>
        </w:rPr>
        <w:t>履约保证金或结算价款中扣除，不足部分乙方应予以补足。</w:t>
      </w:r>
    </w:p>
    <w:p>
      <w:pPr>
        <w:pageBreakBefore w:val="0"/>
        <w:widowControl w:val="0"/>
        <w:kinsoku/>
        <w:wordWrap/>
        <w:overflowPunct/>
        <w:topLinePunct w:val="0"/>
        <w:autoSpaceDE/>
        <w:autoSpaceDN/>
        <w:bidi w:val="0"/>
        <w:adjustRightInd/>
        <w:spacing w:beforeLines="0" w:afterLines="0" w:line="400" w:lineRule="exact"/>
        <w:ind w:firstLine="480"/>
        <w:textAlignment w:val="auto"/>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lang w:eastAsia="zh-CN"/>
        </w:rPr>
        <w:t>1</w:t>
      </w:r>
      <w:r>
        <w:rPr>
          <w:rFonts w:hint="eastAsia" w:asciiTheme="minorEastAsia" w:hAnsiTheme="minorEastAsia" w:eastAsiaTheme="minorEastAsia" w:cstheme="minorEastAsia"/>
          <w:sz w:val="21"/>
          <w:szCs w:val="21"/>
          <w:highlight w:val="none"/>
          <w:lang w:val="en-US" w:eastAsia="zh-CN"/>
        </w:rPr>
        <w:t>7</w:t>
      </w:r>
      <w:r>
        <w:rPr>
          <w:rFonts w:hint="eastAsia" w:asciiTheme="minorEastAsia" w:hAnsiTheme="minorEastAsia" w:eastAsiaTheme="minorEastAsia" w:cstheme="minorEastAsia"/>
          <w:sz w:val="21"/>
          <w:szCs w:val="21"/>
          <w:highlight w:val="none"/>
          <w:lang w:eastAsia="zh-CN"/>
        </w:rPr>
        <w:t>.2.</w:t>
      </w:r>
      <w:r>
        <w:rPr>
          <w:rFonts w:hint="eastAsia" w:asciiTheme="minorEastAsia" w:hAnsiTheme="minorEastAsia" w:eastAsiaTheme="minorEastAsia" w:cstheme="minorEastAsia"/>
          <w:sz w:val="21"/>
          <w:szCs w:val="21"/>
          <w:highlight w:val="none"/>
          <w:lang w:val="en-US" w:eastAsia="zh-CN"/>
        </w:rPr>
        <w:t>7</w:t>
      </w:r>
      <w:r>
        <w:rPr>
          <w:rFonts w:hint="eastAsia" w:asciiTheme="minorEastAsia" w:hAnsiTheme="minorEastAsia" w:eastAsiaTheme="minorEastAsia" w:cstheme="minorEastAsia"/>
          <w:sz w:val="21"/>
          <w:szCs w:val="21"/>
          <w:highlight w:val="none"/>
          <w:lang w:eastAsia="zh-CN"/>
        </w:rPr>
        <w:t xml:space="preserve"> 乙方违反本合同关于乙方义务和其他要求相关条款的，所造成的损失概由乙方负责。情节严重的，甲方有权单方面解除合同，乙方应按合同暂定总价的10%向甲方支付违约金，并赔偿由此给甲方造成的一切损失。</w:t>
      </w:r>
    </w:p>
    <w:p>
      <w:pPr>
        <w:pageBreakBefore w:val="0"/>
        <w:widowControl w:val="0"/>
        <w:kinsoku/>
        <w:wordWrap/>
        <w:overflowPunct/>
        <w:topLinePunct w:val="0"/>
        <w:autoSpaceDE/>
        <w:autoSpaceDN/>
        <w:bidi w:val="0"/>
        <w:snapToGrid w:val="0"/>
        <w:spacing w:before="0" w:beforeLines="0" w:afterLines="0" w:line="400" w:lineRule="exact"/>
        <w:ind w:firstLine="210" w:firstLineChars="100"/>
        <w:textAlignment w:val="auto"/>
        <w:rPr>
          <w:rFonts w:hint="eastAsia"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sz w:val="21"/>
          <w:szCs w:val="21"/>
          <w:highlight w:val="none"/>
          <w:lang w:val="en-US" w:eastAsia="zh-CN"/>
        </w:rPr>
        <w:t xml:space="preserve">  17.2.8 </w:t>
      </w:r>
      <w:r>
        <w:rPr>
          <w:rFonts w:hint="eastAsia" w:asciiTheme="minorEastAsia" w:hAnsiTheme="minorEastAsia" w:eastAsiaTheme="minorEastAsia" w:cstheme="minorEastAsia"/>
          <w:sz w:val="21"/>
          <w:szCs w:val="21"/>
          <w:highlight w:val="none"/>
          <w:lang w:eastAsia="zh-CN"/>
        </w:rPr>
        <w:t>乙方未按时足额支付因履行本合同其应付的民工工资、机械费、材料价款等款项时</w:t>
      </w:r>
      <w:r>
        <w:rPr>
          <w:rFonts w:hint="eastAsia" w:asciiTheme="minorEastAsia" w:hAnsiTheme="minorEastAsia" w:eastAsiaTheme="minorEastAsia" w:cstheme="minorEastAsia"/>
          <w:sz w:val="21"/>
          <w:szCs w:val="21"/>
          <w:highlight w:val="none"/>
          <w:lang w:val="zh-CN" w:eastAsia="zh-CN"/>
        </w:rPr>
        <w:t>，</w:t>
      </w:r>
      <w:r>
        <w:rPr>
          <w:rFonts w:hint="eastAsia" w:asciiTheme="minorEastAsia" w:hAnsiTheme="minorEastAsia" w:eastAsiaTheme="minorEastAsia" w:cstheme="minorEastAsia"/>
          <w:sz w:val="21"/>
          <w:szCs w:val="21"/>
          <w:highlight w:val="none"/>
          <w:lang w:eastAsia="zh-CN"/>
        </w:rPr>
        <w:t>甲方有权在应支乙方的未付款内代为支付乙方所拖欠的款项，乙方须无条件配合，代为支付款项全额从乙方结算价款或履约保证金中予以扣除。</w:t>
      </w:r>
    </w:p>
    <w:p>
      <w:pPr>
        <w:pageBreakBefore w:val="0"/>
        <w:widowControl w:val="0"/>
        <w:kinsoku/>
        <w:wordWrap/>
        <w:overflowPunct/>
        <w:topLinePunct w:val="0"/>
        <w:autoSpaceDE/>
        <w:autoSpaceDN/>
        <w:bidi w:val="0"/>
        <w:adjustRightInd/>
        <w:spacing w:beforeLines="0" w:afterLines="0" w:line="400" w:lineRule="exact"/>
        <w:ind w:firstLine="480"/>
        <w:textAlignment w:val="auto"/>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lang w:eastAsia="zh-CN"/>
        </w:rPr>
        <w:t>1</w:t>
      </w:r>
      <w:r>
        <w:rPr>
          <w:rFonts w:hint="eastAsia" w:asciiTheme="minorEastAsia" w:hAnsiTheme="minorEastAsia" w:eastAsiaTheme="minorEastAsia" w:cstheme="minorEastAsia"/>
          <w:sz w:val="21"/>
          <w:szCs w:val="21"/>
          <w:highlight w:val="none"/>
          <w:lang w:val="en-US" w:eastAsia="zh-CN"/>
        </w:rPr>
        <w:t>6</w:t>
      </w:r>
      <w:r>
        <w:rPr>
          <w:rFonts w:hint="eastAsia" w:asciiTheme="minorEastAsia" w:hAnsiTheme="minorEastAsia" w:eastAsiaTheme="minorEastAsia" w:cstheme="minorEastAsia"/>
          <w:sz w:val="21"/>
          <w:szCs w:val="21"/>
          <w:highlight w:val="none"/>
          <w:lang w:eastAsia="zh-CN"/>
        </w:rPr>
        <w:t>.2.</w:t>
      </w:r>
      <w:r>
        <w:rPr>
          <w:rFonts w:hint="eastAsia" w:asciiTheme="minorEastAsia" w:hAnsiTheme="minorEastAsia" w:eastAsiaTheme="minorEastAsia" w:cstheme="minorEastAsia"/>
          <w:sz w:val="21"/>
          <w:szCs w:val="21"/>
          <w:highlight w:val="none"/>
          <w:lang w:val="en-US" w:eastAsia="zh-CN"/>
        </w:rPr>
        <w:t>9</w:t>
      </w:r>
      <w:r>
        <w:rPr>
          <w:rFonts w:hint="eastAsia" w:asciiTheme="minorEastAsia" w:hAnsiTheme="minorEastAsia" w:eastAsiaTheme="minorEastAsia" w:cstheme="minorEastAsia"/>
          <w:sz w:val="21"/>
          <w:szCs w:val="21"/>
          <w:highlight w:val="none"/>
          <w:lang w:eastAsia="zh-CN"/>
        </w:rPr>
        <w:t xml:space="preserve"> 甲方有权直接将违约金从乙方履约保证金或结算价款中扣除，不足部分乙方应予以补足。</w:t>
      </w:r>
    </w:p>
    <w:p>
      <w:pPr>
        <w:pageBreakBefore w:val="0"/>
        <w:widowControl w:val="0"/>
        <w:kinsoku/>
        <w:wordWrap/>
        <w:overflowPunct/>
        <w:topLinePunct w:val="0"/>
        <w:autoSpaceDE/>
        <w:autoSpaceDN/>
        <w:bidi w:val="0"/>
        <w:adjustRightInd/>
        <w:spacing w:beforeLines="0" w:afterLines="0" w:line="400" w:lineRule="exact"/>
        <w:ind w:firstLine="480"/>
        <w:textAlignment w:val="auto"/>
        <w:rPr>
          <w:rFonts w:hint="eastAsia"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sz w:val="21"/>
          <w:szCs w:val="21"/>
          <w:highlight w:val="none"/>
          <w:lang w:val="en-US" w:eastAsia="zh-CN"/>
        </w:rPr>
        <w:t>18 合同的解除</w:t>
      </w:r>
    </w:p>
    <w:p>
      <w:pPr>
        <w:pageBreakBefore w:val="0"/>
        <w:widowControl w:val="0"/>
        <w:kinsoku/>
        <w:wordWrap/>
        <w:overflowPunct/>
        <w:topLinePunct w:val="0"/>
        <w:autoSpaceDE/>
        <w:autoSpaceDN/>
        <w:bidi w:val="0"/>
        <w:adjustRightInd/>
        <w:spacing w:beforeLines="0" w:afterLines="0" w:line="400" w:lineRule="exact"/>
        <w:ind w:firstLine="480"/>
        <w:textAlignment w:val="auto"/>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lang w:eastAsia="zh-CN"/>
        </w:rPr>
        <w:t>1</w:t>
      </w:r>
      <w:r>
        <w:rPr>
          <w:rFonts w:hint="eastAsia" w:asciiTheme="minorEastAsia" w:hAnsiTheme="minorEastAsia" w:eastAsiaTheme="minorEastAsia" w:cstheme="minorEastAsia"/>
          <w:sz w:val="21"/>
          <w:szCs w:val="21"/>
          <w:highlight w:val="none"/>
          <w:lang w:val="en-US" w:eastAsia="zh-CN"/>
        </w:rPr>
        <w:t>8</w:t>
      </w:r>
      <w:r>
        <w:rPr>
          <w:rFonts w:hint="eastAsia" w:asciiTheme="minorEastAsia" w:hAnsiTheme="minorEastAsia" w:eastAsiaTheme="minorEastAsia" w:cstheme="minorEastAsia"/>
          <w:sz w:val="21"/>
          <w:szCs w:val="21"/>
          <w:highlight w:val="none"/>
          <w:lang w:eastAsia="zh-CN"/>
        </w:rPr>
        <w:t>.1甲、乙双方协商一致，可以解除合同；</w:t>
      </w:r>
    </w:p>
    <w:p>
      <w:pPr>
        <w:pageBreakBefore w:val="0"/>
        <w:widowControl w:val="0"/>
        <w:kinsoku/>
        <w:wordWrap/>
        <w:overflowPunct/>
        <w:topLinePunct w:val="0"/>
        <w:autoSpaceDE/>
        <w:autoSpaceDN/>
        <w:bidi w:val="0"/>
        <w:adjustRightInd/>
        <w:spacing w:beforeLines="0" w:afterLines="0" w:line="400" w:lineRule="exact"/>
        <w:ind w:firstLine="480"/>
        <w:textAlignment w:val="auto"/>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lang w:eastAsia="zh-CN"/>
        </w:rPr>
        <w:t>1</w:t>
      </w:r>
      <w:r>
        <w:rPr>
          <w:rFonts w:hint="eastAsia" w:asciiTheme="minorEastAsia" w:hAnsiTheme="minorEastAsia" w:eastAsiaTheme="minorEastAsia" w:cstheme="minorEastAsia"/>
          <w:sz w:val="21"/>
          <w:szCs w:val="21"/>
          <w:highlight w:val="none"/>
          <w:lang w:val="en-US" w:eastAsia="zh-CN"/>
        </w:rPr>
        <w:t>8</w:t>
      </w:r>
      <w:r>
        <w:rPr>
          <w:rFonts w:hint="eastAsia" w:asciiTheme="minorEastAsia" w:hAnsiTheme="minorEastAsia" w:eastAsiaTheme="minorEastAsia" w:cstheme="minorEastAsia"/>
          <w:sz w:val="21"/>
          <w:szCs w:val="21"/>
          <w:highlight w:val="none"/>
          <w:lang w:eastAsia="zh-CN"/>
        </w:rPr>
        <w:t>.2因不可抗力致使合同无法履行，可以解除合同；</w:t>
      </w:r>
    </w:p>
    <w:p>
      <w:pPr>
        <w:pageBreakBefore w:val="0"/>
        <w:widowControl w:val="0"/>
        <w:kinsoku/>
        <w:wordWrap/>
        <w:overflowPunct/>
        <w:topLinePunct w:val="0"/>
        <w:autoSpaceDE/>
        <w:autoSpaceDN/>
        <w:bidi w:val="0"/>
        <w:adjustRightInd/>
        <w:spacing w:beforeLines="0" w:afterLines="0" w:line="400" w:lineRule="exact"/>
        <w:ind w:firstLine="480"/>
        <w:textAlignment w:val="auto"/>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lang w:eastAsia="zh-CN"/>
        </w:rPr>
        <w:t>1</w:t>
      </w:r>
      <w:r>
        <w:rPr>
          <w:rFonts w:hint="eastAsia" w:asciiTheme="minorEastAsia" w:hAnsiTheme="minorEastAsia" w:eastAsiaTheme="minorEastAsia" w:cstheme="minorEastAsia"/>
          <w:sz w:val="21"/>
          <w:szCs w:val="21"/>
          <w:highlight w:val="none"/>
          <w:lang w:val="en-US" w:eastAsia="zh-CN"/>
        </w:rPr>
        <w:t>8</w:t>
      </w:r>
      <w:r>
        <w:rPr>
          <w:rFonts w:hint="eastAsia" w:asciiTheme="minorEastAsia" w:hAnsiTheme="minorEastAsia" w:eastAsiaTheme="minorEastAsia" w:cstheme="minorEastAsia"/>
          <w:sz w:val="21"/>
          <w:szCs w:val="21"/>
          <w:highlight w:val="none"/>
          <w:lang w:eastAsia="zh-CN"/>
        </w:rPr>
        <w:t>.3合同一方当事人无法继续履行或明确表示不履行或实质上已停止履行合同，另一方可以解除合同；</w:t>
      </w:r>
    </w:p>
    <w:p>
      <w:pPr>
        <w:pageBreakBefore w:val="0"/>
        <w:widowControl w:val="0"/>
        <w:kinsoku/>
        <w:wordWrap/>
        <w:overflowPunct/>
        <w:topLinePunct w:val="0"/>
        <w:autoSpaceDE/>
        <w:autoSpaceDN/>
        <w:bidi w:val="0"/>
        <w:adjustRightInd/>
        <w:spacing w:beforeLines="0" w:afterLines="0" w:line="400" w:lineRule="exact"/>
        <w:ind w:firstLine="480"/>
        <w:textAlignment w:val="auto"/>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lang w:eastAsia="zh-CN"/>
        </w:rPr>
        <w:t>1</w:t>
      </w:r>
      <w:r>
        <w:rPr>
          <w:rFonts w:hint="eastAsia" w:asciiTheme="minorEastAsia" w:hAnsiTheme="minorEastAsia" w:eastAsiaTheme="minorEastAsia" w:cstheme="minorEastAsia"/>
          <w:sz w:val="21"/>
          <w:szCs w:val="21"/>
          <w:highlight w:val="none"/>
          <w:lang w:val="en-US" w:eastAsia="zh-CN"/>
        </w:rPr>
        <w:t>8</w:t>
      </w:r>
      <w:r>
        <w:rPr>
          <w:rFonts w:hint="eastAsia" w:asciiTheme="minorEastAsia" w:hAnsiTheme="minorEastAsia" w:eastAsiaTheme="minorEastAsia" w:cstheme="minorEastAsia"/>
          <w:sz w:val="21"/>
          <w:szCs w:val="21"/>
          <w:highlight w:val="none"/>
          <w:lang w:eastAsia="zh-CN"/>
        </w:rPr>
        <w:t>.4合同一方当事人出现破产、清算、资不抵债、成为失信被执行人等可能丧失履约能力的情形，且不能继续提供履约担保或担保失效的，另一方可以解除合同；</w:t>
      </w:r>
    </w:p>
    <w:p>
      <w:pPr>
        <w:pageBreakBefore w:val="0"/>
        <w:widowControl w:val="0"/>
        <w:kinsoku/>
        <w:wordWrap/>
        <w:overflowPunct/>
        <w:topLinePunct w:val="0"/>
        <w:autoSpaceDE/>
        <w:autoSpaceDN/>
        <w:bidi w:val="0"/>
        <w:adjustRightInd/>
        <w:spacing w:beforeLines="0" w:afterLines="0" w:line="400" w:lineRule="exact"/>
        <w:ind w:firstLine="480"/>
        <w:textAlignment w:val="auto"/>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lang w:eastAsia="zh-CN"/>
        </w:rPr>
        <w:t>1</w:t>
      </w:r>
      <w:r>
        <w:rPr>
          <w:rFonts w:hint="eastAsia" w:asciiTheme="minorEastAsia" w:hAnsiTheme="minorEastAsia" w:eastAsiaTheme="minorEastAsia" w:cstheme="minorEastAsia"/>
          <w:sz w:val="21"/>
          <w:szCs w:val="21"/>
          <w:highlight w:val="none"/>
          <w:lang w:val="en-US" w:eastAsia="zh-CN"/>
        </w:rPr>
        <w:t>8</w:t>
      </w:r>
      <w:r>
        <w:rPr>
          <w:rFonts w:hint="eastAsia" w:asciiTheme="minorEastAsia" w:hAnsiTheme="minorEastAsia" w:eastAsiaTheme="minorEastAsia" w:cstheme="minorEastAsia"/>
          <w:sz w:val="21"/>
          <w:szCs w:val="21"/>
          <w:highlight w:val="none"/>
          <w:lang w:eastAsia="zh-CN"/>
        </w:rPr>
        <w:t>.5根据本合同其他条款约定可以解除合同；</w:t>
      </w:r>
    </w:p>
    <w:p>
      <w:pPr>
        <w:pageBreakBefore w:val="0"/>
        <w:widowControl w:val="0"/>
        <w:kinsoku/>
        <w:wordWrap/>
        <w:overflowPunct/>
        <w:topLinePunct w:val="0"/>
        <w:autoSpaceDE/>
        <w:autoSpaceDN/>
        <w:bidi w:val="0"/>
        <w:adjustRightInd/>
        <w:spacing w:beforeLines="0" w:afterLines="0" w:line="400" w:lineRule="exact"/>
        <w:ind w:firstLine="480"/>
        <w:textAlignment w:val="auto"/>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lang w:eastAsia="zh-CN"/>
        </w:rPr>
        <w:t>1</w:t>
      </w:r>
      <w:r>
        <w:rPr>
          <w:rFonts w:hint="eastAsia" w:asciiTheme="minorEastAsia" w:hAnsiTheme="minorEastAsia" w:eastAsiaTheme="minorEastAsia" w:cstheme="minorEastAsia"/>
          <w:sz w:val="21"/>
          <w:szCs w:val="21"/>
          <w:highlight w:val="none"/>
          <w:lang w:val="en-US" w:eastAsia="zh-CN"/>
        </w:rPr>
        <w:t>8</w:t>
      </w:r>
      <w:r>
        <w:rPr>
          <w:rFonts w:hint="eastAsia" w:asciiTheme="minorEastAsia" w:hAnsiTheme="minorEastAsia" w:eastAsiaTheme="minorEastAsia" w:cstheme="minorEastAsia"/>
          <w:sz w:val="21"/>
          <w:szCs w:val="21"/>
          <w:highlight w:val="none"/>
          <w:lang w:eastAsia="zh-CN"/>
        </w:rPr>
        <w:t>.6合同解除后，尚未履行的不再履行，有过错的一方应当赔偿因合同解除给对方造成的损失。</w:t>
      </w:r>
    </w:p>
    <w:p>
      <w:pPr>
        <w:pageBreakBefore w:val="0"/>
        <w:widowControl w:val="0"/>
        <w:kinsoku/>
        <w:wordWrap/>
        <w:overflowPunct/>
        <w:topLinePunct w:val="0"/>
        <w:autoSpaceDE/>
        <w:autoSpaceDN/>
        <w:bidi w:val="0"/>
        <w:adjustRightInd/>
        <w:spacing w:beforeLines="0" w:afterLines="0" w:line="400" w:lineRule="exact"/>
        <w:ind w:firstLine="422" w:firstLineChars="200"/>
        <w:textAlignment w:val="auto"/>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b/>
          <w:bCs/>
          <w:sz w:val="21"/>
          <w:szCs w:val="21"/>
          <w:highlight w:val="none"/>
          <w:lang w:val="en-US" w:eastAsia="zh-CN"/>
        </w:rPr>
        <w:t>19</w:t>
      </w:r>
      <w:r>
        <w:rPr>
          <w:rFonts w:hint="eastAsia" w:asciiTheme="minorEastAsia" w:hAnsiTheme="minorEastAsia" w:eastAsiaTheme="minorEastAsia" w:cstheme="minorEastAsia"/>
          <w:b/>
          <w:sz w:val="21"/>
          <w:szCs w:val="21"/>
          <w:highlight w:val="none"/>
          <w:lang w:eastAsia="zh-CN"/>
        </w:rPr>
        <w:t>争议的解决</w:t>
      </w:r>
    </w:p>
    <w:p>
      <w:pPr>
        <w:pageBreakBefore w:val="0"/>
        <w:widowControl w:val="0"/>
        <w:kinsoku/>
        <w:wordWrap/>
        <w:overflowPunct/>
        <w:topLinePunct w:val="0"/>
        <w:autoSpaceDE/>
        <w:autoSpaceDN/>
        <w:bidi w:val="0"/>
        <w:adjustRightInd/>
        <w:spacing w:beforeLines="0" w:afterLines="0" w:line="400" w:lineRule="exact"/>
        <w:ind w:firstLine="420" w:firstLineChars="200"/>
        <w:textAlignment w:val="auto"/>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lang w:eastAsia="zh-CN"/>
        </w:rPr>
        <w:t>在本合同履行过程中，甲乙双方如发生争议，应进行友好协商，协商不成的，双方均可向甲方所在地人民法院提起诉讼。</w:t>
      </w:r>
    </w:p>
    <w:p>
      <w:pPr>
        <w:pageBreakBefore w:val="0"/>
        <w:widowControl w:val="0"/>
        <w:kinsoku/>
        <w:wordWrap/>
        <w:overflowPunct/>
        <w:topLinePunct w:val="0"/>
        <w:autoSpaceDE/>
        <w:autoSpaceDN/>
        <w:bidi w:val="0"/>
        <w:adjustRightInd/>
        <w:spacing w:beforeLines="0" w:afterLines="0" w:line="400" w:lineRule="exact"/>
        <w:ind w:firstLine="482"/>
        <w:textAlignment w:val="auto"/>
        <w:rPr>
          <w:rFonts w:hint="eastAsia" w:asciiTheme="minorEastAsia" w:hAnsiTheme="minorEastAsia" w:eastAsiaTheme="minorEastAsia" w:cstheme="minorEastAsia"/>
          <w:b/>
          <w:sz w:val="21"/>
          <w:szCs w:val="21"/>
          <w:highlight w:val="none"/>
          <w:lang w:eastAsia="zh-CN"/>
        </w:rPr>
      </w:pPr>
      <w:r>
        <w:rPr>
          <w:rFonts w:hint="eastAsia" w:asciiTheme="minorEastAsia" w:hAnsiTheme="minorEastAsia" w:eastAsiaTheme="minorEastAsia" w:cstheme="minorEastAsia"/>
          <w:b/>
          <w:sz w:val="21"/>
          <w:szCs w:val="21"/>
          <w:highlight w:val="none"/>
          <w:lang w:val="en-US" w:eastAsia="zh-CN"/>
        </w:rPr>
        <w:t>20</w:t>
      </w:r>
      <w:r>
        <w:rPr>
          <w:rFonts w:hint="eastAsia" w:asciiTheme="minorEastAsia" w:hAnsiTheme="minorEastAsia" w:eastAsiaTheme="minorEastAsia" w:cstheme="minorEastAsia"/>
          <w:b/>
          <w:sz w:val="21"/>
          <w:szCs w:val="21"/>
          <w:highlight w:val="none"/>
          <w:lang w:eastAsia="zh-CN"/>
        </w:rPr>
        <w:t xml:space="preserve"> 合同生效及其它</w:t>
      </w:r>
    </w:p>
    <w:p>
      <w:pPr>
        <w:pageBreakBefore w:val="0"/>
        <w:widowControl w:val="0"/>
        <w:kinsoku/>
        <w:wordWrap/>
        <w:overflowPunct/>
        <w:topLinePunct w:val="0"/>
        <w:autoSpaceDE/>
        <w:autoSpaceDN/>
        <w:bidi w:val="0"/>
        <w:adjustRightInd/>
        <w:spacing w:beforeLines="0" w:afterLines="0" w:line="400" w:lineRule="exact"/>
        <w:ind w:firstLine="210" w:firstLineChars="100"/>
        <w:textAlignment w:val="auto"/>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lang w:eastAsia="zh-CN"/>
        </w:rPr>
        <w:t xml:space="preserve">  </w:t>
      </w:r>
      <w:r>
        <w:rPr>
          <w:rFonts w:hint="eastAsia" w:asciiTheme="minorEastAsia" w:hAnsiTheme="minorEastAsia" w:eastAsiaTheme="minorEastAsia" w:cstheme="minorEastAsia"/>
          <w:sz w:val="21"/>
          <w:szCs w:val="21"/>
          <w:highlight w:val="none"/>
          <w:lang w:val="en-US" w:eastAsia="zh-CN"/>
        </w:rPr>
        <w:t>20</w:t>
      </w:r>
      <w:r>
        <w:rPr>
          <w:rFonts w:hint="eastAsia" w:asciiTheme="minorEastAsia" w:hAnsiTheme="minorEastAsia" w:eastAsiaTheme="minorEastAsia" w:cstheme="minorEastAsia"/>
          <w:sz w:val="21"/>
          <w:szCs w:val="21"/>
          <w:highlight w:val="none"/>
          <w:lang w:eastAsia="zh-CN"/>
        </w:rPr>
        <w:t>.1本合同所有条款内容甲、乙双方均完全理解并知道其真实意思。本合同自双方法定代表人或委托代理人签字并加盖公章（或合同专用章）之日起生效，合同执行期内，甲、乙双方均不得随意变更或解除合同。合同如有未尽事宜，须经双方共同协商并签订补充协议，补充协议与本合同具有同等法律效力。</w:t>
      </w:r>
    </w:p>
    <w:p>
      <w:pPr>
        <w:pageBreakBefore w:val="0"/>
        <w:widowControl w:val="0"/>
        <w:kinsoku/>
        <w:wordWrap/>
        <w:overflowPunct/>
        <w:topLinePunct w:val="0"/>
        <w:autoSpaceDE/>
        <w:autoSpaceDN/>
        <w:bidi w:val="0"/>
        <w:adjustRightInd/>
        <w:spacing w:beforeLines="0" w:afterLines="0" w:line="400" w:lineRule="exact"/>
        <w:ind w:firstLine="210" w:firstLineChars="100"/>
        <w:textAlignment w:val="auto"/>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lang w:eastAsia="zh-CN"/>
        </w:rPr>
        <w:t xml:space="preserve">  </w:t>
      </w:r>
      <w:r>
        <w:rPr>
          <w:rFonts w:hint="eastAsia" w:asciiTheme="minorEastAsia" w:hAnsiTheme="minorEastAsia" w:eastAsiaTheme="minorEastAsia" w:cstheme="minorEastAsia"/>
          <w:sz w:val="21"/>
          <w:szCs w:val="21"/>
          <w:highlight w:val="none"/>
          <w:lang w:val="en-US" w:eastAsia="zh-CN"/>
        </w:rPr>
        <w:t>20</w:t>
      </w:r>
      <w:r>
        <w:rPr>
          <w:rFonts w:hint="eastAsia" w:asciiTheme="minorEastAsia" w:hAnsiTheme="minorEastAsia" w:eastAsiaTheme="minorEastAsia" w:cstheme="minorEastAsia"/>
          <w:sz w:val="21"/>
          <w:szCs w:val="21"/>
          <w:highlight w:val="none"/>
          <w:lang w:eastAsia="zh-CN"/>
        </w:rPr>
        <w:t>.2本合同有效期内，乙方名称、负责人、住所等发生变化而未书面通知甲方时，甲方按发出文书时工商备案登记所载住所向乙方发送的所有文书，视同送达。</w:t>
      </w:r>
    </w:p>
    <w:p>
      <w:pPr>
        <w:pageBreakBefore w:val="0"/>
        <w:widowControl w:val="0"/>
        <w:kinsoku/>
        <w:wordWrap/>
        <w:overflowPunct/>
        <w:topLinePunct w:val="0"/>
        <w:autoSpaceDE/>
        <w:autoSpaceDN/>
        <w:bidi w:val="0"/>
        <w:adjustRightInd/>
        <w:spacing w:beforeLines="0" w:afterLines="0" w:line="400" w:lineRule="exact"/>
        <w:ind w:firstLine="210" w:firstLineChars="100"/>
        <w:textAlignment w:val="auto"/>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lang w:eastAsia="zh-CN"/>
        </w:rPr>
        <w:t xml:space="preserve">  </w:t>
      </w:r>
      <w:r>
        <w:rPr>
          <w:rFonts w:hint="eastAsia" w:asciiTheme="minorEastAsia" w:hAnsiTheme="minorEastAsia" w:eastAsiaTheme="minorEastAsia" w:cstheme="minorEastAsia"/>
          <w:sz w:val="21"/>
          <w:szCs w:val="21"/>
          <w:highlight w:val="none"/>
          <w:lang w:val="en-US" w:eastAsia="zh-CN"/>
        </w:rPr>
        <w:t>20</w:t>
      </w:r>
      <w:r>
        <w:rPr>
          <w:rFonts w:hint="eastAsia" w:asciiTheme="minorEastAsia" w:hAnsiTheme="minorEastAsia" w:eastAsiaTheme="minorEastAsia" w:cstheme="minorEastAsia"/>
          <w:sz w:val="21"/>
          <w:szCs w:val="21"/>
          <w:highlight w:val="none"/>
          <w:lang w:eastAsia="zh-CN"/>
        </w:rPr>
        <w:t>.3甲、乙任何一方若确因不可抗力的原因，不能履行本合同时，应及时书面告知对方不能履行或延期履行或部分履行合同的理由，经双方协商同意后，本合同可以不履行或延期履行或部分履行，并免于承担违约责任。</w:t>
      </w:r>
    </w:p>
    <w:p>
      <w:pPr>
        <w:pageBreakBefore w:val="0"/>
        <w:widowControl w:val="0"/>
        <w:kinsoku/>
        <w:wordWrap/>
        <w:overflowPunct/>
        <w:topLinePunct w:val="0"/>
        <w:autoSpaceDE/>
        <w:autoSpaceDN/>
        <w:bidi w:val="0"/>
        <w:adjustRightInd/>
        <w:spacing w:beforeLines="0" w:afterLines="0" w:line="400" w:lineRule="exact"/>
        <w:ind w:firstLine="210" w:firstLineChars="100"/>
        <w:textAlignment w:val="auto"/>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lang w:eastAsia="zh-CN"/>
        </w:rPr>
        <w:t xml:space="preserve">  </w:t>
      </w:r>
      <w:r>
        <w:rPr>
          <w:rFonts w:hint="eastAsia" w:asciiTheme="minorEastAsia" w:hAnsiTheme="minorEastAsia" w:eastAsiaTheme="minorEastAsia" w:cstheme="minorEastAsia"/>
          <w:sz w:val="21"/>
          <w:szCs w:val="21"/>
          <w:highlight w:val="none"/>
          <w:lang w:val="en-US" w:eastAsia="zh-CN"/>
        </w:rPr>
        <w:t>20</w:t>
      </w:r>
      <w:r>
        <w:rPr>
          <w:rFonts w:hint="eastAsia" w:asciiTheme="minorEastAsia" w:hAnsiTheme="minorEastAsia" w:eastAsiaTheme="minorEastAsia" w:cstheme="minorEastAsia"/>
          <w:sz w:val="21"/>
          <w:szCs w:val="21"/>
          <w:highlight w:val="none"/>
          <w:lang w:eastAsia="zh-CN"/>
        </w:rPr>
        <w:t>.4本合同一式</w:t>
      </w:r>
      <w:r>
        <w:rPr>
          <w:rFonts w:hint="eastAsia" w:asciiTheme="minorEastAsia" w:hAnsiTheme="minorEastAsia" w:eastAsiaTheme="minorEastAsia" w:cstheme="minorEastAsia"/>
          <w:sz w:val="21"/>
          <w:szCs w:val="21"/>
          <w:highlight w:val="none"/>
          <w:lang w:val="en-US" w:eastAsia="zh-CN"/>
        </w:rPr>
        <w:t>陆</w:t>
      </w:r>
      <w:r>
        <w:rPr>
          <w:rFonts w:hint="eastAsia" w:asciiTheme="minorEastAsia" w:hAnsiTheme="minorEastAsia" w:eastAsiaTheme="minorEastAsia" w:cstheme="minorEastAsia"/>
          <w:sz w:val="21"/>
          <w:szCs w:val="21"/>
          <w:highlight w:val="none"/>
          <w:lang w:eastAsia="zh-CN"/>
        </w:rPr>
        <w:t>份，甲方执</w:t>
      </w:r>
      <w:r>
        <w:rPr>
          <w:rFonts w:hint="eastAsia" w:asciiTheme="minorEastAsia" w:hAnsiTheme="minorEastAsia" w:eastAsiaTheme="minorEastAsia" w:cstheme="minorEastAsia"/>
          <w:sz w:val="21"/>
          <w:szCs w:val="21"/>
          <w:highlight w:val="none"/>
          <w:lang w:val="en-US" w:eastAsia="zh-CN"/>
        </w:rPr>
        <w:t>肆</w:t>
      </w:r>
      <w:r>
        <w:rPr>
          <w:rFonts w:hint="eastAsia" w:asciiTheme="minorEastAsia" w:hAnsiTheme="minorEastAsia" w:eastAsiaTheme="minorEastAsia" w:cstheme="minorEastAsia"/>
          <w:sz w:val="21"/>
          <w:szCs w:val="21"/>
          <w:highlight w:val="none"/>
          <w:lang w:eastAsia="zh-CN"/>
        </w:rPr>
        <w:t>份，乙方执贰份。均具有同等法律效力。</w:t>
      </w:r>
    </w:p>
    <w:p>
      <w:pPr>
        <w:pageBreakBefore w:val="0"/>
        <w:widowControl w:val="0"/>
        <w:kinsoku/>
        <w:wordWrap/>
        <w:overflowPunct/>
        <w:topLinePunct w:val="0"/>
        <w:autoSpaceDE/>
        <w:autoSpaceDN/>
        <w:bidi w:val="0"/>
        <w:adjustRightInd/>
        <w:spacing w:beforeLines="0" w:afterLines="0" w:line="400" w:lineRule="exact"/>
        <w:ind w:firstLine="482"/>
        <w:textAlignment w:val="auto"/>
        <w:rPr>
          <w:rFonts w:hint="eastAsia" w:asciiTheme="minorEastAsia" w:hAnsiTheme="minorEastAsia" w:eastAsiaTheme="minorEastAsia" w:cstheme="minorEastAsia"/>
          <w:b/>
          <w:sz w:val="21"/>
          <w:szCs w:val="21"/>
          <w:highlight w:val="none"/>
          <w:lang w:eastAsia="zh-CN"/>
        </w:rPr>
      </w:pPr>
      <w:r>
        <w:rPr>
          <w:rFonts w:hint="eastAsia" w:asciiTheme="minorEastAsia" w:hAnsiTheme="minorEastAsia" w:eastAsiaTheme="minorEastAsia" w:cstheme="minorEastAsia"/>
          <w:b/>
          <w:sz w:val="21"/>
          <w:szCs w:val="21"/>
          <w:highlight w:val="none"/>
          <w:lang w:val="en-US" w:eastAsia="zh-CN"/>
        </w:rPr>
        <w:t>21</w:t>
      </w:r>
      <w:r>
        <w:rPr>
          <w:rFonts w:hint="eastAsia" w:asciiTheme="minorEastAsia" w:hAnsiTheme="minorEastAsia" w:eastAsiaTheme="minorEastAsia" w:cstheme="minorEastAsia"/>
          <w:b/>
          <w:sz w:val="21"/>
          <w:szCs w:val="21"/>
          <w:highlight w:val="none"/>
          <w:lang w:eastAsia="zh-CN"/>
        </w:rPr>
        <w:t xml:space="preserve">  合同</w:t>
      </w:r>
      <w:r>
        <w:rPr>
          <w:rFonts w:hint="eastAsia" w:asciiTheme="minorEastAsia" w:hAnsiTheme="minorEastAsia" w:eastAsiaTheme="minorEastAsia" w:cstheme="minorEastAsia"/>
          <w:b/>
          <w:sz w:val="21"/>
          <w:szCs w:val="21"/>
          <w:highlight w:val="none"/>
          <w:lang w:val="en-US" w:eastAsia="zh-CN"/>
        </w:rPr>
        <w:t>附件</w:t>
      </w:r>
    </w:p>
    <w:p>
      <w:pPr>
        <w:pageBreakBefore w:val="0"/>
        <w:widowControl w:val="0"/>
        <w:kinsoku/>
        <w:wordWrap/>
        <w:overflowPunct/>
        <w:topLinePunct w:val="0"/>
        <w:autoSpaceDE/>
        <w:autoSpaceDN/>
        <w:bidi w:val="0"/>
        <w:adjustRightInd/>
        <w:spacing w:beforeLines="0" w:afterLines="0" w:line="400" w:lineRule="exact"/>
        <w:ind w:firstLine="210" w:firstLineChars="100"/>
        <w:textAlignment w:val="auto"/>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lang w:eastAsia="zh-CN"/>
        </w:rPr>
        <w:t xml:space="preserve">  本合同附件是主合同不可分割部份，同主合同具有同等法律效力。</w:t>
      </w:r>
    </w:p>
    <w:p>
      <w:pPr>
        <w:pageBreakBefore w:val="0"/>
        <w:widowControl w:val="0"/>
        <w:kinsoku/>
        <w:wordWrap/>
        <w:overflowPunct/>
        <w:topLinePunct w:val="0"/>
        <w:autoSpaceDE/>
        <w:autoSpaceDN/>
        <w:bidi w:val="0"/>
        <w:adjustRightInd/>
        <w:spacing w:beforeLines="0" w:afterLines="0" w:line="400" w:lineRule="exact"/>
        <w:ind w:firstLine="210" w:firstLineChars="100"/>
        <w:textAlignment w:val="auto"/>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lang w:eastAsia="zh-CN"/>
        </w:rPr>
        <w:t xml:space="preserve"> 本合同附件是本合同不可分割的部</w:t>
      </w:r>
      <w:r>
        <w:rPr>
          <w:rFonts w:hint="eastAsia" w:asciiTheme="minorEastAsia" w:hAnsiTheme="minorEastAsia" w:eastAsiaTheme="minorEastAsia" w:cstheme="minorEastAsia"/>
          <w:sz w:val="21"/>
          <w:szCs w:val="21"/>
          <w:highlight w:val="none"/>
          <w:lang w:val="en-US" w:eastAsia="zh-CN"/>
        </w:rPr>
        <w:t>分</w:t>
      </w:r>
      <w:r>
        <w:rPr>
          <w:rFonts w:hint="eastAsia" w:asciiTheme="minorEastAsia" w:hAnsiTheme="minorEastAsia" w:eastAsiaTheme="minorEastAsia" w:cstheme="minorEastAsia"/>
          <w:sz w:val="21"/>
          <w:szCs w:val="21"/>
          <w:highlight w:val="none"/>
          <w:lang w:eastAsia="zh-CN"/>
        </w:rPr>
        <w:t>，同本合同具有同等法律效力。</w:t>
      </w:r>
    </w:p>
    <w:p>
      <w:pPr>
        <w:pageBreakBefore w:val="0"/>
        <w:widowControl w:val="0"/>
        <w:kinsoku/>
        <w:wordWrap/>
        <w:overflowPunct/>
        <w:topLinePunct w:val="0"/>
        <w:autoSpaceDE/>
        <w:autoSpaceDN/>
        <w:bidi w:val="0"/>
        <w:adjustRightInd/>
        <w:spacing w:beforeLines="0" w:afterLines="0" w:line="400" w:lineRule="exact"/>
        <w:ind w:left="699" w:leftChars="133" w:hanging="420" w:hangingChars="200"/>
        <w:textAlignment w:val="auto"/>
        <w:rPr>
          <w:rFonts w:hint="default"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sz w:val="21"/>
          <w:szCs w:val="21"/>
          <w:highlight w:val="none"/>
          <w:lang w:eastAsia="zh-CN"/>
        </w:rPr>
        <w:t xml:space="preserve"> </w:t>
      </w:r>
      <w:r>
        <w:rPr>
          <w:rFonts w:hint="eastAsia" w:asciiTheme="minorEastAsia" w:hAnsiTheme="minorEastAsia" w:eastAsiaTheme="minorEastAsia" w:cstheme="minorEastAsia"/>
          <w:sz w:val="21"/>
          <w:szCs w:val="21"/>
          <w:highlight w:val="none"/>
          <w:lang w:val="en-US" w:eastAsia="zh-CN"/>
        </w:rPr>
        <w:t xml:space="preserve"> 1.《岳池县S203升级改造工程环城公路过境段道路交通标线</w:t>
      </w:r>
      <w:r>
        <w:rPr>
          <w:rFonts w:hint="eastAsia" w:asciiTheme="minorEastAsia" w:hAnsiTheme="minorEastAsia" w:cstheme="minorEastAsia"/>
          <w:sz w:val="21"/>
          <w:szCs w:val="21"/>
          <w:highlight w:val="none"/>
          <w:lang w:val="en-US" w:eastAsia="zh-CN"/>
        </w:rPr>
        <w:t>施划</w:t>
      </w:r>
      <w:r>
        <w:rPr>
          <w:rFonts w:hint="eastAsia" w:asciiTheme="minorEastAsia" w:hAnsiTheme="minorEastAsia" w:eastAsiaTheme="minorEastAsia" w:cstheme="minorEastAsia"/>
          <w:sz w:val="21"/>
          <w:szCs w:val="21"/>
          <w:highlight w:val="none"/>
          <w:lang w:val="en-US" w:eastAsia="zh-CN"/>
        </w:rPr>
        <w:t>工程量清单》（附件1）</w:t>
      </w:r>
    </w:p>
    <w:p>
      <w:pPr>
        <w:pageBreakBefore w:val="0"/>
        <w:widowControl w:val="0"/>
        <w:kinsoku/>
        <w:wordWrap/>
        <w:overflowPunct/>
        <w:topLinePunct w:val="0"/>
        <w:autoSpaceDE/>
        <w:autoSpaceDN/>
        <w:bidi w:val="0"/>
        <w:adjustRightInd/>
        <w:spacing w:beforeLines="0" w:afterLines="0" w:line="400" w:lineRule="exact"/>
        <w:ind w:firstLine="420" w:firstLineChars="200"/>
        <w:textAlignment w:val="auto"/>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lang w:eastAsia="zh-CN"/>
        </w:rPr>
        <w:t>2.乙方拟投入的主要管理人员表（附件</w:t>
      </w:r>
      <w:r>
        <w:rPr>
          <w:rFonts w:hint="eastAsia" w:asciiTheme="minorEastAsia" w:hAnsiTheme="minorEastAsia" w:eastAsiaTheme="minorEastAsia" w:cstheme="minorEastAsia"/>
          <w:sz w:val="21"/>
          <w:szCs w:val="21"/>
          <w:highlight w:val="none"/>
          <w:lang w:val="en-US" w:eastAsia="zh-CN"/>
        </w:rPr>
        <w:t>2</w:t>
      </w:r>
      <w:r>
        <w:rPr>
          <w:rFonts w:hint="eastAsia" w:asciiTheme="minorEastAsia" w:hAnsiTheme="minorEastAsia" w:eastAsiaTheme="minorEastAsia" w:cstheme="minorEastAsia"/>
          <w:sz w:val="21"/>
          <w:szCs w:val="21"/>
          <w:highlight w:val="none"/>
          <w:lang w:eastAsia="zh-CN"/>
        </w:rPr>
        <w:t>）</w:t>
      </w:r>
    </w:p>
    <w:p>
      <w:pPr>
        <w:pageBreakBefore w:val="0"/>
        <w:widowControl w:val="0"/>
        <w:kinsoku/>
        <w:wordWrap/>
        <w:overflowPunct/>
        <w:topLinePunct w:val="0"/>
        <w:autoSpaceDE/>
        <w:autoSpaceDN/>
        <w:bidi w:val="0"/>
        <w:adjustRightInd/>
        <w:spacing w:beforeLines="0" w:afterLines="0" w:line="400" w:lineRule="exact"/>
        <w:ind w:firstLine="210" w:firstLineChars="100"/>
        <w:textAlignment w:val="auto"/>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lang w:eastAsia="zh-CN"/>
        </w:rPr>
        <w:t xml:space="preserve">  </w:t>
      </w:r>
      <w:r>
        <w:rPr>
          <w:rFonts w:hint="eastAsia" w:asciiTheme="minorEastAsia" w:hAnsiTheme="minorEastAsia" w:eastAsiaTheme="minorEastAsia" w:cstheme="minorEastAsia"/>
          <w:sz w:val="21"/>
          <w:szCs w:val="21"/>
          <w:highlight w:val="none"/>
          <w:lang w:val="en-US" w:eastAsia="zh-CN"/>
        </w:rPr>
        <w:t>3</w:t>
      </w:r>
      <w:r>
        <w:rPr>
          <w:rFonts w:hint="eastAsia" w:asciiTheme="minorEastAsia" w:hAnsiTheme="minorEastAsia" w:eastAsiaTheme="minorEastAsia" w:cstheme="minorEastAsia"/>
          <w:sz w:val="21"/>
          <w:szCs w:val="21"/>
          <w:highlight w:val="none"/>
          <w:lang w:eastAsia="zh-CN"/>
        </w:rPr>
        <w:t>.《廉政合同》（附件</w:t>
      </w:r>
      <w:r>
        <w:rPr>
          <w:rFonts w:hint="eastAsia" w:asciiTheme="minorEastAsia" w:hAnsiTheme="minorEastAsia" w:cstheme="minorEastAsia"/>
          <w:sz w:val="21"/>
          <w:szCs w:val="21"/>
          <w:highlight w:val="none"/>
          <w:lang w:val="en-US" w:eastAsia="zh-CN"/>
        </w:rPr>
        <w:t>3</w:t>
      </w:r>
      <w:r>
        <w:rPr>
          <w:rFonts w:hint="eastAsia" w:asciiTheme="minorEastAsia" w:hAnsiTheme="minorEastAsia" w:eastAsiaTheme="minorEastAsia" w:cstheme="minorEastAsia"/>
          <w:sz w:val="21"/>
          <w:szCs w:val="21"/>
          <w:highlight w:val="none"/>
          <w:lang w:eastAsia="zh-CN"/>
        </w:rPr>
        <w:t>）</w:t>
      </w:r>
    </w:p>
    <w:p>
      <w:pPr>
        <w:pageBreakBefore w:val="0"/>
        <w:widowControl w:val="0"/>
        <w:kinsoku/>
        <w:wordWrap/>
        <w:overflowPunct/>
        <w:topLinePunct w:val="0"/>
        <w:autoSpaceDE/>
        <w:autoSpaceDN/>
        <w:bidi w:val="0"/>
        <w:adjustRightInd/>
        <w:spacing w:beforeLines="0" w:afterLines="0" w:line="400" w:lineRule="exact"/>
        <w:ind w:firstLine="210" w:firstLineChars="100"/>
        <w:textAlignment w:val="auto"/>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lang w:eastAsia="zh-CN"/>
        </w:rPr>
        <w:t xml:space="preserve">  </w:t>
      </w:r>
      <w:r>
        <w:rPr>
          <w:rFonts w:hint="eastAsia" w:asciiTheme="minorEastAsia" w:hAnsiTheme="minorEastAsia" w:eastAsiaTheme="minorEastAsia" w:cstheme="minorEastAsia"/>
          <w:sz w:val="21"/>
          <w:szCs w:val="21"/>
          <w:highlight w:val="none"/>
          <w:lang w:val="en-US" w:eastAsia="zh-CN"/>
        </w:rPr>
        <w:t>4</w:t>
      </w:r>
      <w:r>
        <w:rPr>
          <w:rFonts w:hint="eastAsia" w:asciiTheme="minorEastAsia" w:hAnsiTheme="minorEastAsia" w:eastAsiaTheme="minorEastAsia" w:cstheme="minorEastAsia"/>
          <w:sz w:val="21"/>
          <w:szCs w:val="21"/>
          <w:highlight w:val="none"/>
          <w:lang w:eastAsia="zh-CN"/>
        </w:rPr>
        <w:t>.《安全环保文明施工管理协议书》（附件</w:t>
      </w:r>
      <w:r>
        <w:rPr>
          <w:rFonts w:hint="eastAsia" w:asciiTheme="minorEastAsia" w:hAnsiTheme="minorEastAsia" w:cstheme="minorEastAsia"/>
          <w:sz w:val="21"/>
          <w:szCs w:val="21"/>
          <w:highlight w:val="none"/>
          <w:lang w:val="en-US" w:eastAsia="zh-CN"/>
        </w:rPr>
        <w:t>4</w:t>
      </w:r>
      <w:r>
        <w:rPr>
          <w:rFonts w:hint="eastAsia" w:asciiTheme="minorEastAsia" w:hAnsiTheme="minorEastAsia" w:eastAsiaTheme="minorEastAsia" w:cstheme="minorEastAsia"/>
          <w:sz w:val="21"/>
          <w:szCs w:val="21"/>
          <w:highlight w:val="none"/>
          <w:lang w:eastAsia="zh-CN"/>
        </w:rPr>
        <w:t>）</w:t>
      </w:r>
    </w:p>
    <w:p>
      <w:pPr>
        <w:pageBreakBefore w:val="0"/>
        <w:widowControl w:val="0"/>
        <w:kinsoku/>
        <w:wordWrap/>
        <w:overflowPunct/>
        <w:topLinePunct w:val="0"/>
        <w:autoSpaceDE/>
        <w:autoSpaceDN/>
        <w:bidi w:val="0"/>
        <w:adjustRightInd/>
        <w:spacing w:beforeLines="0" w:afterLines="0" w:line="400" w:lineRule="exact"/>
        <w:ind w:firstLine="210" w:firstLineChars="100"/>
        <w:textAlignment w:val="auto"/>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lang w:eastAsia="zh-CN"/>
        </w:rPr>
        <w:t xml:space="preserve">  </w:t>
      </w:r>
      <w:r>
        <w:rPr>
          <w:rFonts w:hint="eastAsia" w:asciiTheme="minorEastAsia" w:hAnsiTheme="minorEastAsia" w:eastAsiaTheme="minorEastAsia" w:cstheme="minorEastAsia"/>
          <w:sz w:val="21"/>
          <w:szCs w:val="21"/>
          <w:highlight w:val="none"/>
          <w:lang w:val="en-US" w:eastAsia="zh-CN"/>
        </w:rPr>
        <w:t>5</w:t>
      </w:r>
      <w:r>
        <w:rPr>
          <w:rFonts w:hint="eastAsia" w:asciiTheme="minorEastAsia" w:hAnsiTheme="minorEastAsia" w:eastAsiaTheme="minorEastAsia" w:cstheme="minorEastAsia"/>
          <w:sz w:val="21"/>
          <w:szCs w:val="21"/>
          <w:highlight w:val="none"/>
          <w:lang w:eastAsia="zh-CN"/>
        </w:rPr>
        <w:t>.《农民工工资委托支付协议》（附件</w:t>
      </w:r>
      <w:r>
        <w:rPr>
          <w:rFonts w:hint="eastAsia" w:asciiTheme="minorEastAsia" w:hAnsiTheme="minorEastAsia" w:cstheme="minorEastAsia"/>
          <w:sz w:val="21"/>
          <w:szCs w:val="21"/>
          <w:highlight w:val="none"/>
          <w:lang w:val="en-US" w:eastAsia="zh-CN"/>
        </w:rPr>
        <w:t>5</w:t>
      </w:r>
      <w:r>
        <w:rPr>
          <w:rFonts w:hint="eastAsia" w:asciiTheme="minorEastAsia" w:hAnsiTheme="minorEastAsia" w:eastAsiaTheme="minorEastAsia" w:cstheme="minorEastAsia"/>
          <w:sz w:val="21"/>
          <w:szCs w:val="21"/>
          <w:highlight w:val="none"/>
          <w:lang w:eastAsia="zh-CN"/>
        </w:rPr>
        <w:t>）</w:t>
      </w:r>
    </w:p>
    <w:p>
      <w:pPr>
        <w:pageBreakBefore w:val="0"/>
        <w:widowControl w:val="0"/>
        <w:kinsoku/>
        <w:wordWrap/>
        <w:overflowPunct/>
        <w:topLinePunct w:val="0"/>
        <w:autoSpaceDE/>
        <w:autoSpaceDN/>
        <w:bidi w:val="0"/>
        <w:adjustRightInd/>
        <w:spacing w:beforeLines="0" w:afterLines="0" w:line="400" w:lineRule="exact"/>
        <w:ind w:firstLine="210" w:firstLineChars="100"/>
        <w:textAlignment w:val="auto"/>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lang w:eastAsia="zh-CN"/>
        </w:rPr>
        <w:t>（以下无正文）</w:t>
      </w:r>
    </w:p>
    <w:p>
      <w:pPr>
        <w:pageBreakBefore w:val="0"/>
        <w:widowControl w:val="0"/>
        <w:kinsoku/>
        <w:wordWrap/>
        <w:overflowPunct/>
        <w:topLinePunct w:val="0"/>
        <w:autoSpaceDE/>
        <w:autoSpaceDN/>
        <w:bidi w:val="0"/>
        <w:adjustRightInd/>
        <w:snapToGrid w:val="0"/>
        <w:spacing w:line="480" w:lineRule="exact"/>
        <w:ind w:left="0" w:leftChars="0" w:firstLine="0" w:firstLineChars="0"/>
        <w:textAlignment w:val="auto"/>
        <w:rPr>
          <w:rFonts w:hint="eastAsia" w:asciiTheme="minorEastAsia" w:hAnsiTheme="minorEastAsia" w:eastAsiaTheme="minorEastAsia" w:cstheme="minorEastAsia"/>
          <w:sz w:val="28"/>
          <w:szCs w:val="28"/>
          <w:highlight w:val="none"/>
          <w:lang w:eastAsia="zh-CN"/>
        </w:rPr>
      </w:pPr>
    </w:p>
    <w:p>
      <w:pPr>
        <w:rPr>
          <w:rFonts w:hint="eastAsia" w:asciiTheme="minorEastAsia" w:hAnsiTheme="minorEastAsia" w:eastAsiaTheme="minorEastAsia" w:cstheme="minorEastAsia"/>
          <w:szCs w:val="21"/>
          <w:highlight w:val="none"/>
          <w:lang w:eastAsia="zh-CN"/>
        </w:rPr>
      </w:pPr>
    </w:p>
    <w:p>
      <w:pPr>
        <w:pageBreakBefore w:val="0"/>
        <w:widowControl w:val="0"/>
        <w:kinsoku/>
        <w:wordWrap/>
        <w:overflowPunct/>
        <w:topLinePunct w:val="0"/>
        <w:autoSpaceDE/>
        <w:autoSpaceDN/>
        <w:bidi w:val="0"/>
        <w:adjustRightInd/>
        <w:snapToGrid w:val="0"/>
        <w:spacing w:line="480" w:lineRule="exact"/>
        <w:ind w:left="0" w:leftChars="0" w:firstLine="210" w:firstLineChars="100"/>
        <w:textAlignment w:val="auto"/>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lang w:eastAsia="zh-CN"/>
        </w:rPr>
        <w:t xml:space="preserve">甲  方：(盖章)                 </w:t>
      </w:r>
      <w:r>
        <w:rPr>
          <w:rFonts w:hint="eastAsia" w:asciiTheme="minorEastAsia" w:hAnsiTheme="minorEastAsia" w:eastAsiaTheme="minorEastAsia" w:cstheme="minorEastAsia"/>
          <w:sz w:val="21"/>
          <w:szCs w:val="21"/>
          <w:highlight w:val="none"/>
          <w:lang w:val="en-US" w:eastAsia="zh-CN"/>
        </w:rPr>
        <w:t xml:space="preserve"> </w:t>
      </w:r>
      <w:r>
        <w:rPr>
          <w:rFonts w:hint="eastAsia" w:asciiTheme="minorEastAsia" w:hAnsiTheme="minorEastAsia" w:eastAsiaTheme="minorEastAsia" w:cstheme="minorEastAsia"/>
          <w:sz w:val="21"/>
          <w:szCs w:val="21"/>
          <w:highlight w:val="none"/>
          <w:lang w:eastAsia="zh-CN"/>
        </w:rPr>
        <w:t>乙  方：(盖章)</w:t>
      </w:r>
    </w:p>
    <w:p>
      <w:pPr>
        <w:pageBreakBefore w:val="0"/>
        <w:widowControl w:val="0"/>
        <w:kinsoku/>
        <w:wordWrap/>
        <w:overflowPunct/>
        <w:topLinePunct w:val="0"/>
        <w:autoSpaceDE/>
        <w:autoSpaceDN/>
        <w:bidi w:val="0"/>
        <w:adjustRightInd/>
        <w:snapToGrid w:val="0"/>
        <w:spacing w:line="480" w:lineRule="exact"/>
        <w:ind w:left="0" w:leftChars="0" w:firstLine="210" w:firstLineChars="100"/>
        <w:textAlignment w:val="auto"/>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lang w:eastAsia="zh-CN"/>
        </w:rPr>
        <w:t xml:space="preserve">法定代表人                     </w:t>
      </w:r>
      <w:r>
        <w:rPr>
          <w:rFonts w:hint="eastAsia" w:asciiTheme="minorEastAsia" w:hAnsiTheme="minorEastAsia" w:eastAsiaTheme="minorEastAsia" w:cstheme="minorEastAsia"/>
          <w:sz w:val="21"/>
          <w:szCs w:val="21"/>
          <w:highlight w:val="none"/>
          <w:lang w:val="en-US" w:eastAsia="zh-CN"/>
        </w:rPr>
        <w:t xml:space="preserve"> </w:t>
      </w:r>
      <w:r>
        <w:rPr>
          <w:rFonts w:hint="eastAsia" w:asciiTheme="minorEastAsia" w:hAnsiTheme="minorEastAsia" w:eastAsiaTheme="minorEastAsia" w:cstheme="minorEastAsia"/>
          <w:sz w:val="21"/>
          <w:szCs w:val="21"/>
          <w:highlight w:val="none"/>
          <w:lang w:eastAsia="zh-CN"/>
        </w:rPr>
        <w:t xml:space="preserve">法定代表人  </w:t>
      </w:r>
    </w:p>
    <w:p>
      <w:pPr>
        <w:pageBreakBefore w:val="0"/>
        <w:widowControl w:val="0"/>
        <w:kinsoku/>
        <w:wordWrap/>
        <w:overflowPunct/>
        <w:topLinePunct w:val="0"/>
        <w:autoSpaceDE/>
        <w:autoSpaceDN/>
        <w:bidi w:val="0"/>
        <w:adjustRightInd/>
        <w:snapToGrid w:val="0"/>
        <w:spacing w:line="480" w:lineRule="exact"/>
        <w:ind w:left="0" w:leftChars="0" w:right="160" w:firstLine="210" w:firstLineChars="100"/>
        <w:textAlignment w:val="auto"/>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lang w:eastAsia="zh-CN"/>
        </w:rPr>
        <w:t>或授权代理人：(签字)            或授权代理人：(签字)</w:t>
      </w:r>
    </w:p>
    <w:p>
      <w:pPr>
        <w:pageBreakBefore w:val="0"/>
        <w:widowControl w:val="0"/>
        <w:kinsoku/>
        <w:wordWrap/>
        <w:overflowPunct/>
        <w:topLinePunct w:val="0"/>
        <w:autoSpaceDE/>
        <w:autoSpaceDN/>
        <w:bidi w:val="0"/>
        <w:adjustRightInd/>
        <w:snapToGrid w:val="0"/>
        <w:spacing w:line="480" w:lineRule="exact"/>
        <w:ind w:left="0" w:leftChars="0" w:firstLine="210" w:firstLineChars="100"/>
        <w:textAlignment w:val="auto"/>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lang w:eastAsia="zh-CN"/>
        </w:rPr>
        <w:t>地    址：                      地    址：</w:t>
      </w:r>
    </w:p>
    <w:p>
      <w:pPr>
        <w:pageBreakBefore w:val="0"/>
        <w:widowControl w:val="0"/>
        <w:kinsoku/>
        <w:wordWrap/>
        <w:overflowPunct/>
        <w:topLinePunct w:val="0"/>
        <w:autoSpaceDE/>
        <w:autoSpaceDN/>
        <w:bidi w:val="0"/>
        <w:adjustRightInd/>
        <w:snapToGrid w:val="0"/>
        <w:spacing w:line="480" w:lineRule="exact"/>
        <w:ind w:left="0" w:leftChars="0" w:firstLine="210" w:firstLineChars="100"/>
        <w:textAlignment w:val="auto"/>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lang w:eastAsia="zh-CN"/>
        </w:rPr>
        <w:t>电    话：                      电    话：</w:t>
      </w:r>
    </w:p>
    <w:p>
      <w:pPr>
        <w:pageBreakBefore w:val="0"/>
        <w:widowControl w:val="0"/>
        <w:kinsoku/>
        <w:wordWrap/>
        <w:overflowPunct/>
        <w:topLinePunct w:val="0"/>
        <w:autoSpaceDE/>
        <w:autoSpaceDN/>
        <w:bidi w:val="0"/>
        <w:adjustRightInd/>
        <w:snapToGrid w:val="0"/>
        <w:spacing w:line="480" w:lineRule="exact"/>
        <w:ind w:left="0" w:leftChars="0" w:firstLine="210" w:firstLineChars="100"/>
        <w:textAlignment w:val="auto"/>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lang w:eastAsia="zh-CN"/>
        </w:rPr>
        <w:t xml:space="preserve">签订时间：             </w:t>
      </w:r>
    </w:p>
    <w:p>
      <w:pPr>
        <w:pageBreakBefore w:val="0"/>
        <w:widowControl w:val="0"/>
        <w:kinsoku/>
        <w:wordWrap/>
        <w:overflowPunct/>
        <w:topLinePunct w:val="0"/>
        <w:autoSpaceDE/>
        <w:autoSpaceDN/>
        <w:bidi w:val="0"/>
        <w:adjustRightInd/>
        <w:snapToGrid w:val="0"/>
        <w:spacing w:line="480" w:lineRule="exact"/>
        <w:ind w:left="0" w:leftChars="0" w:firstLine="210" w:firstLineChars="100"/>
        <w:textAlignment w:val="auto"/>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lang w:eastAsia="zh-CN"/>
        </w:rPr>
        <w:t>签订地点：</w:t>
      </w:r>
    </w:p>
    <w:p>
      <w:pPr>
        <w:snapToGrid w:val="0"/>
        <w:spacing w:before="120" w:after="120"/>
        <w:ind w:firstLine="0" w:firstLineChars="0"/>
        <w:rPr>
          <w:rFonts w:hint="eastAsia" w:asciiTheme="minorEastAsia" w:hAnsiTheme="minorEastAsia" w:eastAsiaTheme="minorEastAsia" w:cstheme="minorEastAsia"/>
          <w:sz w:val="28"/>
          <w:szCs w:val="28"/>
          <w:highlight w:val="none"/>
          <w:lang w:eastAsia="zh-CN"/>
        </w:rPr>
      </w:pPr>
    </w:p>
    <w:p>
      <w:pPr>
        <w:snapToGrid w:val="0"/>
        <w:spacing w:before="120" w:after="120"/>
        <w:ind w:firstLine="0" w:firstLineChars="0"/>
        <w:rPr>
          <w:rFonts w:hint="eastAsia" w:asciiTheme="minorEastAsia" w:hAnsiTheme="minorEastAsia" w:eastAsiaTheme="minorEastAsia" w:cstheme="minorEastAsia"/>
          <w:sz w:val="28"/>
          <w:szCs w:val="28"/>
          <w:highlight w:val="none"/>
          <w:lang w:eastAsia="zh-CN"/>
        </w:rPr>
      </w:pPr>
    </w:p>
    <w:p>
      <w:pPr>
        <w:snapToGrid w:val="0"/>
        <w:spacing w:before="120" w:after="120"/>
        <w:ind w:firstLine="0" w:firstLineChars="0"/>
        <w:rPr>
          <w:rFonts w:hint="eastAsia" w:asciiTheme="minorEastAsia" w:hAnsiTheme="minorEastAsia" w:eastAsiaTheme="minorEastAsia" w:cstheme="minorEastAsia"/>
          <w:sz w:val="28"/>
          <w:szCs w:val="28"/>
          <w:highlight w:val="none"/>
          <w:lang w:eastAsia="zh-CN"/>
        </w:rPr>
      </w:pPr>
    </w:p>
    <w:p>
      <w:pPr>
        <w:snapToGrid w:val="0"/>
        <w:spacing w:before="120" w:after="120"/>
        <w:ind w:firstLine="0" w:firstLineChars="0"/>
        <w:rPr>
          <w:rFonts w:hint="eastAsia" w:asciiTheme="minorEastAsia" w:hAnsiTheme="minorEastAsia" w:eastAsiaTheme="minorEastAsia" w:cstheme="minorEastAsia"/>
          <w:sz w:val="28"/>
          <w:szCs w:val="28"/>
          <w:highlight w:val="none"/>
          <w:lang w:eastAsia="zh-CN"/>
        </w:rPr>
      </w:pPr>
    </w:p>
    <w:p>
      <w:pPr>
        <w:snapToGrid w:val="0"/>
        <w:spacing w:before="120" w:after="120"/>
        <w:ind w:firstLine="0" w:firstLineChars="0"/>
        <w:rPr>
          <w:rFonts w:hint="eastAsia" w:asciiTheme="minorEastAsia" w:hAnsiTheme="minorEastAsia" w:eastAsiaTheme="minorEastAsia" w:cstheme="minorEastAsia"/>
          <w:sz w:val="28"/>
          <w:szCs w:val="28"/>
          <w:highlight w:val="none"/>
          <w:lang w:eastAsia="zh-CN"/>
        </w:rPr>
      </w:pPr>
    </w:p>
    <w:p>
      <w:pPr>
        <w:snapToGrid w:val="0"/>
        <w:spacing w:before="120" w:after="120"/>
        <w:ind w:firstLine="0" w:firstLineChars="0"/>
        <w:rPr>
          <w:rFonts w:hint="eastAsia" w:asciiTheme="minorEastAsia" w:hAnsiTheme="minorEastAsia" w:eastAsiaTheme="minorEastAsia" w:cstheme="minorEastAsia"/>
          <w:sz w:val="28"/>
          <w:szCs w:val="28"/>
          <w:highlight w:val="none"/>
          <w:lang w:eastAsia="zh-CN"/>
        </w:rPr>
      </w:pPr>
    </w:p>
    <w:p>
      <w:pPr>
        <w:snapToGrid w:val="0"/>
        <w:spacing w:before="120" w:after="120"/>
        <w:ind w:firstLine="0" w:firstLineChars="0"/>
        <w:rPr>
          <w:rFonts w:hint="eastAsia" w:asciiTheme="minorEastAsia" w:hAnsiTheme="minorEastAsia" w:eastAsiaTheme="minorEastAsia" w:cstheme="minorEastAsia"/>
          <w:sz w:val="28"/>
          <w:szCs w:val="28"/>
          <w:highlight w:val="none"/>
          <w:lang w:eastAsia="zh-CN"/>
        </w:rPr>
        <w:sectPr>
          <w:footerReference r:id="rId3" w:type="default"/>
          <w:pgSz w:w="11906" w:h="16838"/>
          <w:pgMar w:top="1440" w:right="1800" w:bottom="1440" w:left="1800" w:header="851" w:footer="992" w:gutter="0"/>
          <w:pgNumType w:fmt="decimal" w:start="1"/>
          <w:cols w:space="425" w:num="1"/>
          <w:docGrid w:type="lines" w:linePitch="312" w:charSpace="0"/>
        </w:sectPr>
      </w:pPr>
    </w:p>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附件1</w:t>
      </w:r>
    </w:p>
    <w:p>
      <w:pPr>
        <w:pStyle w:val="2"/>
        <w:jc w:val="center"/>
        <w:rPr>
          <w:rFonts w:hint="default" w:ascii="Arial" w:hAnsi="Arial" w:eastAsia="黑体" w:cs="Times New Roman"/>
          <w:sz w:val="48"/>
          <w:szCs w:val="48"/>
          <w:highlight w:val="none"/>
          <w:lang w:eastAsia="zh-CN"/>
        </w:rPr>
      </w:pPr>
      <w:r>
        <w:rPr>
          <w:rFonts w:hint="eastAsia" w:asciiTheme="minorEastAsia" w:hAnsiTheme="minorEastAsia" w:eastAsiaTheme="minorEastAsia" w:cstheme="minorEastAsia"/>
          <w:sz w:val="32"/>
          <w:szCs w:val="32"/>
          <w:highlight w:val="none"/>
          <w:lang w:val="en-US" w:eastAsia="zh-CN"/>
        </w:rPr>
        <w:t>岳池县S203升级改造工程环城公路过境段道路交通标线施划工程量清单</w:t>
      </w:r>
    </w:p>
    <w:tbl>
      <w:tblPr>
        <w:tblStyle w:val="9"/>
        <w:tblW w:w="13988" w:type="dxa"/>
        <w:tblInd w:w="0" w:type="dxa"/>
        <w:shd w:val="clear" w:color="auto" w:fill="auto"/>
        <w:tblLayout w:type="fixed"/>
        <w:tblCellMar>
          <w:top w:w="0" w:type="dxa"/>
          <w:left w:w="0" w:type="dxa"/>
          <w:bottom w:w="0" w:type="dxa"/>
          <w:right w:w="0" w:type="dxa"/>
        </w:tblCellMar>
      </w:tblPr>
      <w:tblGrid>
        <w:gridCol w:w="562"/>
        <w:gridCol w:w="562"/>
        <w:gridCol w:w="565"/>
        <w:gridCol w:w="1341"/>
        <w:gridCol w:w="1348"/>
        <w:gridCol w:w="1500"/>
        <w:gridCol w:w="1866"/>
        <w:gridCol w:w="1704"/>
        <w:gridCol w:w="1081"/>
        <w:gridCol w:w="1600"/>
        <w:gridCol w:w="1859"/>
      </w:tblGrid>
      <w:tr>
        <w:tblPrEx>
          <w:shd w:val="clear" w:color="auto" w:fill="auto"/>
          <w:tblLayout w:type="fixed"/>
          <w:tblCellMar>
            <w:top w:w="0" w:type="dxa"/>
            <w:left w:w="0" w:type="dxa"/>
            <w:bottom w:w="0" w:type="dxa"/>
            <w:right w:w="0" w:type="dxa"/>
          </w:tblCellMar>
        </w:tblPrEx>
        <w:trPr>
          <w:trHeight w:val="90" w:hRule="atLeast"/>
        </w:trPr>
        <w:tc>
          <w:tcPr>
            <w:tcW w:w="13988" w:type="dxa"/>
            <w:gridSpan w:val="11"/>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b/>
                <w:i w:val="0"/>
                <w:color w:val="000000"/>
                <w:sz w:val="24"/>
                <w:szCs w:val="24"/>
                <w:u w:val="none"/>
              </w:rPr>
            </w:pPr>
          </w:p>
        </w:tc>
      </w:tr>
      <w:tr>
        <w:tblPrEx>
          <w:tblLayout w:type="fixed"/>
          <w:tblCellMar>
            <w:top w:w="0" w:type="dxa"/>
            <w:left w:w="0" w:type="dxa"/>
            <w:bottom w:w="0" w:type="dxa"/>
            <w:right w:w="0" w:type="dxa"/>
          </w:tblCellMar>
        </w:tblPrEx>
        <w:trPr>
          <w:trHeight w:val="106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子目号</w:t>
            </w:r>
          </w:p>
        </w:tc>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子目名称</w:t>
            </w:r>
          </w:p>
        </w:tc>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计量单位</w:t>
            </w:r>
          </w:p>
        </w:tc>
        <w:tc>
          <w:tcPr>
            <w:tcW w:w="13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规格型号</w:t>
            </w:r>
          </w:p>
        </w:tc>
        <w:tc>
          <w:tcPr>
            <w:tcW w:w="13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工程数量</w:t>
            </w:r>
          </w:p>
        </w:tc>
        <w:tc>
          <w:tcPr>
            <w:tcW w:w="1500"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单价（元</w:t>
            </w:r>
            <w:r>
              <w:rPr>
                <w:rFonts w:hint="eastAsia" w:ascii="宋体" w:hAnsi="宋体" w:cs="宋体"/>
                <w:i w:val="0"/>
                <w:color w:val="000000"/>
                <w:kern w:val="0"/>
                <w:sz w:val="21"/>
                <w:szCs w:val="21"/>
                <w:u w:val="none"/>
                <w:lang w:val="en-US" w:eastAsia="zh-CN" w:bidi="ar"/>
              </w:rPr>
              <w:t>/㎡</w:t>
            </w:r>
            <w:r>
              <w:rPr>
                <w:rFonts w:hint="eastAsia" w:ascii="宋体" w:hAnsi="宋体" w:eastAsia="宋体" w:cs="宋体"/>
                <w:i w:val="0"/>
                <w:color w:val="000000"/>
                <w:kern w:val="0"/>
                <w:sz w:val="21"/>
                <w:szCs w:val="21"/>
                <w:u w:val="none"/>
                <w:lang w:val="en-US" w:eastAsia="zh-CN" w:bidi="ar"/>
              </w:rPr>
              <w:t>）</w:t>
            </w:r>
          </w:p>
        </w:tc>
        <w:tc>
          <w:tcPr>
            <w:tcW w:w="18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合价（元）</w:t>
            </w:r>
          </w:p>
        </w:tc>
        <w:tc>
          <w:tcPr>
            <w:tcW w:w="17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费用组成</w:t>
            </w:r>
          </w:p>
        </w:tc>
        <w:tc>
          <w:tcPr>
            <w:tcW w:w="1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计量规则</w:t>
            </w:r>
          </w:p>
        </w:tc>
        <w:tc>
          <w:tcPr>
            <w:tcW w:w="1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工程内容</w:t>
            </w:r>
          </w:p>
        </w:tc>
        <w:tc>
          <w:tcPr>
            <w:tcW w:w="18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备注</w:t>
            </w:r>
          </w:p>
        </w:tc>
      </w:tr>
      <w:tr>
        <w:tblPrEx>
          <w:shd w:val="clear" w:color="auto" w:fill="auto"/>
          <w:tblLayout w:type="fixed"/>
          <w:tblCellMar>
            <w:top w:w="0" w:type="dxa"/>
            <w:left w:w="0" w:type="dxa"/>
            <w:bottom w:w="0" w:type="dxa"/>
            <w:right w:w="0" w:type="dxa"/>
          </w:tblCellMar>
        </w:tblPrEx>
        <w:trPr>
          <w:trHeight w:val="108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 </w:t>
            </w:r>
          </w:p>
        </w:tc>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车行道分界线</w:t>
            </w:r>
          </w:p>
        </w:tc>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1"/>
                <w:szCs w:val="21"/>
                <w:u w:val="none"/>
              </w:rPr>
            </w:pPr>
            <w:r>
              <w:rPr>
                <w:rFonts w:ascii="宋体" w:hAnsi="宋体" w:eastAsia="宋体" w:cs="宋体"/>
                <w:i w:val="0"/>
                <w:color w:val="000000"/>
                <w:kern w:val="0"/>
                <w:sz w:val="21"/>
                <w:szCs w:val="21"/>
                <w:u w:val="none"/>
                <w:lang w:val="en-US" w:eastAsia="zh-CN" w:bidi="ar"/>
              </w:rPr>
              <w:t>㎡</w:t>
            </w:r>
          </w:p>
        </w:tc>
        <w:tc>
          <w:tcPr>
            <w:tcW w:w="13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白色宽15cm</w:t>
            </w:r>
          </w:p>
        </w:tc>
        <w:tc>
          <w:tcPr>
            <w:tcW w:w="13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695.64 </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17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全费用单价</w:t>
            </w:r>
          </w:p>
        </w:tc>
        <w:tc>
          <w:tcPr>
            <w:tcW w:w="108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依据图纸所示位置和断面尺寸，分不同类型，按设计图示标线实漆面积以平方米为单位计量</w:t>
            </w:r>
          </w:p>
        </w:tc>
        <w:tc>
          <w:tcPr>
            <w:tcW w:w="16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p>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p>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p>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p>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p>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p>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p>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p>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p>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p>
          <w:p>
            <w:pPr>
              <w:keepNext w:val="0"/>
              <w:keepLines w:val="0"/>
              <w:widowControl/>
              <w:numPr>
                <w:ilvl w:val="0"/>
                <w:numId w:val="2"/>
              </w:numPr>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 xml:space="preserve">路面清扫；      2.划线刮涂底油，涂料加热溶解，喷（刮）标线，撒布玻璃珠（反光标线），初期养护；            3.完工后保持路面整洁；   </w:t>
            </w:r>
          </w:p>
          <w:p>
            <w:pPr>
              <w:keepNext w:val="0"/>
              <w:keepLines w:val="0"/>
              <w:widowControl/>
              <w:numPr>
                <w:ilvl w:val="0"/>
                <w:numId w:val="0"/>
              </w:numPr>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4.成品保护。</w:t>
            </w:r>
          </w:p>
        </w:tc>
        <w:tc>
          <w:tcPr>
            <w:tcW w:w="185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p>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p>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p>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p>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p>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p>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p>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p>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p>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p>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一般标线厚2mm，导向标线厚2.5mm；震荡标线基底厚2mm,凸出部位厚5mm，所有标线均按设计要求和国家规范实施。</w:t>
            </w:r>
          </w:p>
        </w:tc>
      </w:tr>
      <w:tr>
        <w:tblPrEx>
          <w:shd w:val="clear" w:color="auto" w:fill="auto"/>
          <w:tblLayout w:type="fixed"/>
          <w:tblCellMar>
            <w:top w:w="0" w:type="dxa"/>
            <w:left w:w="0" w:type="dxa"/>
            <w:bottom w:w="0" w:type="dxa"/>
            <w:right w:w="0" w:type="dxa"/>
          </w:tblCellMar>
        </w:tblPrEx>
        <w:trPr>
          <w:trHeight w:val="108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2 </w:t>
            </w:r>
          </w:p>
        </w:tc>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车行道边缘线</w:t>
            </w:r>
          </w:p>
        </w:tc>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1"/>
                <w:szCs w:val="21"/>
                <w:u w:val="none"/>
              </w:rPr>
            </w:pPr>
            <w:r>
              <w:rPr>
                <w:rFonts w:ascii="宋体" w:hAnsi="宋体" w:eastAsia="宋体" w:cs="宋体"/>
                <w:i w:val="0"/>
                <w:color w:val="000000"/>
                <w:kern w:val="0"/>
                <w:sz w:val="21"/>
                <w:szCs w:val="21"/>
                <w:u w:val="none"/>
                <w:lang w:val="en-US" w:eastAsia="zh-CN" w:bidi="ar"/>
              </w:rPr>
              <w:t>㎡</w:t>
            </w:r>
          </w:p>
        </w:tc>
        <w:tc>
          <w:tcPr>
            <w:tcW w:w="13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白色宽20cm</w:t>
            </w:r>
          </w:p>
        </w:tc>
        <w:tc>
          <w:tcPr>
            <w:tcW w:w="13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5930.74 </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17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全费用单价</w:t>
            </w:r>
          </w:p>
        </w:tc>
        <w:tc>
          <w:tcPr>
            <w:tcW w:w="10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8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shd w:val="clear" w:color="auto" w:fill="auto"/>
          <w:tblLayout w:type="fixed"/>
          <w:tblCellMar>
            <w:top w:w="0" w:type="dxa"/>
            <w:left w:w="0" w:type="dxa"/>
            <w:bottom w:w="0" w:type="dxa"/>
            <w:right w:w="0" w:type="dxa"/>
          </w:tblCellMar>
        </w:tblPrEx>
        <w:trPr>
          <w:trHeight w:val="108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3 </w:t>
            </w:r>
          </w:p>
        </w:tc>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人行横线</w:t>
            </w:r>
          </w:p>
        </w:tc>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1"/>
                <w:szCs w:val="21"/>
                <w:u w:val="none"/>
              </w:rPr>
            </w:pPr>
            <w:r>
              <w:rPr>
                <w:rFonts w:ascii="宋体" w:hAnsi="宋体" w:eastAsia="宋体" w:cs="宋体"/>
                <w:i w:val="0"/>
                <w:color w:val="000000"/>
                <w:kern w:val="0"/>
                <w:sz w:val="21"/>
                <w:szCs w:val="21"/>
                <w:u w:val="none"/>
                <w:lang w:val="en-US" w:eastAsia="zh-CN" w:bidi="ar"/>
              </w:rPr>
              <w:t>㎡</w:t>
            </w:r>
          </w:p>
        </w:tc>
        <w:tc>
          <w:tcPr>
            <w:tcW w:w="13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见设计图纸</w:t>
            </w:r>
          </w:p>
        </w:tc>
        <w:tc>
          <w:tcPr>
            <w:tcW w:w="13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352.00 </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17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全费用单价</w:t>
            </w:r>
          </w:p>
        </w:tc>
        <w:tc>
          <w:tcPr>
            <w:tcW w:w="10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8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Layout w:type="fixed"/>
          <w:tblCellMar>
            <w:top w:w="0" w:type="dxa"/>
            <w:left w:w="0" w:type="dxa"/>
            <w:bottom w:w="0" w:type="dxa"/>
            <w:right w:w="0" w:type="dxa"/>
          </w:tblCellMar>
        </w:tblPrEx>
        <w:trPr>
          <w:trHeight w:val="108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4 </w:t>
            </w:r>
          </w:p>
        </w:tc>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人行道预告线</w:t>
            </w:r>
          </w:p>
        </w:tc>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1"/>
                <w:szCs w:val="21"/>
                <w:u w:val="none"/>
              </w:rPr>
            </w:pPr>
            <w:r>
              <w:rPr>
                <w:rFonts w:ascii="宋体" w:hAnsi="宋体" w:eastAsia="宋体" w:cs="宋体"/>
                <w:i w:val="0"/>
                <w:color w:val="000000"/>
                <w:kern w:val="0"/>
                <w:sz w:val="21"/>
                <w:szCs w:val="21"/>
                <w:u w:val="none"/>
                <w:lang w:val="en-US" w:eastAsia="zh-CN" w:bidi="ar"/>
              </w:rPr>
              <w:t>㎡</w:t>
            </w:r>
          </w:p>
        </w:tc>
        <w:tc>
          <w:tcPr>
            <w:tcW w:w="13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见设计图纸</w:t>
            </w:r>
          </w:p>
        </w:tc>
        <w:tc>
          <w:tcPr>
            <w:tcW w:w="13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48.00 </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17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全费用单价</w:t>
            </w:r>
          </w:p>
        </w:tc>
        <w:tc>
          <w:tcPr>
            <w:tcW w:w="10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8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shd w:val="clear" w:color="auto" w:fill="auto"/>
          <w:tblLayout w:type="fixed"/>
          <w:tblCellMar>
            <w:top w:w="0" w:type="dxa"/>
            <w:left w:w="0" w:type="dxa"/>
            <w:bottom w:w="0" w:type="dxa"/>
            <w:right w:w="0" w:type="dxa"/>
          </w:tblCellMar>
        </w:tblPrEx>
        <w:trPr>
          <w:trHeight w:val="108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5 </w:t>
            </w:r>
          </w:p>
        </w:tc>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导向箭头</w:t>
            </w:r>
          </w:p>
        </w:tc>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1"/>
                <w:szCs w:val="21"/>
                <w:u w:val="none"/>
              </w:rPr>
            </w:pPr>
            <w:r>
              <w:rPr>
                <w:rFonts w:ascii="宋体" w:hAnsi="宋体" w:eastAsia="宋体" w:cs="宋体"/>
                <w:i w:val="0"/>
                <w:color w:val="000000"/>
                <w:kern w:val="0"/>
                <w:sz w:val="21"/>
                <w:szCs w:val="21"/>
                <w:u w:val="none"/>
                <w:lang w:val="en-US" w:eastAsia="zh-CN" w:bidi="ar"/>
              </w:rPr>
              <w:t>㎡</w:t>
            </w:r>
          </w:p>
        </w:tc>
        <w:tc>
          <w:tcPr>
            <w:tcW w:w="13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见设计图纸</w:t>
            </w:r>
          </w:p>
        </w:tc>
        <w:tc>
          <w:tcPr>
            <w:tcW w:w="13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385.04 </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17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全费用单价</w:t>
            </w:r>
          </w:p>
        </w:tc>
        <w:tc>
          <w:tcPr>
            <w:tcW w:w="10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8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shd w:val="clear" w:color="auto" w:fill="auto"/>
          <w:tblLayout w:type="fixed"/>
          <w:tblCellMar>
            <w:top w:w="0" w:type="dxa"/>
            <w:left w:w="0" w:type="dxa"/>
            <w:bottom w:w="0" w:type="dxa"/>
            <w:right w:w="0" w:type="dxa"/>
          </w:tblCellMar>
        </w:tblPrEx>
        <w:trPr>
          <w:trHeight w:val="148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6 </w:t>
            </w:r>
          </w:p>
        </w:tc>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减速震荡标线</w:t>
            </w:r>
          </w:p>
        </w:tc>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1"/>
                <w:szCs w:val="21"/>
                <w:u w:val="none"/>
              </w:rPr>
            </w:pPr>
            <w:r>
              <w:rPr>
                <w:rFonts w:ascii="宋体" w:hAnsi="宋体" w:eastAsia="宋体" w:cs="宋体"/>
                <w:i w:val="0"/>
                <w:color w:val="000000"/>
                <w:kern w:val="0"/>
                <w:sz w:val="21"/>
                <w:szCs w:val="21"/>
                <w:u w:val="none"/>
                <w:lang w:val="en-US" w:eastAsia="zh-CN" w:bidi="ar"/>
              </w:rPr>
              <w:t>㎡</w:t>
            </w:r>
          </w:p>
        </w:tc>
        <w:tc>
          <w:tcPr>
            <w:tcW w:w="13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白色虚线宽0.45m</w:t>
            </w:r>
          </w:p>
        </w:tc>
        <w:tc>
          <w:tcPr>
            <w:tcW w:w="13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106.18 </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17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全费用单价</w:t>
            </w:r>
          </w:p>
        </w:tc>
        <w:tc>
          <w:tcPr>
            <w:tcW w:w="10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8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shd w:val="clear" w:color="auto" w:fill="auto"/>
          <w:tblLayout w:type="fixed"/>
          <w:tblCellMar>
            <w:top w:w="0" w:type="dxa"/>
            <w:left w:w="0" w:type="dxa"/>
            <w:bottom w:w="0" w:type="dxa"/>
            <w:right w:w="0" w:type="dxa"/>
          </w:tblCellMar>
        </w:tblPrEx>
        <w:trPr>
          <w:trHeight w:val="108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7 </w:t>
            </w:r>
          </w:p>
        </w:tc>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停止线</w:t>
            </w:r>
          </w:p>
        </w:tc>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1"/>
                <w:szCs w:val="21"/>
                <w:u w:val="none"/>
              </w:rPr>
            </w:pPr>
            <w:r>
              <w:rPr>
                <w:rFonts w:ascii="宋体" w:hAnsi="宋体" w:eastAsia="宋体" w:cs="宋体"/>
                <w:i w:val="0"/>
                <w:color w:val="000000"/>
                <w:kern w:val="0"/>
                <w:sz w:val="21"/>
                <w:szCs w:val="21"/>
                <w:u w:val="none"/>
                <w:lang w:val="en-US" w:eastAsia="zh-CN" w:bidi="ar"/>
              </w:rPr>
              <w:t>㎡</w:t>
            </w:r>
          </w:p>
        </w:tc>
        <w:tc>
          <w:tcPr>
            <w:tcW w:w="13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见设计图纸</w:t>
            </w:r>
          </w:p>
        </w:tc>
        <w:tc>
          <w:tcPr>
            <w:tcW w:w="13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139.50 </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17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全费用单价</w:t>
            </w:r>
          </w:p>
        </w:tc>
        <w:tc>
          <w:tcPr>
            <w:tcW w:w="10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8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shd w:val="clear" w:color="auto" w:fill="auto"/>
          <w:tblLayout w:type="fixed"/>
          <w:tblCellMar>
            <w:top w:w="0" w:type="dxa"/>
            <w:left w:w="0" w:type="dxa"/>
            <w:bottom w:w="0" w:type="dxa"/>
            <w:right w:w="0" w:type="dxa"/>
          </w:tblCellMar>
        </w:tblPrEx>
        <w:trPr>
          <w:trHeight w:val="108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8 </w:t>
            </w:r>
          </w:p>
        </w:tc>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其他</w:t>
            </w:r>
          </w:p>
        </w:tc>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1"/>
                <w:szCs w:val="21"/>
                <w:u w:val="none"/>
              </w:rPr>
            </w:pPr>
            <w:r>
              <w:rPr>
                <w:rFonts w:ascii="宋体" w:hAnsi="宋体" w:eastAsia="宋体" w:cs="宋体"/>
                <w:i w:val="0"/>
                <w:color w:val="000000"/>
                <w:kern w:val="0"/>
                <w:sz w:val="21"/>
                <w:szCs w:val="21"/>
                <w:u w:val="none"/>
                <w:lang w:val="en-US" w:eastAsia="zh-CN" w:bidi="ar"/>
              </w:rPr>
              <w:t>㎡</w:t>
            </w:r>
          </w:p>
        </w:tc>
        <w:tc>
          <w:tcPr>
            <w:tcW w:w="13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3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37.00 </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17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全费用单价</w:t>
            </w:r>
          </w:p>
        </w:tc>
        <w:tc>
          <w:tcPr>
            <w:tcW w:w="10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8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shd w:val="clear" w:color="auto" w:fill="auto"/>
          <w:tblLayout w:type="fixed"/>
          <w:tblCellMar>
            <w:top w:w="0" w:type="dxa"/>
            <w:left w:w="0" w:type="dxa"/>
            <w:bottom w:w="0" w:type="dxa"/>
            <w:right w:w="0" w:type="dxa"/>
          </w:tblCellMar>
        </w:tblPrEx>
        <w:trPr>
          <w:trHeight w:val="575" w:hRule="atLeast"/>
        </w:trPr>
        <w:tc>
          <w:tcPr>
            <w:tcW w:w="13988" w:type="dxa"/>
            <w:gridSpan w:val="11"/>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以上合计（含增值税9%）：</w:t>
            </w:r>
            <w:r>
              <w:rPr>
                <w:rFonts w:hint="eastAsia" w:ascii="宋体" w:hAnsi="宋体" w:eastAsia="宋体" w:cs="宋体"/>
                <w:b/>
                <w:i w:val="0"/>
                <w:color w:val="000000"/>
                <w:kern w:val="0"/>
                <w:sz w:val="21"/>
                <w:szCs w:val="21"/>
                <w:u w:val="single"/>
                <w:lang w:val="en-US" w:eastAsia="zh-CN" w:bidi="ar"/>
              </w:rPr>
              <w:t xml:space="preserve">          </w:t>
            </w:r>
            <w:r>
              <w:rPr>
                <w:rFonts w:hint="eastAsia" w:ascii="宋体" w:hAnsi="宋体" w:eastAsia="宋体" w:cs="宋体"/>
                <w:b/>
                <w:i w:val="0"/>
                <w:color w:val="000000"/>
                <w:kern w:val="0"/>
                <w:sz w:val="21"/>
                <w:szCs w:val="21"/>
                <w:u w:val="none"/>
                <w:lang w:val="en-US" w:eastAsia="zh-CN" w:bidi="ar"/>
              </w:rPr>
              <w:t>元。</w:t>
            </w:r>
          </w:p>
          <w:p>
            <w:pPr>
              <w:keepNext w:val="0"/>
              <w:keepLines w:val="0"/>
              <w:widowControl/>
              <w:suppressLineNumbers w:val="0"/>
              <w:jc w:val="center"/>
              <w:textAlignment w:val="center"/>
              <w:rPr>
                <w:rFonts w:hint="default" w:ascii="Arial" w:hAnsi="Arial"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 xml:space="preserve"> </w:t>
            </w:r>
          </w:p>
          <w:p>
            <w:pPr>
              <w:rPr>
                <w:rFonts w:hint="default" w:ascii="Arial" w:hAnsi="Arial"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 xml:space="preserve"> </w:t>
            </w:r>
          </w:p>
        </w:tc>
      </w:tr>
      <w:tr>
        <w:tblPrEx>
          <w:shd w:val="clear" w:color="auto" w:fill="auto"/>
          <w:tblLayout w:type="fixed"/>
          <w:tblCellMar>
            <w:top w:w="0" w:type="dxa"/>
            <w:left w:w="0" w:type="dxa"/>
            <w:bottom w:w="0" w:type="dxa"/>
            <w:right w:w="0" w:type="dxa"/>
          </w:tblCellMar>
        </w:tblPrEx>
        <w:trPr>
          <w:trHeight w:val="660" w:hRule="atLeast"/>
        </w:trPr>
        <w:tc>
          <w:tcPr>
            <w:tcW w:w="13988" w:type="dxa"/>
            <w:gridSpan w:val="11"/>
            <w:tcBorders>
              <w:top w:val="nil"/>
              <w:left w:val="nil"/>
              <w:bottom w:val="nil"/>
              <w:right w:val="nil"/>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包含但不限于完成本项目合同约定范围内全部工作内容所需的人工费、主材、辅材、机械费、进出场费、调试、运费、装卸、运输、培训、系统集成费、管理费、保险费、利润、临时设施、测量、人员与设备的进出场、准备工作；配合放线测量、配合试验检验；现场文明施工与迎检，水电设施费及电费等完成本项工作所涉及的一切费用。</w:t>
            </w:r>
          </w:p>
        </w:tc>
      </w:tr>
    </w:tbl>
    <w:p>
      <w:pPr>
        <w:snapToGrid w:val="0"/>
        <w:spacing w:before="120" w:after="120"/>
        <w:ind w:firstLine="0" w:firstLineChars="0"/>
        <w:rPr>
          <w:rFonts w:hint="eastAsia" w:asciiTheme="minorEastAsia" w:hAnsiTheme="minorEastAsia" w:eastAsiaTheme="minorEastAsia" w:cstheme="minorEastAsia"/>
          <w:sz w:val="28"/>
          <w:szCs w:val="28"/>
          <w:highlight w:val="none"/>
          <w:lang w:eastAsia="zh-CN"/>
        </w:rPr>
        <w:sectPr>
          <w:pgSz w:w="16838" w:h="11906" w:orient="landscape"/>
          <w:pgMar w:top="1800" w:right="1440" w:bottom="1800" w:left="1440" w:header="851" w:footer="992" w:gutter="0"/>
          <w:pgNumType w:fmt="decimal"/>
          <w:cols w:space="425" w:num="1"/>
          <w:docGrid w:type="lines" w:linePitch="312" w:charSpace="0"/>
        </w:sectPr>
      </w:pPr>
    </w:p>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附件2</w:t>
      </w:r>
    </w:p>
    <w:p>
      <w:pPr>
        <w:snapToGrid w:val="0"/>
        <w:spacing w:before="120" w:after="120"/>
        <w:ind w:firstLine="640"/>
        <w:jc w:val="center"/>
        <w:rPr>
          <w:rFonts w:hint="eastAsia" w:asciiTheme="minorEastAsia" w:hAnsiTheme="minorEastAsia" w:eastAsiaTheme="minorEastAsia" w:cstheme="minorEastAsia"/>
          <w:b/>
          <w:bCs/>
          <w:sz w:val="28"/>
          <w:szCs w:val="28"/>
          <w:highlight w:val="none"/>
          <w:lang w:eastAsia="zh-CN"/>
        </w:rPr>
      </w:pPr>
      <w:r>
        <w:rPr>
          <w:rFonts w:hint="eastAsia" w:asciiTheme="minorEastAsia" w:hAnsiTheme="minorEastAsia" w:eastAsiaTheme="minorEastAsia" w:cstheme="minorEastAsia"/>
          <w:b/>
          <w:bCs/>
          <w:sz w:val="28"/>
          <w:szCs w:val="28"/>
          <w:highlight w:val="none"/>
          <w:lang w:eastAsia="zh-CN"/>
        </w:rPr>
        <w:t>乙方拟投入的主要管理人员表</w:t>
      </w:r>
    </w:p>
    <w:tbl>
      <w:tblPr>
        <w:tblStyle w:val="9"/>
        <w:tblW w:w="9546"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209"/>
        <w:gridCol w:w="1260"/>
        <w:gridCol w:w="1875"/>
        <w:gridCol w:w="960"/>
        <w:gridCol w:w="2250"/>
        <w:gridCol w:w="1245"/>
        <w:gridCol w:w="74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209" w:type="dxa"/>
            <w:tcBorders>
              <w:top w:val="single" w:color="auto" w:sz="12" w:space="0"/>
            </w:tcBorders>
            <w:vAlign w:val="center"/>
          </w:tcPr>
          <w:p>
            <w:pPr>
              <w:snapToGrid w:val="0"/>
              <w:spacing w:before="120" w:after="120"/>
              <w:ind w:firstLine="0" w:firstLineChars="0"/>
              <w:jc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岗位名称</w:t>
            </w:r>
          </w:p>
        </w:tc>
        <w:tc>
          <w:tcPr>
            <w:tcW w:w="1260" w:type="dxa"/>
            <w:tcBorders>
              <w:top w:val="single" w:color="auto" w:sz="12" w:space="0"/>
            </w:tcBorders>
            <w:vAlign w:val="center"/>
          </w:tcPr>
          <w:p>
            <w:pPr>
              <w:snapToGrid w:val="0"/>
              <w:spacing w:before="120" w:after="120"/>
              <w:ind w:firstLine="0" w:firstLineChars="0"/>
              <w:jc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姓名</w:t>
            </w:r>
          </w:p>
        </w:tc>
        <w:tc>
          <w:tcPr>
            <w:tcW w:w="1875" w:type="dxa"/>
            <w:tcBorders>
              <w:top w:val="single" w:color="auto" w:sz="12" w:space="0"/>
            </w:tcBorders>
            <w:vAlign w:val="center"/>
          </w:tcPr>
          <w:p>
            <w:pPr>
              <w:snapToGrid w:val="0"/>
              <w:spacing w:before="120" w:after="120"/>
              <w:ind w:firstLine="0" w:firstLineChars="0"/>
              <w:jc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身份证号</w:t>
            </w:r>
          </w:p>
        </w:tc>
        <w:tc>
          <w:tcPr>
            <w:tcW w:w="960" w:type="dxa"/>
            <w:tcBorders>
              <w:top w:val="single" w:color="auto" w:sz="12" w:space="0"/>
            </w:tcBorders>
            <w:vAlign w:val="center"/>
          </w:tcPr>
          <w:p>
            <w:pPr>
              <w:snapToGrid w:val="0"/>
              <w:spacing w:before="120" w:after="120"/>
              <w:ind w:firstLine="0" w:firstLineChars="0"/>
              <w:jc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职称</w:t>
            </w:r>
          </w:p>
        </w:tc>
        <w:tc>
          <w:tcPr>
            <w:tcW w:w="2250" w:type="dxa"/>
            <w:tcBorders>
              <w:top w:val="single" w:color="auto" w:sz="12" w:space="0"/>
            </w:tcBorders>
            <w:vAlign w:val="center"/>
          </w:tcPr>
          <w:p>
            <w:pPr>
              <w:snapToGrid w:val="0"/>
              <w:spacing w:before="120" w:after="120"/>
              <w:ind w:firstLine="0" w:firstLineChars="0"/>
              <w:jc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资格</w:t>
            </w:r>
          </w:p>
        </w:tc>
        <w:tc>
          <w:tcPr>
            <w:tcW w:w="1245" w:type="dxa"/>
            <w:tcBorders>
              <w:top w:val="single" w:color="auto" w:sz="12" w:space="0"/>
            </w:tcBorders>
            <w:vAlign w:val="center"/>
          </w:tcPr>
          <w:p>
            <w:pPr>
              <w:snapToGrid w:val="0"/>
              <w:spacing w:before="120" w:after="120"/>
              <w:ind w:firstLine="0" w:firstLineChars="0"/>
              <w:jc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拟进场</w:t>
            </w:r>
            <w:r>
              <w:rPr>
                <w:rFonts w:hint="eastAsia" w:asciiTheme="minorEastAsia" w:hAnsiTheme="minorEastAsia" w:eastAsiaTheme="minorEastAsia" w:cstheme="minorEastAsia"/>
                <w:sz w:val="21"/>
                <w:szCs w:val="21"/>
                <w:highlight w:val="none"/>
                <w:lang w:val="en-US" w:eastAsia="zh-CN"/>
              </w:rPr>
              <w:t xml:space="preserve">  </w:t>
            </w:r>
            <w:r>
              <w:rPr>
                <w:rFonts w:hint="eastAsia" w:asciiTheme="minorEastAsia" w:hAnsiTheme="minorEastAsia" w:eastAsiaTheme="minorEastAsia" w:cstheme="minorEastAsia"/>
                <w:sz w:val="21"/>
                <w:szCs w:val="21"/>
                <w:highlight w:val="none"/>
              </w:rPr>
              <w:t>时间</w:t>
            </w:r>
          </w:p>
        </w:tc>
        <w:tc>
          <w:tcPr>
            <w:tcW w:w="747" w:type="dxa"/>
            <w:tcBorders>
              <w:top w:val="single" w:color="auto" w:sz="12" w:space="0"/>
            </w:tcBorders>
            <w:vAlign w:val="center"/>
          </w:tcPr>
          <w:p>
            <w:pPr>
              <w:snapToGrid w:val="0"/>
              <w:spacing w:before="120" w:after="120"/>
              <w:ind w:firstLine="0" w:firstLineChars="0"/>
              <w:jc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jc w:val="center"/>
        </w:trPr>
        <w:tc>
          <w:tcPr>
            <w:tcW w:w="1209" w:type="dxa"/>
            <w:vAlign w:val="center"/>
          </w:tcPr>
          <w:p>
            <w:pPr>
              <w:snapToGrid w:val="0"/>
              <w:spacing w:before="120" w:after="120"/>
              <w:ind w:firstLine="0" w:firstLineChars="0"/>
              <w:jc w:val="left"/>
              <w:rPr>
                <w:rFonts w:hint="eastAsia" w:asciiTheme="minorEastAsia" w:hAnsiTheme="minorEastAsia" w:eastAsiaTheme="minorEastAsia" w:cstheme="minorEastAsia"/>
                <w:sz w:val="21"/>
                <w:szCs w:val="21"/>
                <w:highlight w:val="none"/>
                <w:lang w:val="en-US" w:eastAsia="zh-CN"/>
              </w:rPr>
            </w:pPr>
          </w:p>
        </w:tc>
        <w:tc>
          <w:tcPr>
            <w:tcW w:w="1260" w:type="dxa"/>
          </w:tcPr>
          <w:p>
            <w:pPr>
              <w:snapToGrid w:val="0"/>
              <w:spacing w:before="120" w:after="120"/>
              <w:ind w:left="0" w:leftChars="0" w:firstLine="0" w:firstLineChars="0"/>
              <w:jc w:val="left"/>
              <w:rPr>
                <w:rFonts w:hint="eastAsia" w:asciiTheme="minorEastAsia" w:hAnsiTheme="minorEastAsia" w:eastAsiaTheme="minorEastAsia" w:cstheme="minorEastAsia"/>
                <w:sz w:val="21"/>
                <w:szCs w:val="21"/>
                <w:highlight w:val="none"/>
                <w:lang w:val="en-US" w:eastAsia="zh-CN"/>
              </w:rPr>
            </w:pPr>
          </w:p>
        </w:tc>
        <w:tc>
          <w:tcPr>
            <w:tcW w:w="1875" w:type="dxa"/>
          </w:tcPr>
          <w:p>
            <w:pPr>
              <w:snapToGrid w:val="0"/>
              <w:spacing w:before="120" w:after="120"/>
              <w:ind w:left="0" w:leftChars="0" w:firstLine="0" w:firstLineChars="0"/>
              <w:jc w:val="left"/>
              <w:rPr>
                <w:rFonts w:hint="eastAsia" w:asciiTheme="minorEastAsia" w:hAnsiTheme="minorEastAsia" w:eastAsiaTheme="minorEastAsia" w:cstheme="minorEastAsia"/>
                <w:sz w:val="21"/>
                <w:szCs w:val="21"/>
                <w:highlight w:val="none"/>
                <w:lang w:val="en-US" w:eastAsia="zh-CN"/>
              </w:rPr>
            </w:pPr>
          </w:p>
        </w:tc>
        <w:tc>
          <w:tcPr>
            <w:tcW w:w="960" w:type="dxa"/>
          </w:tcPr>
          <w:p>
            <w:pPr>
              <w:snapToGrid w:val="0"/>
              <w:spacing w:before="120" w:after="120"/>
              <w:ind w:left="0" w:leftChars="0" w:firstLine="0" w:firstLineChars="0"/>
              <w:jc w:val="left"/>
              <w:rPr>
                <w:rFonts w:hint="eastAsia" w:asciiTheme="minorEastAsia" w:hAnsiTheme="minorEastAsia" w:eastAsiaTheme="minorEastAsia" w:cstheme="minorEastAsia"/>
                <w:sz w:val="21"/>
                <w:szCs w:val="21"/>
                <w:highlight w:val="none"/>
                <w:lang w:val="en-US" w:eastAsia="zh-CN"/>
              </w:rPr>
            </w:pPr>
          </w:p>
        </w:tc>
        <w:tc>
          <w:tcPr>
            <w:tcW w:w="2250" w:type="dxa"/>
          </w:tcPr>
          <w:p>
            <w:pPr>
              <w:snapToGrid w:val="0"/>
              <w:spacing w:before="120" w:after="120"/>
              <w:ind w:left="0" w:leftChars="0" w:firstLine="0" w:firstLineChars="0"/>
              <w:jc w:val="left"/>
              <w:rPr>
                <w:rFonts w:hint="eastAsia" w:asciiTheme="minorEastAsia" w:hAnsiTheme="minorEastAsia" w:eastAsiaTheme="minorEastAsia" w:cstheme="minorEastAsia"/>
                <w:sz w:val="21"/>
                <w:szCs w:val="21"/>
                <w:highlight w:val="none"/>
                <w:lang w:val="en-US" w:eastAsia="zh-CN"/>
              </w:rPr>
            </w:pPr>
          </w:p>
        </w:tc>
        <w:tc>
          <w:tcPr>
            <w:tcW w:w="1245" w:type="dxa"/>
          </w:tcPr>
          <w:p>
            <w:pPr>
              <w:snapToGrid w:val="0"/>
              <w:spacing w:before="120" w:after="120"/>
              <w:ind w:left="0" w:leftChars="0" w:firstLine="0" w:firstLineChars="0"/>
              <w:jc w:val="left"/>
              <w:rPr>
                <w:rFonts w:hint="eastAsia" w:asciiTheme="minorEastAsia" w:hAnsiTheme="minorEastAsia" w:eastAsiaTheme="minorEastAsia" w:cstheme="minorEastAsia"/>
                <w:sz w:val="21"/>
                <w:szCs w:val="21"/>
                <w:highlight w:val="none"/>
                <w:lang w:val="en-US" w:eastAsia="zh-CN"/>
              </w:rPr>
            </w:pPr>
          </w:p>
        </w:tc>
        <w:tc>
          <w:tcPr>
            <w:tcW w:w="747" w:type="dxa"/>
          </w:tcPr>
          <w:p>
            <w:pPr>
              <w:snapToGrid w:val="0"/>
              <w:spacing w:before="120" w:after="120"/>
              <w:ind w:firstLine="640"/>
              <w:jc w:val="left"/>
              <w:rPr>
                <w:rFonts w:hint="eastAsia" w:asciiTheme="minorEastAsia" w:hAnsiTheme="minorEastAsia" w:eastAsiaTheme="minorEastAsia" w:cstheme="minorEastAsia"/>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209" w:type="dxa"/>
            <w:vAlign w:val="center"/>
          </w:tcPr>
          <w:p>
            <w:pPr>
              <w:snapToGrid w:val="0"/>
              <w:spacing w:before="120" w:after="120"/>
              <w:ind w:firstLine="0" w:firstLineChars="0"/>
              <w:jc w:val="left"/>
              <w:rPr>
                <w:rFonts w:hint="eastAsia" w:asciiTheme="minorEastAsia" w:hAnsiTheme="minorEastAsia" w:eastAsiaTheme="minorEastAsia" w:cstheme="minorEastAsia"/>
                <w:sz w:val="21"/>
                <w:szCs w:val="21"/>
                <w:highlight w:val="none"/>
                <w:lang w:val="en-US" w:eastAsia="zh-CN"/>
              </w:rPr>
            </w:pPr>
          </w:p>
        </w:tc>
        <w:tc>
          <w:tcPr>
            <w:tcW w:w="1260" w:type="dxa"/>
          </w:tcPr>
          <w:p>
            <w:pPr>
              <w:snapToGrid w:val="0"/>
              <w:spacing w:before="120" w:after="120"/>
              <w:ind w:firstLine="0" w:firstLineChars="0"/>
              <w:jc w:val="left"/>
              <w:rPr>
                <w:rFonts w:hint="eastAsia" w:asciiTheme="minorEastAsia" w:hAnsiTheme="minorEastAsia" w:eastAsiaTheme="minorEastAsia" w:cstheme="minorEastAsia"/>
                <w:sz w:val="21"/>
                <w:szCs w:val="21"/>
                <w:highlight w:val="none"/>
                <w:lang w:val="en-US" w:eastAsia="zh-CN"/>
              </w:rPr>
            </w:pPr>
          </w:p>
        </w:tc>
        <w:tc>
          <w:tcPr>
            <w:tcW w:w="1875" w:type="dxa"/>
          </w:tcPr>
          <w:p>
            <w:pPr>
              <w:snapToGrid w:val="0"/>
              <w:spacing w:before="120" w:after="120"/>
              <w:ind w:firstLine="0" w:firstLineChars="0"/>
              <w:jc w:val="left"/>
              <w:rPr>
                <w:rFonts w:hint="eastAsia" w:asciiTheme="minorEastAsia" w:hAnsiTheme="minorEastAsia" w:eastAsiaTheme="minorEastAsia" w:cstheme="minorEastAsia"/>
                <w:sz w:val="21"/>
                <w:szCs w:val="21"/>
                <w:highlight w:val="none"/>
                <w:lang w:val="en-US" w:eastAsia="zh-CN"/>
              </w:rPr>
            </w:pPr>
          </w:p>
        </w:tc>
        <w:tc>
          <w:tcPr>
            <w:tcW w:w="960" w:type="dxa"/>
          </w:tcPr>
          <w:p>
            <w:pPr>
              <w:snapToGrid w:val="0"/>
              <w:spacing w:before="120" w:after="120"/>
              <w:ind w:firstLine="0" w:firstLineChars="0"/>
              <w:jc w:val="left"/>
              <w:rPr>
                <w:rFonts w:hint="eastAsia" w:asciiTheme="minorEastAsia" w:hAnsiTheme="minorEastAsia" w:eastAsiaTheme="minorEastAsia" w:cstheme="minorEastAsia"/>
                <w:sz w:val="21"/>
                <w:szCs w:val="21"/>
                <w:highlight w:val="none"/>
                <w:lang w:val="en-US" w:eastAsia="zh-CN"/>
              </w:rPr>
            </w:pPr>
          </w:p>
        </w:tc>
        <w:tc>
          <w:tcPr>
            <w:tcW w:w="2250" w:type="dxa"/>
          </w:tcPr>
          <w:p>
            <w:pPr>
              <w:snapToGrid w:val="0"/>
              <w:spacing w:before="120" w:after="120"/>
              <w:ind w:left="0" w:leftChars="0" w:firstLine="0" w:firstLineChars="0"/>
              <w:jc w:val="left"/>
              <w:rPr>
                <w:rFonts w:hint="eastAsia" w:asciiTheme="minorEastAsia" w:hAnsiTheme="minorEastAsia" w:eastAsiaTheme="minorEastAsia" w:cstheme="minorEastAsia"/>
                <w:sz w:val="21"/>
                <w:szCs w:val="21"/>
                <w:highlight w:val="none"/>
                <w:lang w:val="en-US" w:eastAsia="zh-CN"/>
              </w:rPr>
            </w:pPr>
          </w:p>
        </w:tc>
        <w:tc>
          <w:tcPr>
            <w:tcW w:w="1245" w:type="dxa"/>
          </w:tcPr>
          <w:p>
            <w:pPr>
              <w:snapToGrid w:val="0"/>
              <w:spacing w:before="120" w:after="120"/>
              <w:ind w:left="0" w:leftChars="0" w:firstLine="0" w:firstLineChars="0"/>
              <w:jc w:val="left"/>
              <w:rPr>
                <w:rFonts w:hint="eastAsia" w:asciiTheme="minorEastAsia" w:hAnsiTheme="minorEastAsia" w:eastAsiaTheme="minorEastAsia" w:cstheme="minorEastAsia"/>
                <w:sz w:val="21"/>
                <w:szCs w:val="21"/>
                <w:highlight w:val="none"/>
                <w:lang w:val="en-US" w:eastAsia="zh-CN"/>
              </w:rPr>
            </w:pPr>
          </w:p>
        </w:tc>
        <w:tc>
          <w:tcPr>
            <w:tcW w:w="747" w:type="dxa"/>
          </w:tcPr>
          <w:p>
            <w:pPr>
              <w:snapToGrid w:val="0"/>
              <w:spacing w:before="120" w:after="120"/>
              <w:ind w:left="0" w:leftChars="0" w:firstLine="0" w:firstLineChars="0"/>
              <w:jc w:val="left"/>
              <w:rPr>
                <w:rFonts w:hint="eastAsia" w:asciiTheme="minorEastAsia" w:hAnsiTheme="minorEastAsia" w:eastAsiaTheme="minorEastAsia" w:cstheme="minorEastAsia"/>
                <w:sz w:val="21"/>
                <w:szCs w:val="21"/>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209" w:type="dxa"/>
            <w:vAlign w:val="center"/>
          </w:tcPr>
          <w:p>
            <w:pPr>
              <w:snapToGrid w:val="0"/>
              <w:spacing w:before="120" w:after="120"/>
              <w:ind w:firstLine="0" w:firstLineChars="0"/>
              <w:jc w:val="left"/>
              <w:rPr>
                <w:rFonts w:hint="eastAsia" w:asciiTheme="minorEastAsia" w:hAnsiTheme="minorEastAsia" w:eastAsiaTheme="minorEastAsia" w:cstheme="minorEastAsia"/>
                <w:sz w:val="21"/>
                <w:szCs w:val="21"/>
                <w:highlight w:val="none"/>
                <w:lang w:val="en-US" w:eastAsia="zh-CN"/>
              </w:rPr>
            </w:pPr>
          </w:p>
        </w:tc>
        <w:tc>
          <w:tcPr>
            <w:tcW w:w="1260" w:type="dxa"/>
          </w:tcPr>
          <w:p>
            <w:pPr>
              <w:snapToGrid w:val="0"/>
              <w:spacing w:before="120" w:after="120"/>
              <w:ind w:firstLine="0" w:firstLineChars="0"/>
              <w:jc w:val="left"/>
              <w:rPr>
                <w:rFonts w:hint="eastAsia" w:asciiTheme="minorEastAsia" w:hAnsiTheme="minorEastAsia" w:eastAsiaTheme="minorEastAsia" w:cstheme="minorEastAsia"/>
                <w:sz w:val="21"/>
                <w:szCs w:val="21"/>
                <w:highlight w:val="none"/>
                <w:lang w:val="en-US" w:eastAsia="zh-CN"/>
              </w:rPr>
            </w:pPr>
          </w:p>
        </w:tc>
        <w:tc>
          <w:tcPr>
            <w:tcW w:w="1875" w:type="dxa"/>
          </w:tcPr>
          <w:p>
            <w:pPr>
              <w:snapToGrid w:val="0"/>
              <w:spacing w:before="120" w:after="120"/>
              <w:ind w:firstLine="0" w:firstLineChars="0"/>
              <w:jc w:val="left"/>
              <w:rPr>
                <w:rFonts w:hint="eastAsia" w:asciiTheme="minorEastAsia" w:hAnsiTheme="minorEastAsia" w:eastAsiaTheme="minorEastAsia" w:cstheme="minorEastAsia"/>
                <w:sz w:val="21"/>
                <w:szCs w:val="21"/>
                <w:highlight w:val="none"/>
                <w:lang w:val="en-US" w:eastAsia="zh-CN"/>
              </w:rPr>
            </w:pPr>
          </w:p>
        </w:tc>
        <w:tc>
          <w:tcPr>
            <w:tcW w:w="960" w:type="dxa"/>
          </w:tcPr>
          <w:p>
            <w:pPr>
              <w:snapToGrid w:val="0"/>
              <w:spacing w:before="120" w:after="120"/>
              <w:ind w:firstLine="0" w:firstLineChars="0"/>
              <w:jc w:val="left"/>
              <w:rPr>
                <w:rFonts w:hint="eastAsia" w:asciiTheme="minorEastAsia" w:hAnsiTheme="minorEastAsia" w:eastAsiaTheme="minorEastAsia" w:cstheme="minorEastAsia"/>
                <w:sz w:val="21"/>
                <w:szCs w:val="21"/>
                <w:highlight w:val="none"/>
                <w:lang w:val="en-US" w:eastAsia="zh-CN"/>
              </w:rPr>
            </w:pPr>
          </w:p>
        </w:tc>
        <w:tc>
          <w:tcPr>
            <w:tcW w:w="2250" w:type="dxa"/>
          </w:tcPr>
          <w:p>
            <w:pPr>
              <w:snapToGrid w:val="0"/>
              <w:spacing w:before="120" w:after="120"/>
              <w:ind w:left="0" w:leftChars="0" w:firstLine="0" w:firstLineChars="0"/>
              <w:jc w:val="left"/>
              <w:rPr>
                <w:rFonts w:hint="eastAsia" w:asciiTheme="minorEastAsia" w:hAnsiTheme="minorEastAsia" w:eastAsiaTheme="minorEastAsia" w:cstheme="minorEastAsia"/>
                <w:sz w:val="21"/>
                <w:szCs w:val="21"/>
                <w:highlight w:val="none"/>
                <w:lang w:val="en-US" w:eastAsia="zh-CN"/>
              </w:rPr>
            </w:pPr>
          </w:p>
        </w:tc>
        <w:tc>
          <w:tcPr>
            <w:tcW w:w="1245" w:type="dxa"/>
          </w:tcPr>
          <w:p>
            <w:pPr>
              <w:snapToGrid w:val="0"/>
              <w:spacing w:before="120" w:after="120"/>
              <w:ind w:left="0" w:leftChars="0" w:firstLine="0" w:firstLineChars="0"/>
              <w:jc w:val="left"/>
              <w:rPr>
                <w:rFonts w:hint="eastAsia" w:asciiTheme="minorEastAsia" w:hAnsiTheme="minorEastAsia" w:eastAsiaTheme="minorEastAsia" w:cstheme="minorEastAsia"/>
                <w:sz w:val="21"/>
                <w:szCs w:val="21"/>
                <w:highlight w:val="none"/>
                <w:lang w:val="en-US" w:eastAsia="zh-CN"/>
              </w:rPr>
            </w:pPr>
          </w:p>
        </w:tc>
        <w:tc>
          <w:tcPr>
            <w:tcW w:w="747" w:type="dxa"/>
          </w:tcPr>
          <w:p>
            <w:pPr>
              <w:snapToGrid w:val="0"/>
              <w:spacing w:before="120" w:after="120"/>
              <w:ind w:left="0" w:leftChars="0" w:firstLine="0" w:firstLineChars="0"/>
              <w:jc w:val="left"/>
              <w:rPr>
                <w:rFonts w:hint="eastAsia" w:asciiTheme="minorEastAsia" w:hAnsiTheme="minorEastAsia" w:eastAsiaTheme="minorEastAsia" w:cstheme="minorEastAsia"/>
                <w:sz w:val="21"/>
                <w:szCs w:val="21"/>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209" w:type="dxa"/>
            <w:vAlign w:val="center"/>
          </w:tcPr>
          <w:p>
            <w:pPr>
              <w:snapToGrid w:val="0"/>
              <w:spacing w:before="120" w:after="120"/>
              <w:ind w:firstLine="0" w:firstLineChars="0"/>
              <w:jc w:val="left"/>
              <w:rPr>
                <w:rFonts w:hint="eastAsia" w:asciiTheme="minorEastAsia" w:hAnsiTheme="minorEastAsia" w:eastAsiaTheme="minorEastAsia" w:cstheme="minorEastAsia"/>
                <w:sz w:val="21"/>
                <w:szCs w:val="21"/>
                <w:highlight w:val="none"/>
                <w:lang w:val="en-US" w:eastAsia="zh-CN"/>
              </w:rPr>
            </w:pPr>
          </w:p>
        </w:tc>
        <w:tc>
          <w:tcPr>
            <w:tcW w:w="1260" w:type="dxa"/>
          </w:tcPr>
          <w:p>
            <w:pPr>
              <w:snapToGrid w:val="0"/>
              <w:spacing w:before="120" w:after="120"/>
              <w:ind w:firstLine="0" w:firstLineChars="0"/>
              <w:jc w:val="left"/>
              <w:rPr>
                <w:rFonts w:hint="eastAsia" w:asciiTheme="minorEastAsia" w:hAnsiTheme="minorEastAsia" w:eastAsiaTheme="minorEastAsia" w:cstheme="minorEastAsia"/>
                <w:sz w:val="21"/>
                <w:szCs w:val="21"/>
                <w:highlight w:val="none"/>
                <w:lang w:val="en-US" w:eastAsia="zh-CN"/>
              </w:rPr>
            </w:pPr>
          </w:p>
        </w:tc>
        <w:tc>
          <w:tcPr>
            <w:tcW w:w="1875" w:type="dxa"/>
          </w:tcPr>
          <w:p>
            <w:pPr>
              <w:snapToGrid w:val="0"/>
              <w:spacing w:before="120" w:after="120"/>
              <w:ind w:firstLine="0" w:firstLineChars="0"/>
              <w:jc w:val="left"/>
              <w:rPr>
                <w:rFonts w:hint="eastAsia" w:asciiTheme="minorEastAsia" w:hAnsiTheme="minorEastAsia" w:eastAsiaTheme="minorEastAsia" w:cstheme="minorEastAsia"/>
                <w:sz w:val="21"/>
                <w:szCs w:val="21"/>
                <w:highlight w:val="none"/>
                <w:lang w:val="en-US" w:eastAsia="zh-CN"/>
              </w:rPr>
            </w:pPr>
          </w:p>
        </w:tc>
        <w:tc>
          <w:tcPr>
            <w:tcW w:w="960" w:type="dxa"/>
          </w:tcPr>
          <w:p>
            <w:pPr>
              <w:snapToGrid w:val="0"/>
              <w:spacing w:before="120" w:after="120"/>
              <w:ind w:firstLine="0" w:firstLineChars="0"/>
              <w:jc w:val="left"/>
              <w:rPr>
                <w:rFonts w:hint="eastAsia" w:asciiTheme="minorEastAsia" w:hAnsiTheme="minorEastAsia" w:eastAsiaTheme="minorEastAsia" w:cstheme="minorEastAsia"/>
                <w:sz w:val="21"/>
                <w:szCs w:val="21"/>
                <w:highlight w:val="none"/>
                <w:lang w:val="en-US" w:eastAsia="zh-CN"/>
              </w:rPr>
            </w:pPr>
          </w:p>
        </w:tc>
        <w:tc>
          <w:tcPr>
            <w:tcW w:w="2250" w:type="dxa"/>
          </w:tcPr>
          <w:p>
            <w:pPr>
              <w:snapToGrid w:val="0"/>
              <w:spacing w:before="120" w:after="120"/>
              <w:ind w:firstLine="0" w:firstLineChars="0"/>
              <w:jc w:val="left"/>
              <w:rPr>
                <w:rFonts w:hint="eastAsia" w:asciiTheme="minorEastAsia" w:hAnsiTheme="minorEastAsia" w:eastAsiaTheme="minorEastAsia" w:cstheme="minorEastAsia"/>
                <w:sz w:val="21"/>
                <w:szCs w:val="21"/>
                <w:highlight w:val="none"/>
                <w:lang w:val="en-US" w:eastAsia="zh-CN"/>
              </w:rPr>
            </w:pPr>
          </w:p>
        </w:tc>
        <w:tc>
          <w:tcPr>
            <w:tcW w:w="1245" w:type="dxa"/>
          </w:tcPr>
          <w:p>
            <w:pPr>
              <w:snapToGrid w:val="0"/>
              <w:spacing w:before="120" w:after="120"/>
              <w:ind w:firstLine="0" w:firstLineChars="0"/>
              <w:jc w:val="left"/>
              <w:rPr>
                <w:rFonts w:hint="eastAsia" w:asciiTheme="minorEastAsia" w:hAnsiTheme="minorEastAsia" w:eastAsiaTheme="minorEastAsia" w:cstheme="minorEastAsia"/>
                <w:sz w:val="21"/>
                <w:szCs w:val="21"/>
                <w:highlight w:val="none"/>
                <w:lang w:val="en-US" w:eastAsia="zh-CN"/>
              </w:rPr>
            </w:pPr>
          </w:p>
        </w:tc>
        <w:tc>
          <w:tcPr>
            <w:tcW w:w="747" w:type="dxa"/>
          </w:tcPr>
          <w:p>
            <w:pPr>
              <w:snapToGrid w:val="0"/>
              <w:spacing w:before="120" w:after="120"/>
              <w:ind w:firstLine="0" w:firstLineChars="0"/>
              <w:jc w:val="left"/>
              <w:rPr>
                <w:rFonts w:hint="eastAsia" w:asciiTheme="minorEastAsia" w:hAnsiTheme="minorEastAsia" w:eastAsiaTheme="minorEastAsia" w:cstheme="minorEastAsia"/>
                <w:sz w:val="21"/>
                <w:szCs w:val="21"/>
                <w:highlight w:val="none"/>
                <w:lang w:val="en-US" w:eastAsia="zh-CN"/>
              </w:rPr>
            </w:pPr>
          </w:p>
        </w:tc>
      </w:tr>
    </w:tbl>
    <w:p>
      <w:pPr>
        <w:pStyle w:val="4"/>
        <w:rPr>
          <w:rFonts w:hint="eastAsia" w:asciiTheme="minorEastAsia" w:hAnsiTheme="minorEastAsia" w:eastAsiaTheme="minorEastAsia" w:cstheme="minorEastAsia"/>
          <w:sz w:val="28"/>
          <w:szCs w:val="28"/>
          <w:highlight w:val="none"/>
          <w:lang w:eastAsia="zh-CN"/>
        </w:rPr>
      </w:pPr>
    </w:p>
    <w:p>
      <w:pPr>
        <w:pStyle w:val="5"/>
        <w:rPr>
          <w:rFonts w:hint="eastAsia" w:asciiTheme="minorEastAsia" w:hAnsiTheme="minorEastAsia" w:eastAsiaTheme="minorEastAsia" w:cstheme="minorEastAsia"/>
          <w:sz w:val="28"/>
          <w:szCs w:val="28"/>
          <w:highlight w:val="none"/>
          <w:lang w:eastAsia="zh-CN"/>
        </w:rPr>
      </w:pPr>
    </w:p>
    <w:p>
      <w:pPr>
        <w:rPr>
          <w:rFonts w:hint="eastAsia" w:asciiTheme="minorEastAsia" w:hAnsiTheme="minorEastAsia" w:eastAsiaTheme="minorEastAsia" w:cstheme="minorEastAsia"/>
          <w:sz w:val="28"/>
          <w:szCs w:val="28"/>
          <w:highlight w:val="none"/>
          <w:lang w:eastAsia="zh-CN"/>
        </w:rPr>
      </w:pPr>
    </w:p>
    <w:p>
      <w:pPr>
        <w:pStyle w:val="4"/>
        <w:rPr>
          <w:rFonts w:hint="eastAsia" w:asciiTheme="minorEastAsia" w:hAnsiTheme="minorEastAsia" w:eastAsiaTheme="minorEastAsia" w:cstheme="minorEastAsia"/>
          <w:sz w:val="28"/>
          <w:szCs w:val="28"/>
          <w:highlight w:val="none"/>
          <w:lang w:eastAsia="zh-CN"/>
        </w:rPr>
      </w:pPr>
    </w:p>
    <w:p>
      <w:pPr>
        <w:pStyle w:val="5"/>
        <w:rPr>
          <w:rFonts w:hint="eastAsia" w:asciiTheme="minorEastAsia" w:hAnsiTheme="minorEastAsia" w:eastAsiaTheme="minorEastAsia" w:cstheme="minorEastAsia"/>
          <w:sz w:val="28"/>
          <w:szCs w:val="28"/>
          <w:highlight w:val="none"/>
          <w:lang w:eastAsia="zh-CN"/>
        </w:rPr>
      </w:pPr>
    </w:p>
    <w:p>
      <w:pPr>
        <w:rPr>
          <w:rFonts w:hint="eastAsia" w:asciiTheme="minorEastAsia" w:hAnsiTheme="minorEastAsia" w:eastAsiaTheme="minorEastAsia" w:cstheme="minorEastAsia"/>
          <w:sz w:val="28"/>
          <w:szCs w:val="28"/>
          <w:highlight w:val="none"/>
          <w:lang w:eastAsia="zh-CN"/>
        </w:rPr>
      </w:pPr>
    </w:p>
    <w:p>
      <w:pPr>
        <w:pStyle w:val="4"/>
        <w:rPr>
          <w:rFonts w:hint="eastAsia" w:asciiTheme="minorEastAsia" w:hAnsiTheme="minorEastAsia" w:eastAsiaTheme="minorEastAsia" w:cstheme="minorEastAsia"/>
          <w:sz w:val="28"/>
          <w:szCs w:val="28"/>
          <w:highlight w:val="none"/>
          <w:lang w:eastAsia="zh-CN"/>
        </w:rPr>
      </w:pPr>
    </w:p>
    <w:p>
      <w:pPr>
        <w:pStyle w:val="5"/>
        <w:rPr>
          <w:rFonts w:hint="eastAsia" w:asciiTheme="minorEastAsia" w:hAnsiTheme="minorEastAsia" w:eastAsiaTheme="minorEastAsia" w:cstheme="minorEastAsia"/>
          <w:sz w:val="28"/>
          <w:szCs w:val="28"/>
          <w:highlight w:val="none"/>
          <w:lang w:eastAsia="zh-CN"/>
        </w:rPr>
      </w:pPr>
    </w:p>
    <w:p>
      <w:pPr>
        <w:rPr>
          <w:rFonts w:hint="eastAsia" w:asciiTheme="minorEastAsia" w:hAnsiTheme="minorEastAsia" w:eastAsiaTheme="minorEastAsia" w:cstheme="minorEastAsia"/>
          <w:sz w:val="28"/>
          <w:szCs w:val="28"/>
          <w:highlight w:val="none"/>
          <w:lang w:eastAsia="zh-CN"/>
        </w:rPr>
      </w:pPr>
    </w:p>
    <w:p>
      <w:pPr>
        <w:pStyle w:val="2"/>
        <w:rPr>
          <w:rFonts w:hint="eastAsia"/>
          <w:lang w:eastAsia="zh-CN"/>
        </w:rPr>
      </w:pPr>
    </w:p>
    <w:p>
      <w:pPr>
        <w:rPr>
          <w:rFonts w:hint="eastAsia" w:asciiTheme="minorEastAsia" w:hAnsiTheme="minorEastAsia" w:eastAsiaTheme="minorEastAsia" w:cstheme="minorEastAsia"/>
          <w:sz w:val="28"/>
          <w:szCs w:val="28"/>
          <w:highlight w:val="none"/>
          <w:lang w:eastAsia="zh-CN"/>
        </w:rPr>
      </w:pPr>
    </w:p>
    <w:p>
      <w:pPr>
        <w:snapToGrid w:val="0"/>
        <w:spacing w:before="120" w:after="120"/>
        <w:ind w:firstLine="0" w:firstLineChars="0"/>
        <w:rPr>
          <w:rFonts w:hint="default" w:asciiTheme="minorEastAsia" w:hAnsiTheme="minorEastAsia" w:eastAsiaTheme="minorEastAsia" w:cstheme="minorEastAsia"/>
          <w:sz w:val="28"/>
          <w:szCs w:val="28"/>
          <w:highlight w:val="none"/>
          <w:lang w:val="en-US" w:eastAsia="zh-CN"/>
        </w:rPr>
      </w:pPr>
    </w:p>
    <w:p>
      <w:pPr>
        <w:snapToGrid w:val="0"/>
        <w:spacing w:before="120" w:after="120"/>
        <w:ind w:firstLine="0" w:firstLineChars="0"/>
        <w:rPr>
          <w:rFonts w:hint="default" w:asciiTheme="minorEastAsia" w:hAnsiTheme="minorEastAsia" w:eastAsiaTheme="minorEastAsia" w:cstheme="minorEastAsia"/>
          <w:sz w:val="28"/>
          <w:szCs w:val="28"/>
          <w:highlight w:val="none"/>
          <w:lang w:val="en-US" w:eastAsia="zh-CN"/>
        </w:rPr>
      </w:pPr>
    </w:p>
    <w:p>
      <w:pPr>
        <w:keepNext w:val="0"/>
        <w:keepLines w:val="0"/>
        <w:widowControl/>
        <w:suppressLineNumbers w:val="0"/>
        <w:jc w:val="left"/>
        <w:textAlignment w:val="center"/>
        <w:rPr>
          <w:rFonts w:hint="default" w:ascii="宋体" w:hAnsi="宋体" w:eastAsia="宋体" w:cs="宋体"/>
          <w:i w:val="0"/>
          <w:color w:val="000000"/>
          <w:kern w:val="0"/>
          <w:sz w:val="21"/>
          <w:szCs w:val="21"/>
          <w:u w:val="none"/>
          <w:lang w:val="en-US" w:eastAsia="zh-CN" w:bidi="ar"/>
        </w:rPr>
      </w:pPr>
      <w:r>
        <w:rPr>
          <w:rFonts w:hint="default" w:ascii="宋体" w:hAnsi="宋体" w:eastAsia="宋体" w:cs="宋体"/>
          <w:i w:val="0"/>
          <w:color w:val="000000"/>
          <w:kern w:val="0"/>
          <w:sz w:val="21"/>
          <w:szCs w:val="21"/>
          <w:u w:val="none"/>
          <w:lang w:val="en-US" w:eastAsia="zh-CN" w:bidi="ar"/>
        </w:rPr>
        <w:t>附件</w:t>
      </w:r>
      <w:r>
        <w:rPr>
          <w:rFonts w:hint="eastAsia" w:ascii="宋体" w:hAnsi="宋体" w:eastAsia="宋体" w:cs="宋体"/>
          <w:i w:val="0"/>
          <w:color w:val="000000"/>
          <w:kern w:val="0"/>
          <w:sz w:val="21"/>
          <w:szCs w:val="21"/>
          <w:u w:val="none"/>
          <w:lang w:val="en-US" w:eastAsia="zh-CN" w:bidi="ar"/>
        </w:rPr>
        <w:t>3</w:t>
      </w:r>
    </w:p>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宋体" w:hAnsi="宋体" w:eastAsia="宋体" w:cs="宋体"/>
          <w:b w:val="0"/>
          <w:bCs/>
          <w:sz w:val="44"/>
          <w:szCs w:val="44"/>
          <w:highlight w:val="none"/>
        </w:rPr>
      </w:pPr>
      <w:r>
        <w:rPr>
          <w:rFonts w:hint="eastAsia" w:ascii="宋体" w:hAnsi="宋体" w:eastAsia="宋体" w:cs="宋体"/>
          <w:b w:val="0"/>
          <w:bCs/>
          <w:sz w:val="44"/>
          <w:szCs w:val="44"/>
          <w:highlight w:val="none"/>
        </w:rPr>
        <w:t>廉政合同</w:t>
      </w:r>
    </w:p>
    <w:p>
      <w:pPr>
        <w:pageBreakBefore w:val="0"/>
        <w:widowControl w:val="0"/>
        <w:kinsoku/>
        <w:wordWrap/>
        <w:overflowPunct/>
        <w:topLinePunct w:val="0"/>
        <w:autoSpaceDE/>
        <w:autoSpaceDN/>
        <w:bidi w:val="0"/>
        <w:adjustRightInd/>
        <w:spacing w:beforeLines="0" w:afterLines="0" w:line="400" w:lineRule="exact"/>
        <w:ind w:firstLine="420" w:firstLineChars="200"/>
        <w:textAlignment w:val="auto"/>
        <w:rPr>
          <w:rFonts w:hint="default"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sz w:val="21"/>
          <w:szCs w:val="21"/>
          <w:highlight w:val="none"/>
          <w:lang w:val="en-US" w:eastAsia="zh-CN"/>
        </w:rPr>
        <w:t>甲方：</w:t>
      </w:r>
      <w:r>
        <w:rPr>
          <w:rFonts w:hint="eastAsia" w:asciiTheme="minorEastAsia" w:hAnsiTheme="minorEastAsia" w:eastAsiaTheme="minorEastAsia" w:cstheme="minorEastAsia"/>
          <w:sz w:val="21"/>
          <w:szCs w:val="21"/>
          <w:highlight w:val="none"/>
          <w:u w:val="single"/>
          <w:lang w:val="en-US" w:eastAsia="zh-CN"/>
        </w:rPr>
        <w:t xml:space="preserve">                       </w:t>
      </w:r>
      <w:r>
        <w:rPr>
          <w:rFonts w:hint="eastAsia" w:asciiTheme="minorEastAsia" w:hAnsiTheme="minorEastAsia" w:eastAsiaTheme="minorEastAsia" w:cstheme="minorEastAsia"/>
          <w:sz w:val="21"/>
          <w:szCs w:val="21"/>
          <w:highlight w:val="none"/>
          <w:lang w:val="en-US" w:eastAsia="zh-CN"/>
        </w:rPr>
        <w:t xml:space="preserve">                   </w:t>
      </w:r>
    </w:p>
    <w:p>
      <w:pPr>
        <w:pageBreakBefore w:val="0"/>
        <w:widowControl w:val="0"/>
        <w:kinsoku/>
        <w:wordWrap/>
        <w:overflowPunct/>
        <w:topLinePunct w:val="0"/>
        <w:autoSpaceDE/>
        <w:autoSpaceDN/>
        <w:bidi w:val="0"/>
        <w:adjustRightInd/>
        <w:spacing w:beforeLines="0" w:afterLines="0" w:line="400" w:lineRule="exact"/>
        <w:ind w:firstLine="420" w:firstLineChars="200"/>
        <w:textAlignment w:val="auto"/>
        <w:rPr>
          <w:rFonts w:hint="default"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sz w:val="21"/>
          <w:szCs w:val="21"/>
          <w:highlight w:val="none"/>
          <w:lang w:val="en-US" w:eastAsia="zh-CN"/>
        </w:rPr>
        <w:t>乙方：</w:t>
      </w:r>
      <w:r>
        <w:rPr>
          <w:rFonts w:hint="eastAsia" w:asciiTheme="minorEastAsia" w:hAnsiTheme="minorEastAsia" w:eastAsiaTheme="minorEastAsia" w:cstheme="minorEastAsia"/>
          <w:sz w:val="21"/>
          <w:szCs w:val="21"/>
          <w:highlight w:val="none"/>
          <w:u w:val="single"/>
          <w:lang w:eastAsia="zh-CN"/>
        </w:rPr>
        <w:t xml:space="preserve"> </w:t>
      </w:r>
      <w:r>
        <w:rPr>
          <w:rFonts w:hint="eastAsia" w:asciiTheme="minorEastAsia" w:hAnsiTheme="minorEastAsia" w:eastAsiaTheme="minorEastAsia" w:cstheme="minorEastAsia"/>
          <w:sz w:val="21"/>
          <w:szCs w:val="21"/>
          <w:highlight w:val="none"/>
          <w:u w:val="single"/>
          <w:lang w:val="en-US" w:eastAsia="zh-CN"/>
        </w:rPr>
        <w:t xml:space="preserve">                      </w:t>
      </w:r>
      <w:r>
        <w:rPr>
          <w:rFonts w:hint="eastAsia" w:asciiTheme="minorEastAsia" w:hAnsiTheme="minorEastAsia" w:eastAsiaTheme="minorEastAsia" w:cstheme="minorEastAsia"/>
          <w:sz w:val="21"/>
          <w:szCs w:val="21"/>
          <w:highlight w:val="none"/>
          <w:lang w:val="en-US" w:eastAsia="zh-CN"/>
        </w:rPr>
        <w:t xml:space="preserve">                   </w:t>
      </w:r>
    </w:p>
    <w:p>
      <w:pPr>
        <w:pageBreakBefore w:val="0"/>
        <w:widowControl w:val="0"/>
        <w:kinsoku/>
        <w:wordWrap/>
        <w:overflowPunct/>
        <w:topLinePunct w:val="0"/>
        <w:autoSpaceDE/>
        <w:autoSpaceDN/>
        <w:bidi w:val="0"/>
        <w:adjustRightInd/>
        <w:spacing w:beforeLines="0" w:afterLines="0" w:line="400" w:lineRule="exact"/>
        <w:ind w:firstLine="420" w:firstLineChars="200"/>
        <w:textAlignment w:val="auto"/>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lang w:eastAsia="zh-CN"/>
        </w:rPr>
        <w:t>为做好岳池县S203升级改造工程环城公路过境段道路交通标线施划采购的廉政建设，保证项目高效优质推进，保证项目资金的安全和有效使用以及投资效益，</w:t>
      </w:r>
      <w:r>
        <w:rPr>
          <w:rFonts w:hint="eastAsia" w:asciiTheme="minorEastAsia" w:hAnsiTheme="minorEastAsia" w:eastAsiaTheme="minorEastAsia" w:cstheme="minorEastAsia"/>
          <w:sz w:val="21"/>
          <w:szCs w:val="21"/>
          <w:highlight w:val="none"/>
          <w:u w:val="single"/>
          <w:lang w:val="en-US" w:eastAsia="zh-CN"/>
        </w:rPr>
        <w:t xml:space="preserve">        </w:t>
      </w:r>
      <w:r>
        <w:rPr>
          <w:rFonts w:hint="eastAsia" w:asciiTheme="minorEastAsia" w:hAnsiTheme="minorEastAsia" w:eastAsiaTheme="minorEastAsia" w:cstheme="minorEastAsia"/>
          <w:sz w:val="21"/>
          <w:szCs w:val="21"/>
          <w:highlight w:val="none"/>
          <w:lang w:eastAsia="zh-CN"/>
        </w:rPr>
        <w:t>（以下简称“甲方”）与</w:t>
      </w:r>
      <w:r>
        <w:rPr>
          <w:rFonts w:hint="eastAsia" w:asciiTheme="minorEastAsia" w:hAnsiTheme="minorEastAsia" w:eastAsiaTheme="minorEastAsia" w:cstheme="minorEastAsia"/>
          <w:sz w:val="21"/>
          <w:szCs w:val="21"/>
          <w:highlight w:val="none"/>
          <w:u w:val="single"/>
          <w:lang w:val="en-US" w:eastAsia="zh-CN"/>
        </w:rPr>
        <w:t xml:space="preserve"> </w:t>
      </w:r>
      <w:r>
        <w:rPr>
          <w:rFonts w:hint="eastAsia" w:asciiTheme="minorEastAsia" w:hAnsiTheme="minorEastAsia" w:eastAsiaTheme="minorEastAsia" w:cstheme="minorEastAsia"/>
          <w:sz w:val="21"/>
          <w:szCs w:val="21"/>
          <w:highlight w:val="none"/>
          <w:u w:val="single"/>
          <w:lang w:eastAsia="zh-CN"/>
        </w:rPr>
        <w:t xml:space="preserve"> </w:t>
      </w:r>
      <w:r>
        <w:rPr>
          <w:rFonts w:hint="eastAsia" w:asciiTheme="minorEastAsia" w:hAnsiTheme="minorEastAsia" w:eastAsiaTheme="minorEastAsia" w:cstheme="minorEastAsia"/>
          <w:sz w:val="21"/>
          <w:szCs w:val="21"/>
          <w:highlight w:val="none"/>
          <w:u w:val="single"/>
          <w:lang w:val="en-US" w:eastAsia="zh-CN"/>
        </w:rPr>
        <w:t xml:space="preserve">        </w:t>
      </w:r>
      <w:r>
        <w:rPr>
          <w:rFonts w:hint="eastAsia" w:asciiTheme="minorEastAsia" w:hAnsiTheme="minorEastAsia" w:eastAsiaTheme="minorEastAsia" w:cstheme="minorEastAsia"/>
          <w:sz w:val="21"/>
          <w:szCs w:val="21"/>
          <w:highlight w:val="none"/>
          <w:lang w:eastAsia="zh-CN"/>
        </w:rPr>
        <w:t>（以下简称“乙方”），根据国家有关法律法规，特订立如下合同。</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rPr>
          <w:rFonts w:hint="eastAsia" w:ascii="宋体" w:hAnsi="宋体" w:cs="宋体"/>
          <w:szCs w:val="21"/>
          <w:highlight w:val="none"/>
        </w:rPr>
      </w:pPr>
      <w:r>
        <w:rPr>
          <w:rFonts w:hint="eastAsia" w:asciiTheme="minorEastAsia" w:hAnsiTheme="minorEastAsia" w:eastAsiaTheme="minorEastAsia" w:cstheme="minorEastAsia"/>
          <w:b/>
          <w:sz w:val="24"/>
          <w:szCs w:val="24"/>
          <w:highlight w:val="none"/>
          <w:lang w:val="en-US" w:eastAsia="zh-CN"/>
        </w:rPr>
        <w:t xml:space="preserve"> </w:t>
      </w:r>
      <w:r>
        <w:rPr>
          <w:rFonts w:hint="eastAsia" w:ascii="宋体" w:hAnsi="宋体" w:cs="宋体"/>
          <w:b/>
          <w:bCs/>
          <w:szCs w:val="21"/>
          <w:highlight w:val="none"/>
          <w:lang w:val="en-US" w:eastAsia="zh-CN"/>
        </w:rPr>
        <w:t xml:space="preserve">第一条 </w:t>
      </w:r>
      <w:r>
        <w:rPr>
          <w:rFonts w:hint="eastAsia" w:ascii="宋体" w:hAnsi="宋体" w:cs="宋体"/>
          <w:b/>
          <w:bCs/>
          <w:szCs w:val="21"/>
          <w:highlight w:val="none"/>
        </w:rPr>
        <w:t>甲乙双方的权利和义务</w:t>
      </w:r>
      <w:r>
        <w:rPr>
          <w:rFonts w:ascii="宋体" w:hAnsi="宋体" w:cs="宋体"/>
          <w:b/>
          <w:bCs/>
          <w:szCs w:val="21"/>
          <w:highlight w:val="none"/>
        </w:rPr>
        <w:tab/>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cs="宋体"/>
          <w:szCs w:val="21"/>
          <w:highlight w:val="none"/>
        </w:rPr>
      </w:pPr>
      <w:r>
        <w:rPr>
          <w:rFonts w:hint="eastAsia" w:ascii="宋体" w:hAnsi="宋体" w:cs="宋体"/>
          <w:szCs w:val="21"/>
          <w:highlight w:val="none"/>
        </w:rPr>
        <w:t>（1）严格遵守国家有关法律法规</w:t>
      </w:r>
      <w:r>
        <w:rPr>
          <w:rFonts w:hint="eastAsia" w:ascii="宋体" w:hAnsi="宋体" w:cs="宋体"/>
          <w:szCs w:val="21"/>
          <w:highlight w:val="none"/>
          <w:lang w:eastAsia="zh-CN"/>
        </w:rPr>
        <w:t>，相关政策，以及廉政建设的各项</w:t>
      </w:r>
      <w:r>
        <w:rPr>
          <w:rFonts w:hint="eastAsia" w:ascii="宋体" w:hAnsi="宋体" w:cs="宋体"/>
          <w:szCs w:val="21"/>
          <w:highlight w:val="none"/>
        </w:rPr>
        <w:t>规定。</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cs="宋体"/>
          <w:szCs w:val="21"/>
          <w:highlight w:val="none"/>
        </w:rPr>
      </w:pPr>
      <w:r>
        <w:rPr>
          <w:rFonts w:hint="eastAsia" w:ascii="宋体" w:hAnsi="宋体" w:cs="宋体"/>
          <w:szCs w:val="21"/>
          <w:highlight w:val="none"/>
        </w:rPr>
        <w:t>（2）严格执行合同文件，自觉按合同办事。</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cs="宋体"/>
          <w:szCs w:val="21"/>
          <w:highlight w:val="none"/>
        </w:rPr>
      </w:pPr>
      <w:r>
        <w:rPr>
          <w:rFonts w:hint="eastAsia" w:ascii="宋体" w:hAnsi="宋体" w:cs="宋体"/>
          <w:szCs w:val="21"/>
          <w:highlight w:val="none"/>
        </w:rPr>
        <w:t>（3）双方的业务活动</w:t>
      </w:r>
      <w:r>
        <w:rPr>
          <w:rFonts w:hint="eastAsia" w:ascii="宋体" w:hAnsi="宋体" w:cs="宋体"/>
          <w:szCs w:val="21"/>
          <w:highlight w:val="none"/>
          <w:lang w:eastAsia="zh-CN"/>
        </w:rPr>
        <w:t>必须</w:t>
      </w:r>
      <w:r>
        <w:rPr>
          <w:rFonts w:hint="eastAsia" w:ascii="宋体" w:hAnsi="宋体" w:cs="宋体"/>
          <w:szCs w:val="21"/>
          <w:highlight w:val="none"/>
        </w:rPr>
        <w:t>坚持公开、公正、诚信、透明的原则（法律认定的商业秘密和合同文件另有规定除外），不得</w:t>
      </w:r>
      <w:r>
        <w:rPr>
          <w:rFonts w:hint="eastAsia" w:ascii="宋体" w:hAnsi="宋体" w:cs="宋体"/>
          <w:szCs w:val="21"/>
          <w:highlight w:val="none"/>
          <w:lang w:eastAsia="zh-CN"/>
        </w:rPr>
        <w:t>为获取不正当的利益，</w:t>
      </w:r>
      <w:r>
        <w:rPr>
          <w:rFonts w:hint="eastAsia" w:ascii="宋体" w:hAnsi="宋体" w:cs="宋体"/>
          <w:szCs w:val="21"/>
          <w:highlight w:val="none"/>
        </w:rPr>
        <w:t>损害国家</w:t>
      </w:r>
      <w:r>
        <w:rPr>
          <w:rFonts w:hint="eastAsia" w:ascii="宋体" w:hAnsi="宋体" w:cs="宋体"/>
          <w:szCs w:val="21"/>
          <w:highlight w:val="none"/>
          <w:lang w:eastAsia="zh-CN"/>
        </w:rPr>
        <w:t>、</w:t>
      </w:r>
      <w:r>
        <w:rPr>
          <w:rFonts w:hint="eastAsia" w:ascii="宋体" w:hAnsi="宋体" w:cs="宋体"/>
          <w:szCs w:val="21"/>
          <w:highlight w:val="none"/>
        </w:rPr>
        <w:t>集体</w:t>
      </w:r>
      <w:r>
        <w:rPr>
          <w:rFonts w:hint="eastAsia" w:ascii="宋体" w:hAnsi="宋体" w:cs="宋体"/>
          <w:szCs w:val="21"/>
          <w:highlight w:val="none"/>
          <w:lang w:eastAsia="zh-CN"/>
        </w:rPr>
        <w:t>和对方</w:t>
      </w:r>
      <w:r>
        <w:rPr>
          <w:rFonts w:hint="eastAsia" w:ascii="宋体" w:hAnsi="宋体" w:cs="宋体"/>
          <w:szCs w:val="21"/>
          <w:highlight w:val="none"/>
        </w:rPr>
        <w:t>利益，</w:t>
      </w:r>
      <w:r>
        <w:rPr>
          <w:rFonts w:hint="eastAsia" w:ascii="宋体" w:hAnsi="宋体" w:cs="宋体"/>
          <w:szCs w:val="21"/>
          <w:highlight w:val="none"/>
          <w:lang w:eastAsia="zh-CN"/>
        </w:rPr>
        <w:t>不得</w:t>
      </w:r>
      <w:r>
        <w:rPr>
          <w:rFonts w:hint="eastAsia" w:ascii="宋体" w:hAnsi="宋体" w:cs="宋体"/>
          <w:szCs w:val="21"/>
          <w:highlight w:val="none"/>
        </w:rPr>
        <w:t>违反</w:t>
      </w:r>
      <w:r>
        <w:rPr>
          <w:rFonts w:hint="eastAsia" w:ascii="宋体" w:hAnsi="宋体" w:cs="宋体"/>
          <w:szCs w:val="21"/>
          <w:highlight w:val="none"/>
          <w:lang w:eastAsia="zh-CN"/>
        </w:rPr>
        <w:t>相关</w:t>
      </w:r>
      <w:r>
        <w:rPr>
          <w:rFonts w:hint="eastAsia" w:ascii="宋体" w:hAnsi="宋体" w:cs="宋体"/>
          <w:szCs w:val="21"/>
          <w:highlight w:val="none"/>
        </w:rPr>
        <w:t>管理</w:t>
      </w:r>
      <w:r>
        <w:rPr>
          <w:rFonts w:hint="eastAsia" w:ascii="宋体" w:hAnsi="宋体" w:cs="宋体"/>
          <w:szCs w:val="21"/>
          <w:highlight w:val="none"/>
          <w:lang w:eastAsia="zh-CN"/>
        </w:rPr>
        <w:t>和</w:t>
      </w:r>
      <w:r>
        <w:rPr>
          <w:rFonts w:hint="eastAsia" w:ascii="宋体" w:hAnsi="宋体" w:cs="宋体"/>
          <w:szCs w:val="21"/>
          <w:highlight w:val="none"/>
        </w:rPr>
        <w:t>规章制度。</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cs="宋体"/>
          <w:szCs w:val="21"/>
          <w:highlight w:val="none"/>
        </w:rPr>
      </w:pPr>
      <w:r>
        <w:rPr>
          <w:rFonts w:hint="eastAsia" w:ascii="宋体" w:hAnsi="宋体" w:cs="宋体"/>
          <w:szCs w:val="21"/>
          <w:highlight w:val="none"/>
        </w:rPr>
        <w:t>（4）建立健全廉政制度，开展廉政教育，设立廉政告示牌，公布举报电话，监督并认真查处违法纪行为。</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cs="宋体"/>
          <w:szCs w:val="21"/>
          <w:highlight w:val="none"/>
        </w:rPr>
      </w:pPr>
      <w:r>
        <w:rPr>
          <w:rFonts w:hint="eastAsia" w:ascii="宋体" w:hAnsi="宋体" w:cs="宋体"/>
          <w:szCs w:val="21"/>
          <w:highlight w:val="none"/>
        </w:rPr>
        <w:t>（5）发现对方在业务活动中有</w:t>
      </w:r>
      <w:r>
        <w:rPr>
          <w:rFonts w:hint="eastAsia" w:ascii="宋体" w:hAnsi="宋体" w:cs="宋体"/>
          <w:szCs w:val="21"/>
          <w:highlight w:val="none"/>
          <w:lang w:eastAsia="zh-CN"/>
        </w:rPr>
        <w:t>违规、违纪、违法</w:t>
      </w:r>
      <w:r>
        <w:rPr>
          <w:rFonts w:hint="eastAsia" w:ascii="宋体" w:hAnsi="宋体" w:cs="宋体"/>
          <w:szCs w:val="21"/>
          <w:highlight w:val="none"/>
        </w:rPr>
        <w:t>行为</w:t>
      </w:r>
      <w:r>
        <w:rPr>
          <w:rFonts w:hint="eastAsia" w:ascii="宋体" w:hAnsi="宋体" w:cs="宋体"/>
          <w:szCs w:val="21"/>
          <w:highlight w:val="none"/>
          <w:lang w:eastAsia="zh-CN"/>
        </w:rPr>
        <w:t>的</w:t>
      </w:r>
      <w:r>
        <w:rPr>
          <w:rFonts w:hint="eastAsia" w:ascii="宋体" w:hAnsi="宋体" w:cs="宋体"/>
          <w:szCs w:val="21"/>
          <w:highlight w:val="none"/>
        </w:rPr>
        <w:t>，有及时提醒对方纠正的权利和义务。</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cs="宋体"/>
          <w:szCs w:val="21"/>
          <w:highlight w:val="none"/>
        </w:rPr>
      </w:pPr>
      <w:r>
        <w:rPr>
          <w:rFonts w:hint="eastAsia" w:ascii="宋体" w:hAnsi="宋体" w:cs="宋体"/>
          <w:szCs w:val="21"/>
          <w:highlight w:val="none"/>
        </w:rPr>
        <w:t>（6）发现对方严重违反</w:t>
      </w:r>
      <w:r>
        <w:rPr>
          <w:rFonts w:hint="eastAsia" w:ascii="宋体" w:hAnsi="宋体" w:cs="宋体"/>
          <w:szCs w:val="21"/>
          <w:highlight w:val="none"/>
          <w:u w:val="single"/>
          <w:lang w:eastAsia="zh-CN"/>
        </w:rPr>
        <w:t>岳池县S203升级改造工程环城公路过境段道路交通标线施划合同</w:t>
      </w:r>
      <w:r>
        <w:rPr>
          <w:rFonts w:hint="eastAsia" w:ascii="宋体" w:hAnsi="宋体" w:cs="宋体"/>
          <w:szCs w:val="21"/>
          <w:highlight w:val="none"/>
        </w:rPr>
        <w:t>义务条款的行为，有向其上级有关部门举报、建议给予处理并要求告知处理结果的权利。</w:t>
      </w:r>
    </w:p>
    <w:p>
      <w:pPr>
        <w:keepNext w:val="0"/>
        <w:keepLines w:val="0"/>
        <w:pageBreakBefore w:val="0"/>
        <w:widowControl w:val="0"/>
        <w:kinsoku/>
        <w:wordWrap/>
        <w:overflowPunct/>
        <w:topLinePunct w:val="0"/>
        <w:autoSpaceDE/>
        <w:autoSpaceDN/>
        <w:bidi w:val="0"/>
        <w:adjustRightInd/>
        <w:snapToGrid/>
        <w:spacing w:line="400" w:lineRule="exact"/>
        <w:ind w:firstLine="422" w:firstLineChars="200"/>
        <w:textAlignment w:val="auto"/>
        <w:rPr>
          <w:rFonts w:hint="eastAsia" w:ascii="宋体" w:hAnsi="宋体" w:cs="宋体"/>
          <w:b/>
          <w:bCs/>
          <w:szCs w:val="21"/>
          <w:highlight w:val="none"/>
        </w:rPr>
      </w:pPr>
      <w:r>
        <w:rPr>
          <w:rFonts w:hint="eastAsia" w:ascii="宋体" w:hAnsi="宋体" w:cs="宋体"/>
          <w:b/>
          <w:bCs/>
          <w:szCs w:val="21"/>
          <w:highlight w:val="none"/>
          <w:lang w:eastAsia="zh-CN"/>
        </w:rPr>
        <w:t>第二条</w:t>
      </w:r>
      <w:r>
        <w:rPr>
          <w:rFonts w:hint="eastAsia" w:ascii="宋体" w:hAnsi="宋体" w:cs="宋体"/>
          <w:b/>
          <w:bCs/>
          <w:szCs w:val="21"/>
          <w:highlight w:val="none"/>
          <w:lang w:val="en-US" w:eastAsia="zh-CN"/>
        </w:rPr>
        <w:t xml:space="preserve"> </w:t>
      </w:r>
      <w:r>
        <w:rPr>
          <w:rFonts w:hint="eastAsia" w:ascii="宋体" w:hAnsi="宋体" w:cs="宋体"/>
          <w:b/>
          <w:bCs/>
          <w:szCs w:val="21"/>
          <w:highlight w:val="none"/>
        </w:rPr>
        <w:t>甲方的义务</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cs="宋体"/>
          <w:szCs w:val="21"/>
          <w:highlight w:val="none"/>
          <w:lang w:eastAsia="zh-CN"/>
        </w:rPr>
      </w:pPr>
      <w:r>
        <w:rPr>
          <w:rFonts w:hint="eastAsia" w:ascii="宋体" w:hAnsi="宋体" w:cs="宋体"/>
          <w:szCs w:val="21"/>
          <w:highlight w:val="none"/>
        </w:rPr>
        <w:t>（1）甲方及其工作人员不得索要或接受乙方的</w:t>
      </w:r>
      <w:r>
        <w:rPr>
          <w:rFonts w:hint="eastAsia" w:ascii="宋体" w:hAnsi="宋体" w:cs="宋体"/>
          <w:szCs w:val="21"/>
          <w:highlight w:val="none"/>
          <w:lang w:eastAsia="zh-CN"/>
        </w:rPr>
        <w:t>回扣、</w:t>
      </w:r>
      <w:r>
        <w:rPr>
          <w:rFonts w:hint="eastAsia" w:ascii="宋体" w:hAnsi="宋体" w:cs="宋体"/>
          <w:szCs w:val="21"/>
          <w:highlight w:val="none"/>
        </w:rPr>
        <w:t>礼金、有价证券</w:t>
      </w:r>
      <w:r>
        <w:rPr>
          <w:rFonts w:hint="eastAsia" w:ascii="宋体" w:hAnsi="宋体" w:cs="宋体"/>
          <w:szCs w:val="21"/>
          <w:highlight w:val="none"/>
          <w:lang w:eastAsia="zh-CN"/>
        </w:rPr>
        <w:t>、</w:t>
      </w:r>
      <w:r>
        <w:rPr>
          <w:rFonts w:hint="eastAsia" w:ascii="宋体" w:hAnsi="宋体" w:cs="宋体"/>
          <w:szCs w:val="21"/>
          <w:highlight w:val="none"/>
        </w:rPr>
        <w:t>贵重物品</w:t>
      </w:r>
      <w:r>
        <w:rPr>
          <w:rFonts w:hint="eastAsia" w:ascii="宋体" w:hAnsi="宋体" w:cs="宋体"/>
          <w:szCs w:val="21"/>
          <w:highlight w:val="none"/>
          <w:lang w:eastAsia="zh-CN"/>
        </w:rPr>
        <w:t>和好处费、感谢费等。</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cs="宋体"/>
          <w:szCs w:val="21"/>
          <w:highlight w:val="none"/>
        </w:rPr>
      </w:pPr>
      <w:r>
        <w:rPr>
          <w:rFonts w:hint="eastAsia" w:ascii="宋体" w:hAnsi="宋体" w:cs="宋体"/>
          <w:szCs w:val="21"/>
          <w:highlight w:val="none"/>
          <w:lang w:eastAsia="zh-CN"/>
        </w:rPr>
        <w:t>（</w:t>
      </w:r>
      <w:r>
        <w:rPr>
          <w:rFonts w:hint="eastAsia" w:ascii="宋体" w:hAnsi="宋体" w:cs="宋体"/>
          <w:szCs w:val="21"/>
          <w:highlight w:val="none"/>
          <w:lang w:val="en-US" w:eastAsia="zh-CN"/>
        </w:rPr>
        <w:t>2</w:t>
      </w:r>
      <w:r>
        <w:rPr>
          <w:rFonts w:hint="eastAsia" w:ascii="宋体" w:hAnsi="宋体" w:cs="宋体"/>
          <w:szCs w:val="21"/>
          <w:highlight w:val="none"/>
          <w:lang w:eastAsia="zh-CN"/>
        </w:rPr>
        <w:t>）</w:t>
      </w:r>
      <w:r>
        <w:rPr>
          <w:rFonts w:hint="eastAsia" w:ascii="宋体" w:hAnsi="宋体" w:cs="宋体"/>
          <w:szCs w:val="21"/>
          <w:highlight w:val="none"/>
        </w:rPr>
        <w:t>不得在乙方报销任何应由甲方或甲方工作人员个人支付的费用等。</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cs="宋体"/>
          <w:szCs w:val="21"/>
          <w:highlight w:val="none"/>
          <w:lang w:eastAsia="zh-CN"/>
        </w:rPr>
      </w:pPr>
      <w:r>
        <w:rPr>
          <w:rFonts w:hint="eastAsia" w:ascii="宋体" w:hAnsi="宋体" w:cs="宋体"/>
          <w:szCs w:val="21"/>
          <w:highlight w:val="none"/>
          <w:lang w:val="en-US" w:eastAsia="zh-CN"/>
        </w:rPr>
        <w:t xml:space="preserve">（3） 不得要求、暗示或接受乙方和相关单位为个人装修住房、婚丧嫁娶、配偶子女的工作安排以及出国（境）、旅游等提供方便。 </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cs="宋体"/>
          <w:szCs w:val="21"/>
          <w:highlight w:val="none"/>
          <w:lang w:eastAsia="zh-CN"/>
        </w:rPr>
      </w:pPr>
      <w:r>
        <w:rPr>
          <w:rFonts w:hint="eastAsia" w:ascii="宋体" w:hAnsi="宋体" w:cs="宋体"/>
          <w:szCs w:val="21"/>
          <w:highlight w:val="none"/>
        </w:rPr>
        <w:t>（</w:t>
      </w:r>
      <w:r>
        <w:rPr>
          <w:rFonts w:hint="eastAsia" w:ascii="宋体" w:hAnsi="宋体" w:cs="宋体"/>
          <w:szCs w:val="21"/>
          <w:highlight w:val="none"/>
          <w:lang w:val="en-US" w:eastAsia="zh-CN"/>
        </w:rPr>
        <w:t>4</w:t>
      </w:r>
      <w:r>
        <w:rPr>
          <w:rFonts w:hint="eastAsia" w:ascii="宋体" w:hAnsi="宋体" w:cs="宋体"/>
          <w:szCs w:val="21"/>
          <w:highlight w:val="none"/>
        </w:rPr>
        <w:t>）甲方</w:t>
      </w:r>
      <w:r>
        <w:rPr>
          <w:rFonts w:hint="eastAsia" w:ascii="宋体" w:hAnsi="宋体" w:cs="宋体"/>
          <w:szCs w:val="21"/>
          <w:highlight w:val="none"/>
          <w:lang w:eastAsia="zh-CN"/>
        </w:rPr>
        <w:t>及其</w:t>
      </w:r>
      <w:r>
        <w:rPr>
          <w:rFonts w:hint="eastAsia" w:ascii="宋体" w:hAnsi="宋体" w:cs="宋体"/>
          <w:szCs w:val="21"/>
          <w:highlight w:val="none"/>
        </w:rPr>
        <w:t>工作人员不得参加</w:t>
      </w:r>
      <w:r>
        <w:rPr>
          <w:rFonts w:hint="eastAsia" w:ascii="宋体" w:hAnsi="宋体" w:cs="宋体"/>
          <w:szCs w:val="21"/>
          <w:highlight w:val="none"/>
          <w:lang w:eastAsia="zh-CN"/>
        </w:rPr>
        <w:t>可能影响公正执行公务的</w:t>
      </w:r>
      <w:r>
        <w:rPr>
          <w:rFonts w:hint="eastAsia" w:ascii="宋体" w:hAnsi="宋体" w:cs="宋体"/>
          <w:szCs w:val="21"/>
          <w:highlight w:val="none"/>
        </w:rPr>
        <w:t>乙方安排</w:t>
      </w:r>
      <w:r>
        <w:rPr>
          <w:rFonts w:hint="eastAsia" w:ascii="宋体" w:hAnsi="宋体" w:cs="宋体"/>
          <w:szCs w:val="21"/>
          <w:highlight w:val="none"/>
          <w:lang w:eastAsia="zh-CN"/>
        </w:rPr>
        <w:t>的</w:t>
      </w:r>
      <w:r>
        <w:rPr>
          <w:rFonts w:hint="eastAsia" w:ascii="宋体" w:hAnsi="宋体" w:cs="宋体"/>
          <w:szCs w:val="21"/>
          <w:highlight w:val="none"/>
        </w:rPr>
        <w:t>宴请</w:t>
      </w:r>
      <w:r>
        <w:rPr>
          <w:rFonts w:hint="eastAsia" w:ascii="宋体" w:hAnsi="宋体" w:cs="宋体"/>
          <w:szCs w:val="21"/>
          <w:highlight w:val="none"/>
          <w:lang w:eastAsia="zh-CN"/>
        </w:rPr>
        <w:t>、健身、</w:t>
      </w:r>
      <w:r>
        <w:rPr>
          <w:rFonts w:hint="eastAsia" w:ascii="宋体" w:hAnsi="宋体" w:cs="宋体"/>
          <w:szCs w:val="21"/>
          <w:highlight w:val="none"/>
        </w:rPr>
        <w:t>娱乐</w:t>
      </w:r>
      <w:r>
        <w:rPr>
          <w:rFonts w:hint="eastAsia" w:ascii="宋体" w:hAnsi="宋体" w:cs="宋体"/>
          <w:szCs w:val="21"/>
          <w:highlight w:val="none"/>
          <w:lang w:eastAsia="zh-CN"/>
        </w:rPr>
        <w:t>等</w:t>
      </w:r>
      <w:r>
        <w:rPr>
          <w:rFonts w:hint="eastAsia" w:ascii="宋体" w:hAnsi="宋体" w:cs="宋体"/>
          <w:szCs w:val="21"/>
          <w:highlight w:val="none"/>
        </w:rPr>
        <w:t>活动</w:t>
      </w:r>
      <w:r>
        <w:rPr>
          <w:rFonts w:hint="eastAsia" w:ascii="宋体" w:hAnsi="宋体" w:cs="宋体"/>
          <w:szCs w:val="21"/>
          <w:highlight w:val="none"/>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cs="宋体"/>
          <w:szCs w:val="21"/>
          <w:highlight w:val="none"/>
          <w:lang w:val="en-US" w:eastAsia="zh-CN"/>
        </w:rPr>
      </w:pPr>
      <w:r>
        <w:rPr>
          <w:rFonts w:hint="eastAsia" w:ascii="宋体" w:hAnsi="宋体" w:cs="宋体"/>
          <w:szCs w:val="21"/>
          <w:highlight w:val="none"/>
        </w:rPr>
        <w:t>（</w:t>
      </w:r>
      <w:r>
        <w:rPr>
          <w:rFonts w:hint="eastAsia" w:ascii="宋体" w:hAnsi="宋体" w:cs="宋体"/>
          <w:szCs w:val="21"/>
          <w:highlight w:val="none"/>
          <w:lang w:val="en-US" w:eastAsia="zh-CN"/>
        </w:rPr>
        <w:t>5</w:t>
      </w:r>
      <w:r>
        <w:rPr>
          <w:rFonts w:hint="eastAsia" w:ascii="宋体" w:hAnsi="宋体" w:cs="宋体"/>
          <w:szCs w:val="21"/>
          <w:highlight w:val="none"/>
        </w:rPr>
        <w:t>）不得要求</w:t>
      </w:r>
      <w:r>
        <w:rPr>
          <w:rFonts w:hint="eastAsia" w:ascii="宋体" w:hAnsi="宋体" w:cs="宋体"/>
          <w:szCs w:val="21"/>
          <w:highlight w:val="none"/>
          <w:lang w:eastAsia="zh-CN"/>
        </w:rPr>
        <w:t>、</w:t>
      </w:r>
      <w:r>
        <w:rPr>
          <w:rFonts w:hint="eastAsia" w:ascii="宋体" w:hAnsi="宋体" w:cs="宋体"/>
          <w:szCs w:val="21"/>
          <w:highlight w:val="none"/>
        </w:rPr>
        <w:t>接受乙方</w:t>
      </w:r>
      <w:r>
        <w:rPr>
          <w:rFonts w:hint="eastAsia" w:ascii="宋体" w:hAnsi="宋体" w:cs="宋体"/>
          <w:szCs w:val="21"/>
          <w:highlight w:val="none"/>
          <w:lang w:val="en-US" w:eastAsia="zh-CN"/>
        </w:rPr>
        <w:t>和相关单位介绍或为配偶、子女、亲属参与为履行合同有关的任何活动。</w:t>
      </w:r>
    </w:p>
    <w:p>
      <w:pPr>
        <w:keepNext w:val="0"/>
        <w:keepLines w:val="0"/>
        <w:pageBreakBefore w:val="0"/>
        <w:widowControl w:val="0"/>
        <w:kinsoku/>
        <w:wordWrap/>
        <w:overflowPunct/>
        <w:topLinePunct w:val="0"/>
        <w:autoSpaceDE/>
        <w:autoSpaceDN/>
        <w:bidi w:val="0"/>
        <w:adjustRightInd/>
        <w:snapToGrid/>
        <w:spacing w:line="400" w:lineRule="exact"/>
        <w:ind w:firstLine="422" w:firstLineChars="200"/>
        <w:textAlignment w:val="auto"/>
        <w:rPr>
          <w:rFonts w:hint="eastAsia" w:ascii="宋体" w:hAnsi="宋体" w:cs="宋体"/>
          <w:b/>
          <w:bCs/>
          <w:szCs w:val="21"/>
          <w:highlight w:val="none"/>
        </w:rPr>
      </w:pPr>
      <w:r>
        <w:rPr>
          <w:rFonts w:hint="eastAsia" w:ascii="宋体" w:hAnsi="宋体" w:cs="宋体"/>
          <w:b/>
          <w:bCs/>
          <w:szCs w:val="21"/>
          <w:highlight w:val="none"/>
          <w:lang w:eastAsia="zh-CN"/>
        </w:rPr>
        <w:t>第三条</w:t>
      </w:r>
      <w:r>
        <w:rPr>
          <w:rFonts w:hint="eastAsia" w:ascii="宋体" w:hAnsi="宋体" w:cs="宋体"/>
          <w:b/>
          <w:bCs/>
          <w:szCs w:val="21"/>
          <w:highlight w:val="none"/>
          <w:lang w:val="en-US" w:eastAsia="zh-CN"/>
        </w:rPr>
        <w:t xml:space="preserve"> </w:t>
      </w:r>
      <w:r>
        <w:rPr>
          <w:rFonts w:hint="eastAsia" w:ascii="宋体" w:hAnsi="宋体" w:cs="宋体"/>
          <w:b/>
          <w:bCs/>
          <w:szCs w:val="21"/>
          <w:highlight w:val="none"/>
        </w:rPr>
        <w:t>乙方义务</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cs="宋体"/>
          <w:szCs w:val="21"/>
          <w:highlight w:val="none"/>
        </w:rPr>
      </w:pPr>
      <w:r>
        <w:rPr>
          <w:rFonts w:hint="eastAsia" w:ascii="宋体" w:hAnsi="宋体" w:cs="宋体"/>
          <w:szCs w:val="21"/>
          <w:highlight w:val="none"/>
        </w:rPr>
        <w:t>（1）乙方不得以任何理由向甲方及其工作人员行贿或馈赠礼金、有价证券、贵重礼品。</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cs="宋体"/>
          <w:szCs w:val="21"/>
          <w:highlight w:val="none"/>
        </w:rPr>
      </w:pPr>
      <w:r>
        <w:rPr>
          <w:rFonts w:hint="eastAsia" w:ascii="宋体" w:hAnsi="宋体" w:cs="宋体"/>
          <w:szCs w:val="21"/>
          <w:highlight w:val="none"/>
        </w:rPr>
        <w:t>（2）乙方不得以任何名义为甲方及其工作人员报销应由甲方单位或个人支付的任何费用。</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cs="宋体"/>
          <w:szCs w:val="21"/>
          <w:highlight w:val="none"/>
        </w:rPr>
      </w:pPr>
      <w:r>
        <w:rPr>
          <w:rFonts w:hint="eastAsia" w:ascii="宋体" w:hAnsi="宋体" w:cs="宋体"/>
          <w:szCs w:val="21"/>
          <w:highlight w:val="none"/>
        </w:rPr>
        <w:t>（3）乙方不得以任何理由安排甲方工作人员参加超标准宴请及娱乐活动。</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cs="宋体"/>
          <w:szCs w:val="21"/>
          <w:highlight w:val="none"/>
        </w:rPr>
      </w:pPr>
      <w:r>
        <w:rPr>
          <w:rFonts w:hint="eastAsia" w:ascii="宋体" w:hAnsi="宋体" w:cs="宋体"/>
          <w:szCs w:val="21"/>
          <w:highlight w:val="none"/>
        </w:rPr>
        <w:t>（4）乙方不得为甲方单位和个人购置或提供通讯工具、交通工具和高档办公用品等。</w:t>
      </w:r>
    </w:p>
    <w:p>
      <w:pPr>
        <w:keepNext w:val="0"/>
        <w:keepLines w:val="0"/>
        <w:pageBreakBefore w:val="0"/>
        <w:widowControl w:val="0"/>
        <w:kinsoku/>
        <w:wordWrap/>
        <w:overflowPunct/>
        <w:topLinePunct w:val="0"/>
        <w:autoSpaceDE/>
        <w:autoSpaceDN/>
        <w:bidi w:val="0"/>
        <w:adjustRightInd/>
        <w:snapToGrid/>
        <w:spacing w:line="400" w:lineRule="exact"/>
        <w:ind w:firstLine="422" w:firstLineChars="200"/>
        <w:textAlignment w:val="auto"/>
        <w:rPr>
          <w:rFonts w:hint="eastAsia" w:ascii="宋体" w:hAnsi="宋体" w:cs="宋体"/>
          <w:b/>
          <w:bCs/>
          <w:szCs w:val="21"/>
          <w:highlight w:val="none"/>
        </w:rPr>
      </w:pPr>
      <w:r>
        <w:rPr>
          <w:rFonts w:hint="eastAsia" w:ascii="宋体" w:hAnsi="宋体" w:cs="宋体"/>
          <w:b/>
          <w:bCs/>
          <w:szCs w:val="21"/>
          <w:highlight w:val="none"/>
          <w:lang w:eastAsia="zh-CN"/>
        </w:rPr>
        <w:t>第四条</w:t>
      </w:r>
      <w:r>
        <w:rPr>
          <w:rFonts w:hint="eastAsia" w:ascii="宋体" w:hAnsi="宋体" w:cs="宋体"/>
          <w:b/>
          <w:bCs/>
          <w:szCs w:val="21"/>
          <w:highlight w:val="none"/>
          <w:lang w:val="en-US" w:eastAsia="zh-CN"/>
        </w:rPr>
        <w:t xml:space="preserve"> </w:t>
      </w:r>
      <w:r>
        <w:rPr>
          <w:rFonts w:hint="eastAsia" w:ascii="宋体" w:hAnsi="宋体" w:cs="宋体"/>
          <w:b/>
          <w:bCs/>
          <w:szCs w:val="21"/>
          <w:highlight w:val="none"/>
        </w:rPr>
        <w:t>违约责任</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cs="宋体"/>
          <w:szCs w:val="21"/>
          <w:highlight w:val="none"/>
        </w:rPr>
      </w:pPr>
      <w:r>
        <w:rPr>
          <w:rFonts w:hint="eastAsia" w:ascii="宋体" w:hAnsi="宋体" w:cs="宋体"/>
          <w:szCs w:val="21"/>
          <w:highlight w:val="none"/>
        </w:rPr>
        <w:t>（1）甲方及其工作人员违反本廉政合同</w:t>
      </w:r>
      <w:r>
        <w:rPr>
          <w:rFonts w:hint="eastAsia" w:ascii="宋体" w:hAnsi="宋体" w:cs="宋体"/>
          <w:szCs w:val="21"/>
          <w:highlight w:val="none"/>
          <w:lang w:eastAsia="zh-CN"/>
        </w:rPr>
        <w:t>约定</w:t>
      </w:r>
      <w:r>
        <w:rPr>
          <w:rFonts w:hint="eastAsia" w:ascii="宋体" w:hAnsi="宋体" w:cs="宋体"/>
          <w:szCs w:val="21"/>
          <w:highlight w:val="none"/>
        </w:rPr>
        <w:t>，依据有关规定给予</w:t>
      </w:r>
      <w:r>
        <w:rPr>
          <w:rFonts w:hint="eastAsia" w:ascii="宋体" w:hAnsi="宋体" w:cs="宋体"/>
          <w:szCs w:val="21"/>
          <w:highlight w:val="none"/>
          <w:lang w:eastAsia="zh-CN"/>
        </w:rPr>
        <w:t>相应</w:t>
      </w:r>
      <w:r>
        <w:rPr>
          <w:rFonts w:hint="eastAsia" w:ascii="宋体" w:hAnsi="宋体" w:cs="宋体"/>
          <w:szCs w:val="21"/>
          <w:highlight w:val="none"/>
        </w:rPr>
        <w:t>处理；涉嫌犯罪的，移交司法机关追究刑事责任</w:t>
      </w:r>
      <w:r>
        <w:rPr>
          <w:rFonts w:hint="eastAsia" w:ascii="宋体" w:hAnsi="宋体" w:cs="宋体"/>
          <w:szCs w:val="21"/>
          <w:highlight w:val="none"/>
          <w:lang w:eastAsia="zh-CN"/>
        </w:rPr>
        <w:t>。</w:t>
      </w:r>
      <w:r>
        <w:rPr>
          <w:rFonts w:hint="eastAsia" w:ascii="宋体" w:hAnsi="宋体" w:cs="宋体"/>
          <w:szCs w:val="21"/>
          <w:highlight w:val="none"/>
        </w:rPr>
        <w:t>给乙方造成经济损失的，应予以赔偿。</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cs="宋体"/>
          <w:szCs w:val="21"/>
          <w:highlight w:val="none"/>
          <w:lang w:eastAsia="zh-CN"/>
        </w:rPr>
      </w:pPr>
      <w:r>
        <w:rPr>
          <w:rFonts w:hint="eastAsia" w:ascii="宋体" w:hAnsi="宋体" w:cs="宋体"/>
          <w:szCs w:val="21"/>
          <w:highlight w:val="none"/>
        </w:rPr>
        <w:t>（2）乙方及其工作人员违反本廉政合同</w:t>
      </w:r>
      <w:r>
        <w:rPr>
          <w:rFonts w:hint="eastAsia" w:ascii="宋体" w:hAnsi="宋体" w:cs="宋体"/>
          <w:szCs w:val="21"/>
          <w:highlight w:val="none"/>
          <w:lang w:eastAsia="zh-CN"/>
        </w:rPr>
        <w:t>约定</w:t>
      </w:r>
      <w:r>
        <w:rPr>
          <w:rFonts w:hint="eastAsia" w:ascii="宋体" w:hAnsi="宋体" w:cs="宋体"/>
          <w:szCs w:val="21"/>
          <w:highlight w:val="none"/>
        </w:rPr>
        <w:t>，给甲方造成经济损失</w:t>
      </w:r>
      <w:r>
        <w:rPr>
          <w:rFonts w:hint="eastAsia" w:ascii="宋体" w:hAnsi="宋体" w:cs="宋体"/>
          <w:szCs w:val="21"/>
          <w:highlight w:val="none"/>
          <w:lang w:eastAsia="zh-CN"/>
        </w:rPr>
        <w:t>或不良影响</w:t>
      </w:r>
      <w:r>
        <w:rPr>
          <w:rFonts w:hint="eastAsia" w:ascii="宋体" w:hAnsi="宋体" w:cs="宋体"/>
          <w:szCs w:val="21"/>
          <w:highlight w:val="none"/>
        </w:rPr>
        <w:t>的，应予以赔偿</w:t>
      </w:r>
      <w:r>
        <w:rPr>
          <w:rFonts w:hint="eastAsia" w:ascii="宋体" w:hAnsi="宋体" w:cs="宋体"/>
          <w:szCs w:val="21"/>
          <w:highlight w:val="none"/>
          <w:lang w:eastAsia="zh-CN"/>
        </w:rPr>
        <w:t>和承担相应责任。</w:t>
      </w:r>
      <w:r>
        <w:rPr>
          <w:rFonts w:hint="eastAsia" w:ascii="宋体" w:hAnsi="宋体" w:cs="宋体"/>
          <w:szCs w:val="21"/>
          <w:highlight w:val="none"/>
        </w:rPr>
        <w:t>情节严重的</w:t>
      </w:r>
      <w:r>
        <w:rPr>
          <w:rFonts w:hint="eastAsia" w:ascii="宋体" w:hAnsi="宋体" w:cs="宋体"/>
          <w:szCs w:val="21"/>
          <w:highlight w:val="none"/>
          <w:lang w:eastAsia="zh-CN"/>
        </w:rPr>
        <w:t>，</w:t>
      </w:r>
      <w:r>
        <w:rPr>
          <w:rFonts w:hint="eastAsia" w:ascii="宋体" w:hAnsi="宋体" w:cs="宋体"/>
          <w:szCs w:val="21"/>
          <w:highlight w:val="none"/>
        </w:rPr>
        <w:t>甲方</w:t>
      </w:r>
      <w:r>
        <w:rPr>
          <w:rFonts w:hint="eastAsia" w:ascii="宋体" w:hAnsi="宋体" w:cs="宋体"/>
          <w:szCs w:val="21"/>
          <w:highlight w:val="none"/>
          <w:lang w:eastAsia="zh-CN"/>
        </w:rPr>
        <w:t>有权给予乙方</w:t>
      </w:r>
      <w:r>
        <w:rPr>
          <w:rFonts w:hint="eastAsia" w:ascii="宋体" w:hAnsi="宋体" w:cs="宋体"/>
          <w:szCs w:val="21"/>
          <w:highlight w:val="none"/>
        </w:rPr>
        <w:t>一至三年内不得进入</w:t>
      </w:r>
      <w:r>
        <w:rPr>
          <w:rFonts w:hint="eastAsia" w:ascii="宋体" w:hAnsi="宋体" w:cs="宋体"/>
          <w:szCs w:val="21"/>
          <w:highlight w:val="none"/>
          <w:lang w:eastAsia="zh-CN"/>
        </w:rPr>
        <w:t>其</w:t>
      </w:r>
      <w:r>
        <w:rPr>
          <w:rFonts w:hint="eastAsia" w:ascii="宋体" w:hAnsi="宋体" w:cs="宋体"/>
          <w:szCs w:val="21"/>
          <w:highlight w:val="none"/>
          <w:u w:val="single"/>
          <w:lang w:eastAsia="zh-CN"/>
        </w:rPr>
        <w:t>广安交旅集团</w:t>
      </w:r>
      <w:r>
        <w:rPr>
          <w:rFonts w:hint="eastAsia" w:ascii="宋体" w:hAnsi="宋体" w:cs="宋体"/>
          <w:szCs w:val="21"/>
          <w:highlight w:val="none"/>
          <w:u w:val="single"/>
          <w:lang w:val="en-US" w:eastAsia="zh-CN"/>
        </w:rPr>
        <w:t>采购</w:t>
      </w:r>
      <w:r>
        <w:rPr>
          <w:rFonts w:hint="eastAsia" w:ascii="宋体" w:hAnsi="宋体" w:cs="宋体"/>
          <w:szCs w:val="21"/>
          <w:highlight w:val="none"/>
          <w:lang w:eastAsia="zh-CN"/>
        </w:rPr>
        <w:t>系统</w:t>
      </w:r>
      <w:r>
        <w:rPr>
          <w:rFonts w:hint="eastAsia" w:ascii="宋体" w:hAnsi="宋体" w:cs="宋体"/>
          <w:szCs w:val="21"/>
          <w:highlight w:val="none"/>
        </w:rPr>
        <w:t>市场的处罚</w:t>
      </w:r>
      <w:r>
        <w:rPr>
          <w:rFonts w:hint="eastAsia" w:ascii="宋体" w:hAnsi="宋体" w:cs="宋体"/>
          <w:szCs w:val="21"/>
          <w:highlight w:val="none"/>
          <w:lang w:eastAsia="zh-CN"/>
        </w:rPr>
        <w:t>，且甲方有权</w:t>
      </w:r>
      <w:r>
        <w:rPr>
          <w:rFonts w:hint="eastAsia" w:ascii="宋体" w:hAnsi="宋体" w:cs="宋体"/>
          <w:szCs w:val="21"/>
          <w:highlight w:val="none"/>
        </w:rPr>
        <w:t>建议主管部门给予乙方一至三年内不得进入其主管的</w:t>
      </w:r>
      <w:r>
        <w:rPr>
          <w:rFonts w:hint="eastAsia" w:ascii="宋体" w:hAnsi="宋体" w:cs="宋体"/>
          <w:szCs w:val="21"/>
          <w:highlight w:val="none"/>
          <w:u w:val="single"/>
          <w:lang w:val="en-US" w:eastAsia="zh-CN"/>
        </w:rPr>
        <w:t>广安市</w:t>
      </w:r>
      <w:r>
        <w:rPr>
          <w:rFonts w:hint="eastAsia" w:ascii="宋体" w:hAnsi="宋体" w:cs="宋体"/>
          <w:szCs w:val="21"/>
          <w:highlight w:val="none"/>
        </w:rPr>
        <w:t>市场的处罚。涉嫌犯罪的，</w:t>
      </w:r>
      <w:r>
        <w:rPr>
          <w:rFonts w:hint="eastAsia" w:ascii="宋体" w:hAnsi="宋体" w:cs="宋体"/>
          <w:szCs w:val="21"/>
          <w:highlight w:val="none"/>
          <w:lang w:eastAsia="zh-CN"/>
        </w:rPr>
        <w:t>甲方有权移送司法机关</w:t>
      </w:r>
      <w:r>
        <w:rPr>
          <w:rFonts w:hint="eastAsia" w:ascii="宋体" w:hAnsi="宋体" w:cs="宋体"/>
          <w:szCs w:val="21"/>
          <w:highlight w:val="none"/>
        </w:rPr>
        <w:t>追究刑事责任</w:t>
      </w:r>
      <w:r>
        <w:rPr>
          <w:rFonts w:hint="eastAsia" w:ascii="宋体" w:hAnsi="宋体" w:cs="宋体"/>
          <w:szCs w:val="21"/>
          <w:highlight w:val="none"/>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cs="宋体"/>
          <w:szCs w:val="21"/>
          <w:highlight w:val="none"/>
        </w:rPr>
      </w:pPr>
      <w:r>
        <w:rPr>
          <w:rFonts w:hint="eastAsia" w:ascii="宋体" w:hAnsi="宋体" w:cs="宋体"/>
          <w:szCs w:val="21"/>
          <w:highlight w:val="none"/>
          <w:lang w:val="en-US" w:eastAsia="zh-CN"/>
        </w:rPr>
        <w:t xml:space="preserve">第五条 </w:t>
      </w:r>
      <w:r>
        <w:rPr>
          <w:rFonts w:hint="eastAsia" w:ascii="宋体" w:hAnsi="宋体" w:cs="宋体"/>
          <w:szCs w:val="21"/>
          <w:highlight w:val="none"/>
        </w:rPr>
        <w:t>本合同有效期为甲乙双方签署之日起至</w:t>
      </w:r>
      <w:r>
        <w:rPr>
          <w:rFonts w:hint="eastAsia" w:ascii="宋体" w:hAnsi="宋体" w:cs="宋体"/>
          <w:szCs w:val="21"/>
          <w:highlight w:val="none"/>
          <w:u w:val="single"/>
          <w:lang w:eastAsia="zh-CN"/>
        </w:rPr>
        <w:t>岳池县S203升级改造工程环城公路过境段道路交通标线施划合同</w:t>
      </w:r>
      <w:r>
        <w:rPr>
          <w:rFonts w:hint="eastAsia" w:ascii="宋体" w:hAnsi="宋体" w:cs="宋体"/>
          <w:szCs w:val="21"/>
          <w:highlight w:val="none"/>
          <w:lang w:val="en-US" w:eastAsia="zh-CN"/>
        </w:rPr>
        <w:t>履行完后2年</w:t>
      </w:r>
      <w:r>
        <w:rPr>
          <w:rFonts w:hint="eastAsia" w:ascii="宋体" w:hAnsi="宋体" w:cs="宋体"/>
          <w:szCs w:val="21"/>
          <w:highlight w:val="none"/>
        </w:rPr>
        <w:t>。</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cs="宋体"/>
          <w:szCs w:val="21"/>
          <w:highlight w:val="none"/>
        </w:rPr>
      </w:pPr>
      <w:r>
        <w:rPr>
          <w:rFonts w:hint="eastAsia" w:ascii="宋体" w:hAnsi="宋体" w:cs="宋体"/>
          <w:szCs w:val="21"/>
          <w:highlight w:val="none"/>
          <w:lang w:val="en-US" w:eastAsia="zh-CN"/>
        </w:rPr>
        <w:t xml:space="preserve">第六条 </w:t>
      </w:r>
      <w:r>
        <w:rPr>
          <w:rFonts w:hint="eastAsia" w:ascii="宋体" w:hAnsi="宋体" w:cs="宋体"/>
          <w:szCs w:val="21"/>
          <w:highlight w:val="none"/>
        </w:rPr>
        <w:t>本合同作为</w:t>
      </w:r>
      <w:r>
        <w:rPr>
          <w:rFonts w:hint="eastAsia" w:ascii="宋体" w:hAnsi="宋体" w:cs="宋体"/>
          <w:szCs w:val="21"/>
          <w:highlight w:val="none"/>
          <w:u w:val="single"/>
          <w:lang w:eastAsia="zh-CN"/>
        </w:rPr>
        <w:t>岳池县S203升级改造工程环城公路过境段道路交通标线施划合同</w:t>
      </w:r>
      <w:r>
        <w:rPr>
          <w:rFonts w:hint="eastAsia" w:ascii="宋体" w:hAnsi="宋体" w:cs="宋体"/>
          <w:szCs w:val="21"/>
          <w:highlight w:val="none"/>
        </w:rPr>
        <w:t>的附件，与</w:t>
      </w:r>
      <w:r>
        <w:rPr>
          <w:rFonts w:hint="eastAsia" w:ascii="宋体" w:hAnsi="宋体" w:cs="宋体"/>
          <w:szCs w:val="21"/>
          <w:highlight w:val="none"/>
          <w:u w:val="single"/>
          <w:lang w:eastAsia="zh-CN"/>
        </w:rPr>
        <w:t>岳池县S203升级改造工程环城公路过境段道路交通标线施划合同</w:t>
      </w:r>
      <w:r>
        <w:rPr>
          <w:rFonts w:hint="eastAsia" w:ascii="宋体" w:hAnsi="宋体" w:cs="宋体"/>
          <w:szCs w:val="21"/>
          <w:highlight w:val="none"/>
        </w:rPr>
        <w:t>具有同等的法律效力，经合同双方</w:t>
      </w:r>
      <w:r>
        <w:rPr>
          <w:rFonts w:hint="eastAsia" w:ascii="宋体" w:hAnsi="宋体" w:cs="宋体"/>
          <w:szCs w:val="21"/>
          <w:highlight w:val="none"/>
          <w:lang w:eastAsia="zh-CN"/>
        </w:rPr>
        <w:t>签字盖章之日</w:t>
      </w:r>
      <w:r>
        <w:rPr>
          <w:rFonts w:hint="eastAsia" w:ascii="宋体" w:hAnsi="宋体" w:cs="宋体"/>
          <w:szCs w:val="21"/>
          <w:highlight w:val="none"/>
        </w:rPr>
        <w:t>生效。</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cs="宋体"/>
          <w:szCs w:val="21"/>
          <w:highlight w:val="none"/>
          <w:lang w:eastAsia="zh-CN"/>
        </w:rPr>
      </w:pPr>
      <w:r>
        <w:rPr>
          <w:rFonts w:hint="eastAsia" w:ascii="宋体" w:hAnsi="宋体" w:cs="宋体"/>
          <w:szCs w:val="21"/>
          <w:highlight w:val="none"/>
          <w:lang w:val="en-US" w:eastAsia="zh-CN"/>
        </w:rPr>
        <w:t xml:space="preserve">第七条 </w:t>
      </w:r>
      <w:r>
        <w:rPr>
          <w:rFonts w:hint="eastAsia" w:ascii="宋体" w:hAnsi="宋体" w:cs="宋体"/>
          <w:szCs w:val="21"/>
          <w:highlight w:val="none"/>
        </w:rPr>
        <w:t>本合同一式</w:t>
      </w:r>
      <w:r>
        <w:rPr>
          <w:rStyle w:val="12"/>
          <w:rFonts w:hint="eastAsia" w:asciiTheme="minorEastAsia" w:hAnsiTheme="minorEastAsia" w:eastAsiaTheme="minorEastAsia" w:cstheme="minorEastAsia"/>
          <w:sz w:val="21"/>
          <w:szCs w:val="21"/>
          <w:highlight w:val="none"/>
          <w:lang w:val="en-US"/>
        </w:rPr>
        <w:t>伍</w:t>
      </w:r>
      <w:r>
        <w:rPr>
          <w:rStyle w:val="12"/>
          <w:rFonts w:hint="eastAsia" w:asciiTheme="minorEastAsia" w:hAnsiTheme="minorEastAsia" w:eastAsiaTheme="minorEastAsia" w:cstheme="minorEastAsia"/>
          <w:sz w:val="21"/>
          <w:szCs w:val="21"/>
          <w:highlight w:val="none"/>
        </w:rPr>
        <w:t>份，甲方执</w:t>
      </w:r>
      <w:r>
        <w:rPr>
          <w:rStyle w:val="12"/>
          <w:rFonts w:hint="eastAsia" w:asciiTheme="minorEastAsia" w:hAnsiTheme="minorEastAsia" w:eastAsiaTheme="minorEastAsia" w:cstheme="minorEastAsia"/>
          <w:sz w:val="21"/>
          <w:szCs w:val="21"/>
          <w:highlight w:val="none"/>
          <w:lang w:val="en-US"/>
        </w:rPr>
        <w:t>叁</w:t>
      </w:r>
      <w:r>
        <w:rPr>
          <w:rStyle w:val="12"/>
          <w:rFonts w:hint="eastAsia" w:asciiTheme="minorEastAsia" w:hAnsiTheme="minorEastAsia" w:eastAsiaTheme="minorEastAsia" w:cstheme="minorEastAsia"/>
          <w:sz w:val="21"/>
          <w:szCs w:val="21"/>
          <w:highlight w:val="none"/>
        </w:rPr>
        <w:t>份，</w:t>
      </w:r>
      <w:r>
        <w:rPr>
          <w:rFonts w:hint="eastAsia" w:ascii="宋体" w:hAnsi="宋体" w:cs="宋体"/>
          <w:szCs w:val="21"/>
          <w:highlight w:val="none"/>
        </w:rPr>
        <w:t>乙方执贰份</w:t>
      </w:r>
      <w:r>
        <w:rPr>
          <w:rFonts w:hint="eastAsia" w:ascii="宋体" w:hAnsi="宋体" w:cs="宋体"/>
          <w:szCs w:val="21"/>
          <w:highlight w:val="none"/>
          <w:lang w:eastAsia="zh-CN"/>
        </w:rPr>
        <w:t>。</w:t>
      </w:r>
    </w:p>
    <w:p>
      <w:pPr>
        <w:spacing w:line="520" w:lineRule="exact"/>
        <w:ind w:firstLine="420" w:firstLineChars="200"/>
        <w:rPr>
          <w:rFonts w:hint="eastAsia" w:ascii="宋体" w:hAnsi="宋体"/>
          <w:sz w:val="24"/>
          <w:szCs w:val="24"/>
          <w:highlight w:val="none"/>
        </w:rPr>
      </w:pPr>
      <w:r>
        <w:rPr>
          <w:rFonts w:hint="eastAsia" w:ascii="宋体" w:hAnsi="宋体" w:cs="宋体"/>
          <w:szCs w:val="21"/>
          <w:highlight w:val="none"/>
          <w:lang w:eastAsia="zh-CN"/>
        </w:rPr>
        <w:t>（以下无正文）</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ascii="宋体" w:hAnsi="宋体"/>
          <w:sz w:val="24"/>
          <w:szCs w:val="24"/>
          <w:highlight w:val="none"/>
        </w:rPr>
      </w:pPr>
      <w:r>
        <w:rPr>
          <w:rFonts w:hint="eastAsia" w:ascii="宋体" w:hAnsi="宋体" w:cs="宋体"/>
          <w:szCs w:val="21"/>
          <w:highlight w:val="none"/>
          <w:lang w:eastAsia="zh-CN"/>
        </w:rPr>
        <w:t>甲方：</w:t>
      </w:r>
      <w:r>
        <w:rPr>
          <w:rFonts w:hint="eastAsia" w:ascii="宋体" w:hAnsi="宋体"/>
          <w:sz w:val="24"/>
          <w:szCs w:val="24"/>
          <w:highlight w:val="none"/>
          <w:u w:val="single"/>
        </w:rPr>
        <w:t xml:space="preserve">         </w:t>
      </w:r>
      <w:r>
        <w:rPr>
          <w:rFonts w:hint="eastAsia" w:ascii="宋体" w:hAnsi="宋体"/>
          <w:sz w:val="24"/>
          <w:szCs w:val="24"/>
          <w:highlight w:val="none"/>
          <w:u w:val="single"/>
          <w:lang w:val="en-US" w:eastAsia="zh-CN"/>
        </w:rPr>
        <w:t xml:space="preserve"> </w:t>
      </w:r>
      <w:r>
        <w:rPr>
          <w:rFonts w:hint="eastAsia" w:ascii="宋体" w:hAnsi="宋体"/>
          <w:sz w:val="24"/>
          <w:szCs w:val="24"/>
          <w:highlight w:val="none"/>
          <w:u w:val="single"/>
        </w:rPr>
        <w:t xml:space="preserve">  </w:t>
      </w:r>
      <w:r>
        <w:rPr>
          <w:rFonts w:hint="eastAsia" w:ascii="宋体" w:hAnsi="宋体"/>
          <w:sz w:val="24"/>
          <w:szCs w:val="24"/>
          <w:highlight w:val="none"/>
          <w:u w:val="single"/>
          <w:lang w:val="en-US" w:eastAsia="zh-CN"/>
        </w:rPr>
        <w:t xml:space="preserve">    </w:t>
      </w:r>
      <w:r>
        <w:rPr>
          <w:rFonts w:hint="eastAsia" w:ascii="宋体" w:hAnsi="宋体"/>
          <w:sz w:val="24"/>
          <w:szCs w:val="24"/>
          <w:highlight w:val="none"/>
          <w:u w:val="single"/>
        </w:rPr>
        <w:t xml:space="preserve">       </w:t>
      </w:r>
      <w:r>
        <w:rPr>
          <w:rFonts w:hint="eastAsia" w:ascii="宋体" w:hAnsi="宋体"/>
          <w:sz w:val="24"/>
          <w:szCs w:val="24"/>
          <w:highlight w:val="none"/>
          <w:lang w:val="en-US" w:eastAsia="zh-CN"/>
        </w:rPr>
        <w:t xml:space="preserve"> </w:t>
      </w:r>
      <w:r>
        <w:rPr>
          <w:rFonts w:hint="eastAsia" w:ascii="宋体" w:hAnsi="宋体"/>
          <w:sz w:val="24"/>
          <w:szCs w:val="24"/>
          <w:highlight w:val="none"/>
        </w:rPr>
        <w:t xml:space="preserve">  </w:t>
      </w:r>
      <w:r>
        <w:rPr>
          <w:rFonts w:hint="eastAsia" w:ascii="宋体" w:hAnsi="宋体"/>
          <w:sz w:val="24"/>
          <w:szCs w:val="24"/>
          <w:highlight w:val="none"/>
          <w:lang w:val="en-US" w:eastAsia="zh-CN"/>
        </w:rPr>
        <w:t xml:space="preserve">        </w:t>
      </w:r>
      <w:r>
        <w:rPr>
          <w:rFonts w:hint="eastAsia" w:ascii="宋体" w:hAnsi="宋体" w:cs="宋体"/>
          <w:szCs w:val="21"/>
          <w:highlight w:val="none"/>
          <w:lang w:eastAsia="zh-CN"/>
        </w:rPr>
        <w:t>乙方</w:t>
      </w:r>
      <w:r>
        <w:rPr>
          <w:rFonts w:hint="eastAsia" w:ascii="宋体" w:hAnsi="宋体"/>
          <w:sz w:val="24"/>
          <w:szCs w:val="24"/>
          <w:highlight w:val="none"/>
        </w:rPr>
        <w:t>：</w:t>
      </w:r>
      <w:r>
        <w:rPr>
          <w:rFonts w:hint="eastAsia" w:ascii="宋体" w:hAnsi="宋体"/>
          <w:sz w:val="24"/>
          <w:szCs w:val="24"/>
          <w:highlight w:val="none"/>
          <w:u w:val="single"/>
        </w:rPr>
        <w:t xml:space="preserve">        </w:t>
      </w:r>
      <w:r>
        <w:rPr>
          <w:rFonts w:hint="eastAsia" w:ascii="宋体" w:hAnsi="宋体"/>
          <w:sz w:val="24"/>
          <w:szCs w:val="24"/>
          <w:highlight w:val="none"/>
          <w:u w:val="single"/>
          <w:lang w:val="en-US" w:eastAsia="zh-CN"/>
        </w:rPr>
        <w:t xml:space="preserve">           </w:t>
      </w:r>
      <w:r>
        <w:rPr>
          <w:rFonts w:hint="eastAsia" w:ascii="宋体" w:hAnsi="宋体"/>
          <w:sz w:val="24"/>
          <w:szCs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ascii="宋体" w:hAnsi="宋体"/>
          <w:sz w:val="24"/>
          <w:szCs w:val="24"/>
          <w:highlight w:val="none"/>
        </w:rPr>
      </w:pPr>
      <w:r>
        <w:rPr>
          <w:rFonts w:hint="eastAsia" w:ascii="宋体" w:hAnsi="宋体" w:cs="宋体"/>
          <w:szCs w:val="21"/>
          <w:highlight w:val="none"/>
          <w:lang w:eastAsia="zh-CN"/>
        </w:rPr>
        <w:t>法定代表人：</w:t>
      </w:r>
      <w:r>
        <w:rPr>
          <w:rFonts w:hint="eastAsia" w:ascii="宋体" w:hAnsi="宋体"/>
          <w:sz w:val="24"/>
          <w:szCs w:val="24"/>
          <w:highlight w:val="none"/>
          <w:u w:val="single"/>
        </w:rPr>
        <w:t xml:space="preserve">                   </w:t>
      </w:r>
      <w:r>
        <w:rPr>
          <w:rFonts w:hint="eastAsia" w:ascii="宋体" w:hAnsi="宋体"/>
          <w:sz w:val="24"/>
          <w:szCs w:val="24"/>
          <w:highlight w:val="none"/>
        </w:rPr>
        <w:t xml:space="preserve">         </w:t>
      </w:r>
      <w:r>
        <w:rPr>
          <w:rFonts w:hint="eastAsia" w:ascii="宋体" w:hAnsi="宋体" w:cs="宋体"/>
          <w:szCs w:val="21"/>
          <w:highlight w:val="none"/>
          <w:lang w:eastAsia="zh-CN"/>
        </w:rPr>
        <w:t xml:space="preserve"> 法定代表人：</w:t>
      </w:r>
      <w:r>
        <w:rPr>
          <w:rFonts w:hint="eastAsia" w:ascii="宋体" w:hAnsi="宋体"/>
          <w:sz w:val="24"/>
          <w:szCs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460" w:lineRule="exact"/>
        <w:ind w:firstLine="120" w:firstLineChars="50"/>
        <w:textAlignment w:val="auto"/>
        <w:rPr>
          <w:rFonts w:hint="default" w:ascii="宋体" w:hAnsi="宋体" w:cs="宋体"/>
          <w:szCs w:val="21"/>
          <w:highlight w:val="none"/>
          <w:lang w:val="en-US" w:eastAsia="zh-CN"/>
        </w:rPr>
      </w:pPr>
      <w:r>
        <w:rPr>
          <w:rFonts w:hint="eastAsia" w:ascii="宋体" w:hAnsi="宋体"/>
          <w:sz w:val="24"/>
          <w:szCs w:val="24"/>
          <w:highlight w:val="none"/>
        </w:rPr>
        <w:t xml:space="preserve">  </w:t>
      </w:r>
      <w:r>
        <w:rPr>
          <w:rFonts w:hint="eastAsia" w:ascii="宋体" w:hAnsi="宋体" w:cs="宋体"/>
          <w:szCs w:val="21"/>
          <w:highlight w:val="none"/>
          <w:lang w:eastAsia="zh-CN"/>
        </w:rPr>
        <w:t>或其授权代理人：</w:t>
      </w:r>
      <w:r>
        <w:rPr>
          <w:rFonts w:hint="eastAsia" w:ascii="宋体" w:hAnsi="宋体" w:cs="宋体"/>
          <w:szCs w:val="21"/>
          <w:highlight w:val="none"/>
          <w:u w:val="single"/>
          <w:lang w:val="en-US" w:eastAsia="zh-CN"/>
        </w:rPr>
        <w:t xml:space="preserve">                   </w:t>
      </w:r>
      <w:r>
        <w:rPr>
          <w:rFonts w:hint="eastAsia" w:ascii="宋体" w:hAnsi="宋体" w:cs="宋体"/>
          <w:szCs w:val="21"/>
          <w:highlight w:val="none"/>
          <w:lang w:val="en-US" w:eastAsia="zh-CN"/>
        </w:rPr>
        <w:t xml:space="preserve">           </w:t>
      </w:r>
      <w:r>
        <w:rPr>
          <w:rFonts w:hint="eastAsia" w:ascii="宋体" w:hAnsi="宋体" w:cs="宋体"/>
          <w:szCs w:val="21"/>
          <w:highlight w:val="none"/>
          <w:lang w:eastAsia="zh-CN"/>
        </w:rPr>
        <w:t>或其授权代理人：</w:t>
      </w:r>
      <w:r>
        <w:rPr>
          <w:rFonts w:hint="eastAsia" w:ascii="宋体" w:hAnsi="宋体"/>
          <w:sz w:val="24"/>
          <w:szCs w:val="24"/>
          <w:highlight w:val="none"/>
          <w:u w:val="single"/>
        </w:rPr>
        <w:t xml:space="preserve">    </w:t>
      </w:r>
      <w:r>
        <w:rPr>
          <w:rFonts w:hint="eastAsia" w:ascii="宋体" w:hAnsi="宋体"/>
          <w:sz w:val="24"/>
          <w:szCs w:val="24"/>
          <w:highlight w:val="none"/>
          <w:u w:val="single"/>
          <w:lang w:val="en-US" w:eastAsia="zh-CN"/>
        </w:rPr>
        <w:t xml:space="preserve">            </w:t>
      </w:r>
      <w:r>
        <w:rPr>
          <w:rFonts w:hint="eastAsia" w:ascii="宋体" w:hAnsi="宋体"/>
          <w:sz w:val="24"/>
          <w:szCs w:val="24"/>
          <w:highlight w:val="none"/>
          <w:u w:val="single"/>
        </w:rPr>
        <w:t xml:space="preserve"> </w:t>
      </w:r>
      <w:r>
        <w:rPr>
          <w:rFonts w:hint="eastAsia" w:ascii="宋体" w:hAnsi="宋体"/>
          <w:sz w:val="24"/>
          <w:szCs w:val="24"/>
          <w:highlight w:val="none"/>
          <w:u w:val="none"/>
        </w:rPr>
        <w:t xml:space="preserve"> </w:t>
      </w:r>
    </w:p>
    <w:p>
      <w:pPr>
        <w:keepNext w:val="0"/>
        <w:keepLines w:val="0"/>
        <w:pageBreakBefore w:val="0"/>
        <w:widowControl w:val="0"/>
        <w:kinsoku/>
        <w:wordWrap/>
        <w:overflowPunct/>
        <w:topLinePunct w:val="0"/>
        <w:autoSpaceDE/>
        <w:autoSpaceDN/>
        <w:bidi w:val="0"/>
        <w:adjustRightInd/>
        <w:snapToGrid/>
        <w:spacing w:line="460" w:lineRule="exact"/>
        <w:ind w:firstLine="240" w:firstLineChars="100"/>
        <w:textAlignment w:val="auto"/>
        <w:rPr>
          <w:rFonts w:hint="eastAsia" w:ascii="宋体" w:hAnsi="宋体"/>
          <w:sz w:val="24"/>
          <w:szCs w:val="24"/>
          <w:highlight w:val="none"/>
          <w:u w:val="single"/>
        </w:rPr>
      </w:pPr>
    </w:p>
    <w:p>
      <w:pPr>
        <w:keepNext w:val="0"/>
        <w:keepLines w:val="0"/>
        <w:pageBreakBefore w:val="0"/>
        <w:widowControl w:val="0"/>
        <w:kinsoku/>
        <w:wordWrap/>
        <w:overflowPunct/>
        <w:topLinePunct w:val="0"/>
        <w:autoSpaceDE/>
        <w:autoSpaceDN/>
        <w:bidi w:val="0"/>
        <w:adjustRightInd/>
        <w:snapToGrid/>
        <w:spacing w:line="460" w:lineRule="exact"/>
        <w:ind w:firstLine="315" w:firstLineChars="150"/>
        <w:textAlignment w:val="auto"/>
        <w:rPr>
          <w:rFonts w:hint="default" w:ascii="宋体" w:hAnsi="宋体" w:cs="宋体"/>
          <w:szCs w:val="21"/>
          <w:highlight w:val="none"/>
          <w:lang w:val="en-US" w:eastAsia="zh-CN"/>
        </w:rPr>
      </w:pPr>
      <w:r>
        <w:rPr>
          <w:rFonts w:hint="eastAsia" w:ascii="宋体" w:hAnsi="宋体" w:cs="宋体"/>
          <w:szCs w:val="21"/>
          <w:highlight w:val="none"/>
          <w:lang w:eastAsia="zh-CN"/>
        </w:rPr>
        <w:t xml:space="preserve">签订时间：    年    月    日       </w:t>
      </w:r>
      <w:r>
        <w:rPr>
          <w:rFonts w:hint="eastAsia" w:ascii="宋体" w:hAnsi="宋体" w:cs="宋体"/>
          <w:szCs w:val="21"/>
          <w:highlight w:val="none"/>
          <w:lang w:val="en-US" w:eastAsia="zh-CN"/>
        </w:rPr>
        <w:t xml:space="preserve">        </w:t>
      </w:r>
      <w:r>
        <w:rPr>
          <w:rFonts w:hint="eastAsia" w:ascii="宋体" w:hAnsi="宋体" w:cs="宋体"/>
          <w:szCs w:val="21"/>
          <w:highlight w:val="none"/>
          <w:lang w:eastAsia="zh-CN"/>
        </w:rPr>
        <w:t xml:space="preserve"> </w:t>
      </w:r>
      <w:r>
        <w:rPr>
          <w:rFonts w:hint="eastAsia" w:ascii="宋体" w:hAnsi="宋体" w:cs="宋体"/>
          <w:szCs w:val="21"/>
          <w:highlight w:val="none"/>
          <w:lang w:val="en-US" w:eastAsia="zh-CN"/>
        </w:rPr>
        <w:t xml:space="preserve"> </w:t>
      </w:r>
    </w:p>
    <w:p>
      <w:pPr>
        <w:rPr>
          <w:rFonts w:hint="eastAsia" w:ascii="宋体" w:hAnsi="宋体" w:eastAsia="宋体" w:cs="宋体"/>
          <w:b/>
          <w:bCs/>
          <w:kern w:val="2"/>
          <w:sz w:val="44"/>
          <w:szCs w:val="44"/>
          <w:highlight w:val="none"/>
          <w:lang w:val="en-US" w:eastAsia="zh-CN" w:bidi="ar-SA"/>
        </w:rPr>
      </w:pPr>
      <w:r>
        <w:rPr>
          <w:rFonts w:hint="eastAsia" w:ascii="宋体" w:hAnsi="宋体" w:eastAsia="宋体" w:cs="宋体"/>
          <w:b/>
          <w:bCs/>
          <w:kern w:val="2"/>
          <w:sz w:val="44"/>
          <w:szCs w:val="44"/>
          <w:highlight w:val="none"/>
          <w:lang w:val="en-US" w:eastAsia="zh-CN" w:bidi="ar-SA"/>
        </w:rPr>
        <w:br w:type="page"/>
      </w:r>
    </w:p>
    <w:p>
      <w:pPr>
        <w:keepNext w:val="0"/>
        <w:keepLines w:val="0"/>
        <w:widowControl/>
        <w:suppressLineNumbers w:val="0"/>
        <w:jc w:val="left"/>
        <w:textAlignment w:val="center"/>
        <w:rPr>
          <w:rFonts w:hint="default" w:ascii="宋体" w:hAnsi="宋体" w:eastAsia="宋体" w:cs="宋体"/>
          <w:i w:val="0"/>
          <w:color w:val="000000"/>
          <w:kern w:val="0"/>
          <w:sz w:val="21"/>
          <w:szCs w:val="21"/>
          <w:u w:val="none"/>
          <w:lang w:val="en-US" w:eastAsia="zh-CN" w:bidi="ar"/>
        </w:rPr>
      </w:pPr>
      <w:r>
        <w:rPr>
          <w:rFonts w:hint="default" w:ascii="宋体" w:hAnsi="宋体" w:eastAsia="宋体" w:cs="宋体"/>
          <w:i w:val="0"/>
          <w:color w:val="000000"/>
          <w:kern w:val="0"/>
          <w:sz w:val="21"/>
          <w:szCs w:val="21"/>
          <w:u w:val="none"/>
          <w:lang w:val="en-US" w:eastAsia="zh-CN" w:bidi="ar"/>
        </w:rPr>
        <w:t>附件</w:t>
      </w:r>
      <w:r>
        <w:rPr>
          <w:rFonts w:hint="eastAsia" w:ascii="宋体" w:hAnsi="宋体" w:eastAsia="宋体" w:cs="宋体"/>
          <w:i w:val="0"/>
          <w:color w:val="000000"/>
          <w:kern w:val="0"/>
          <w:sz w:val="21"/>
          <w:szCs w:val="21"/>
          <w:u w:val="none"/>
          <w:lang w:val="en-US" w:eastAsia="zh-CN" w:bidi="ar"/>
        </w:rPr>
        <w:t>4</w:t>
      </w:r>
    </w:p>
    <w:p>
      <w:pPr>
        <w:pStyle w:val="4"/>
        <w:ind w:left="0" w:leftChars="0" w:firstLine="0" w:firstLineChars="0"/>
        <w:jc w:val="center"/>
        <w:rPr>
          <w:rFonts w:hint="default"/>
          <w:b/>
          <w:bCs/>
          <w:sz w:val="36"/>
          <w:szCs w:val="36"/>
          <w:highlight w:val="none"/>
          <w:lang w:eastAsia="zh-CN"/>
        </w:rPr>
      </w:pPr>
      <w:r>
        <w:rPr>
          <w:rFonts w:hint="eastAsia" w:ascii="仿宋" w:hAnsi="仿宋" w:eastAsia="仿宋" w:cs="仿宋"/>
          <w:b/>
          <w:bCs/>
          <w:sz w:val="40"/>
          <w:szCs w:val="40"/>
          <w:highlight w:val="none"/>
          <w:lang w:eastAsia="zh-CN"/>
        </w:rPr>
        <w:t>安全环保文明施工管理协议书</w:t>
      </w:r>
    </w:p>
    <w:p>
      <w:pPr>
        <w:pStyle w:val="13"/>
        <w:shd w:val="clear" w:color="auto" w:fill="auto"/>
        <w:tabs>
          <w:tab w:val="left" w:leader="underscore" w:pos="2686"/>
          <w:tab w:val="left" w:leader="underscore" w:pos="4697"/>
        </w:tabs>
        <w:spacing w:before="0" w:line="400" w:lineRule="exact"/>
        <w:ind w:firstLine="420" w:firstLineChars="200"/>
        <w:jc w:val="both"/>
        <w:rPr>
          <w:rFonts w:hint="eastAsia" w:asciiTheme="minorEastAsia" w:hAnsiTheme="minorEastAsia" w:eastAsiaTheme="minorEastAsia" w:cstheme="minorEastAsia"/>
          <w:sz w:val="21"/>
          <w:szCs w:val="21"/>
          <w:highlight w:val="none"/>
        </w:rPr>
      </w:pPr>
      <w:r>
        <w:rPr>
          <w:rStyle w:val="12"/>
          <w:rFonts w:hint="eastAsia" w:asciiTheme="minorEastAsia" w:hAnsiTheme="minorEastAsia" w:eastAsiaTheme="minorEastAsia" w:cstheme="minorEastAsia"/>
          <w:sz w:val="21"/>
          <w:szCs w:val="21"/>
          <w:highlight w:val="none"/>
        </w:rPr>
        <w:t>为在</w:t>
      </w:r>
      <w:r>
        <w:rPr>
          <w:rStyle w:val="12"/>
          <w:rFonts w:hint="eastAsia" w:asciiTheme="minorEastAsia" w:hAnsiTheme="minorEastAsia" w:eastAsiaTheme="minorEastAsia" w:cstheme="minorEastAsia"/>
          <w:sz w:val="21"/>
          <w:szCs w:val="21"/>
          <w:highlight w:val="none"/>
          <w:lang w:eastAsia="zh-CN"/>
        </w:rPr>
        <w:t>岳池县S203升级改造工程环城公路过境段道路交通标线施划合同</w:t>
      </w:r>
      <w:r>
        <w:rPr>
          <w:rStyle w:val="12"/>
          <w:rFonts w:hint="eastAsia" w:asciiTheme="minorEastAsia" w:hAnsiTheme="minorEastAsia" w:eastAsiaTheme="minorEastAsia" w:cstheme="minorEastAsia"/>
          <w:sz w:val="21"/>
          <w:szCs w:val="21"/>
          <w:highlight w:val="none"/>
        </w:rPr>
        <w:t>的实施过程中创造安全、高效的施工环境，切实搞好本项目的安全管理工作</w:t>
      </w:r>
      <w:r>
        <w:rPr>
          <w:rStyle w:val="12"/>
          <w:rFonts w:hint="eastAsia" w:asciiTheme="minorEastAsia" w:hAnsiTheme="minorEastAsia" w:eastAsiaTheme="minorEastAsia" w:cstheme="minorEastAsia"/>
          <w:sz w:val="21"/>
          <w:szCs w:val="21"/>
          <w:highlight w:val="none"/>
          <w:u w:val="single"/>
          <w:lang w:val="en-US"/>
        </w:rPr>
        <w:t xml:space="preserve">         </w:t>
      </w:r>
      <w:r>
        <w:rPr>
          <w:rStyle w:val="12"/>
          <w:rFonts w:hint="eastAsia" w:asciiTheme="minorEastAsia" w:hAnsiTheme="minorEastAsia" w:eastAsiaTheme="minorEastAsia" w:cstheme="minorEastAsia"/>
          <w:sz w:val="21"/>
          <w:szCs w:val="21"/>
          <w:highlight w:val="none"/>
        </w:rPr>
        <w:t>(以下简称“</w:t>
      </w:r>
      <w:r>
        <w:rPr>
          <w:rStyle w:val="12"/>
          <w:rFonts w:hint="eastAsia" w:asciiTheme="minorEastAsia" w:hAnsiTheme="minorEastAsia" w:eastAsiaTheme="minorEastAsia" w:cstheme="minorEastAsia"/>
          <w:sz w:val="21"/>
          <w:szCs w:val="21"/>
          <w:highlight w:val="none"/>
          <w:lang w:val="en-US"/>
        </w:rPr>
        <w:t>甲方</w:t>
      </w:r>
      <w:r>
        <w:rPr>
          <w:rStyle w:val="12"/>
          <w:rFonts w:hint="eastAsia" w:asciiTheme="minorEastAsia" w:hAnsiTheme="minorEastAsia" w:eastAsiaTheme="minorEastAsia" w:cstheme="minorEastAsia"/>
          <w:sz w:val="21"/>
          <w:szCs w:val="21"/>
          <w:highlight w:val="none"/>
        </w:rPr>
        <w:t>”）与</w:t>
      </w:r>
      <w:r>
        <w:rPr>
          <w:rStyle w:val="12"/>
          <w:rFonts w:hint="eastAsia" w:asciiTheme="minorEastAsia" w:hAnsiTheme="minorEastAsia" w:eastAsiaTheme="minorEastAsia" w:cstheme="minorEastAsia"/>
          <w:sz w:val="21"/>
          <w:szCs w:val="21"/>
          <w:highlight w:val="none"/>
          <w:u w:val="single"/>
          <w:lang w:val="en-US"/>
        </w:rPr>
        <w:t xml:space="preserve">                </w:t>
      </w:r>
      <w:r>
        <w:rPr>
          <w:rStyle w:val="12"/>
          <w:rFonts w:hint="eastAsia" w:asciiTheme="minorEastAsia" w:hAnsiTheme="minorEastAsia" w:eastAsiaTheme="minorEastAsia" w:cstheme="minorEastAsia"/>
          <w:sz w:val="21"/>
          <w:szCs w:val="21"/>
          <w:highlight w:val="none"/>
        </w:rPr>
        <w:t>(以下简称“</w:t>
      </w:r>
      <w:r>
        <w:rPr>
          <w:rStyle w:val="12"/>
          <w:rFonts w:hint="eastAsia" w:asciiTheme="minorEastAsia" w:hAnsiTheme="minorEastAsia" w:eastAsiaTheme="minorEastAsia" w:cstheme="minorEastAsia"/>
          <w:sz w:val="21"/>
          <w:szCs w:val="21"/>
          <w:highlight w:val="none"/>
          <w:lang w:val="en-US"/>
        </w:rPr>
        <w:t>乙方</w:t>
      </w:r>
      <w:r>
        <w:rPr>
          <w:rStyle w:val="12"/>
          <w:rFonts w:hint="eastAsia" w:asciiTheme="minorEastAsia" w:hAnsiTheme="minorEastAsia" w:eastAsiaTheme="minorEastAsia" w:cstheme="minorEastAsia"/>
          <w:sz w:val="21"/>
          <w:szCs w:val="21"/>
          <w:highlight w:val="none"/>
        </w:rPr>
        <w:t>”）特此签订安全生产合同：</w:t>
      </w:r>
    </w:p>
    <w:p>
      <w:pPr>
        <w:pStyle w:val="14"/>
        <w:numPr>
          <w:ilvl w:val="0"/>
          <w:numId w:val="0"/>
        </w:numPr>
        <w:shd w:val="clear" w:color="auto" w:fill="auto"/>
        <w:tabs>
          <w:tab w:val="left" w:pos="994"/>
        </w:tabs>
        <w:spacing w:before="0" w:after="0" w:line="400" w:lineRule="exact"/>
        <w:ind w:firstLine="420" w:firstLineChars="200"/>
        <w:jc w:val="both"/>
        <w:rPr>
          <w:rStyle w:val="12"/>
          <w:rFonts w:hint="eastAsia" w:asciiTheme="minorEastAsia" w:hAnsiTheme="minorEastAsia" w:eastAsiaTheme="minorEastAsia" w:cstheme="minorEastAsia"/>
          <w:kern w:val="0"/>
          <w:sz w:val="21"/>
          <w:szCs w:val="21"/>
          <w:highlight w:val="none"/>
        </w:rPr>
      </w:pPr>
      <w:r>
        <w:rPr>
          <w:rStyle w:val="12"/>
          <w:rFonts w:hint="eastAsia" w:asciiTheme="minorEastAsia" w:hAnsiTheme="minorEastAsia" w:eastAsiaTheme="minorEastAsia" w:cstheme="minorEastAsia"/>
          <w:kern w:val="0"/>
          <w:sz w:val="21"/>
          <w:szCs w:val="21"/>
          <w:highlight w:val="none"/>
          <w:lang w:val="en-US"/>
        </w:rPr>
        <w:t>1.</w:t>
      </w:r>
      <w:r>
        <w:rPr>
          <w:rStyle w:val="12"/>
          <w:rFonts w:hint="eastAsia" w:asciiTheme="minorEastAsia" w:hAnsiTheme="minorEastAsia" w:eastAsiaTheme="minorEastAsia" w:cstheme="minorEastAsia"/>
          <w:kern w:val="0"/>
          <w:sz w:val="21"/>
          <w:szCs w:val="21"/>
          <w:highlight w:val="none"/>
        </w:rPr>
        <w:t>甲方职责</w:t>
      </w:r>
    </w:p>
    <w:p>
      <w:pPr>
        <w:pStyle w:val="13"/>
        <w:shd w:val="clear" w:color="auto" w:fill="auto"/>
        <w:tabs>
          <w:tab w:val="left" w:pos="1270"/>
        </w:tabs>
        <w:spacing w:before="0" w:line="400" w:lineRule="exact"/>
        <w:ind w:firstLine="500" w:firstLineChars="200"/>
        <w:jc w:val="both"/>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lang w:bidi="zh-CN"/>
        </w:rPr>
        <w:t>(1)</w:t>
      </w:r>
      <w:r>
        <w:rPr>
          <w:rStyle w:val="12"/>
          <w:rFonts w:hint="eastAsia" w:asciiTheme="minorEastAsia" w:hAnsiTheme="minorEastAsia" w:eastAsiaTheme="minorEastAsia" w:cstheme="minorEastAsia"/>
          <w:sz w:val="21"/>
          <w:szCs w:val="21"/>
          <w:highlight w:val="none"/>
        </w:rPr>
        <w:t>严格遵守国家有关安全生产的法律法规，认真执行工程承包合同中的有关安全要求。</w:t>
      </w:r>
    </w:p>
    <w:p>
      <w:pPr>
        <w:pStyle w:val="13"/>
        <w:shd w:val="clear" w:color="auto" w:fill="auto"/>
        <w:tabs>
          <w:tab w:val="left" w:pos="1280"/>
        </w:tabs>
        <w:spacing w:before="0" w:line="400" w:lineRule="exact"/>
        <w:ind w:firstLine="500" w:firstLineChars="200"/>
        <w:jc w:val="both"/>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lang w:bidi="zh-CN"/>
        </w:rPr>
        <w:t>(2)</w:t>
      </w:r>
      <w:r>
        <w:rPr>
          <w:rStyle w:val="12"/>
          <w:rFonts w:hint="eastAsia" w:asciiTheme="minorEastAsia" w:hAnsiTheme="minorEastAsia" w:eastAsiaTheme="minorEastAsia" w:cstheme="minorEastAsia"/>
          <w:sz w:val="21"/>
          <w:szCs w:val="21"/>
          <w:highlight w:val="none"/>
        </w:rPr>
        <w:t>按照“安全第一、预防为主”和坚持“管生产必须管安全”的原则进行安全生产管理，做到生产与安全工作同时计划、布置、检查、总结和评比。</w:t>
      </w:r>
    </w:p>
    <w:p>
      <w:pPr>
        <w:pStyle w:val="13"/>
        <w:shd w:val="clear" w:color="auto" w:fill="auto"/>
        <w:tabs>
          <w:tab w:val="left" w:pos="1266"/>
        </w:tabs>
        <w:spacing w:before="0" w:line="400" w:lineRule="exact"/>
        <w:ind w:firstLine="500" w:firstLineChars="200"/>
        <w:jc w:val="left"/>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lang w:bidi="zh-CN"/>
        </w:rPr>
        <w:t>(3)</w:t>
      </w:r>
      <w:r>
        <w:rPr>
          <w:rStyle w:val="12"/>
          <w:rFonts w:hint="eastAsia" w:asciiTheme="minorEastAsia" w:hAnsiTheme="minorEastAsia" w:eastAsiaTheme="minorEastAsia" w:cstheme="minorEastAsia"/>
          <w:sz w:val="21"/>
          <w:szCs w:val="21"/>
          <w:highlight w:val="none"/>
        </w:rPr>
        <w:t>重要的安全设施必须坚持与主体工程“三同时”的原则，同时设计、审批，同时施工，同时验收，投入使用。</w:t>
      </w:r>
    </w:p>
    <w:p>
      <w:pPr>
        <w:pStyle w:val="13"/>
        <w:shd w:val="clear" w:color="auto" w:fill="auto"/>
        <w:tabs>
          <w:tab w:val="left" w:pos="1316"/>
        </w:tabs>
        <w:spacing w:before="0" w:line="400" w:lineRule="exact"/>
        <w:ind w:firstLine="500" w:firstLineChars="200"/>
        <w:jc w:val="both"/>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lang w:bidi="zh-CN"/>
        </w:rPr>
        <w:t>(4)</w:t>
      </w:r>
      <w:r>
        <w:rPr>
          <w:rStyle w:val="12"/>
          <w:rFonts w:hint="eastAsia" w:asciiTheme="minorEastAsia" w:hAnsiTheme="minorEastAsia" w:eastAsiaTheme="minorEastAsia" w:cstheme="minorEastAsia"/>
          <w:sz w:val="21"/>
          <w:szCs w:val="21"/>
          <w:highlight w:val="none"/>
        </w:rPr>
        <w:t>定期召开安全生产调度会，及时传达中央及地方有关安全生产的精神。</w:t>
      </w:r>
    </w:p>
    <w:p>
      <w:pPr>
        <w:pStyle w:val="13"/>
        <w:shd w:val="clear" w:color="auto" w:fill="auto"/>
        <w:tabs>
          <w:tab w:val="left" w:pos="1275"/>
        </w:tabs>
        <w:spacing w:before="0" w:line="400" w:lineRule="exact"/>
        <w:ind w:firstLine="500" w:firstLineChars="200"/>
        <w:jc w:val="both"/>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lang w:bidi="zh-CN"/>
        </w:rPr>
        <w:t>(5)</w:t>
      </w:r>
      <w:r>
        <w:rPr>
          <w:rStyle w:val="12"/>
          <w:rFonts w:hint="eastAsia" w:asciiTheme="minorEastAsia" w:hAnsiTheme="minorEastAsia" w:eastAsiaTheme="minorEastAsia" w:cstheme="minorEastAsia"/>
          <w:sz w:val="21"/>
          <w:szCs w:val="21"/>
          <w:highlight w:val="none"/>
        </w:rPr>
        <w:t>组织对乙方施工现场进行安全生产检查，监督乙方及时处理发现的各种安全隐患。</w:t>
      </w:r>
    </w:p>
    <w:p>
      <w:pPr>
        <w:pStyle w:val="14"/>
        <w:numPr>
          <w:ilvl w:val="0"/>
          <w:numId w:val="0"/>
        </w:numPr>
        <w:shd w:val="clear" w:color="auto" w:fill="auto"/>
        <w:tabs>
          <w:tab w:val="left" w:pos="1018"/>
        </w:tabs>
        <w:spacing w:before="0" w:after="0" w:line="400" w:lineRule="exact"/>
        <w:ind w:firstLine="420" w:firstLineChars="200"/>
        <w:jc w:val="both"/>
        <w:rPr>
          <w:rFonts w:hint="eastAsia" w:asciiTheme="minorEastAsia" w:hAnsiTheme="minorEastAsia" w:eastAsiaTheme="minorEastAsia" w:cstheme="minorEastAsia"/>
          <w:sz w:val="21"/>
          <w:szCs w:val="21"/>
          <w:highlight w:val="none"/>
        </w:rPr>
      </w:pPr>
      <w:r>
        <w:rPr>
          <w:rStyle w:val="15"/>
          <w:rFonts w:hint="eastAsia" w:asciiTheme="minorEastAsia" w:hAnsiTheme="minorEastAsia" w:eastAsiaTheme="minorEastAsia" w:cstheme="minorEastAsia"/>
          <w:sz w:val="21"/>
          <w:szCs w:val="21"/>
          <w:highlight w:val="none"/>
          <w:lang w:val="en-US"/>
        </w:rPr>
        <w:t>2.</w:t>
      </w:r>
      <w:r>
        <w:rPr>
          <w:rStyle w:val="15"/>
          <w:rFonts w:hint="eastAsia" w:asciiTheme="minorEastAsia" w:hAnsiTheme="minorEastAsia" w:eastAsiaTheme="minorEastAsia" w:cstheme="minorEastAsia"/>
          <w:sz w:val="21"/>
          <w:szCs w:val="21"/>
          <w:highlight w:val="none"/>
        </w:rPr>
        <w:t>乙方职责</w:t>
      </w:r>
    </w:p>
    <w:p>
      <w:pPr>
        <w:pStyle w:val="13"/>
        <w:shd w:val="clear" w:color="auto" w:fill="auto"/>
        <w:tabs>
          <w:tab w:val="left" w:pos="1270"/>
        </w:tabs>
        <w:spacing w:before="0" w:line="400" w:lineRule="exact"/>
        <w:ind w:firstLine="500" w:firstLineChars="200"/>
        <w:jc w:val="both"/>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lang w:bidi="zh-CN"/>
        </w:rPr>
        <w:t>(1)</w:t>
      </w:r>
      <w:r>
        <w:rPr>
          <w:rStyle w:val="12"/>
          <w:rFonts w:hint="eastAsia" w:asciiTheme="minorEastAsia" w:hAnsiTheme="minorEastAsia" w:eastAsiaTheme="minorEastAsia" w:cstheme="minorEastAsia"/>
          <w:sz w:val="21"/>
          <w:szCs w:val="21"/>
          <w:highlight w:val="none"/>
        </w:rPr>
        <w:t>严格遵守《中华人民共和国安全生产法》、《建设工程安全生产管理条例》等国家有关安全生产的法律法规、《公路水运工程安全生产监督管理办法》和《公路工程施工安全技术规范》等有关安全生产的规定。认真执行工程承包合同中的有关安全要求。</w:t>
      </w:r>
    </w:p>
    <w:p>
      <w:pPr>
        <w:pStyle w:val="13"/>
        <w:shd w:val="clear" w:color="auto" w:fill="auto"/>
        <w:tabs>
          <w:tab w:val="left" w:pos="1280"/>
        </w:tabs>
        <w:spacing w:before="0" w:line="400" w:lineRule="exact"/>
        <w:ind w:firstLine="500" w:firstLineChars="200"/>
        <w:jc w:val="left"/>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lang w:bidi="zh-CN"/>
        </w:rPr>
        <w:t>(2)</w:t>
      </w:r>
      <w:r>
        <w:rPr>
          <w:rStyle w:val="12"/>
          <w:rFonts w:hint="eastAsia" w:asciiTheme="minorEastAsia" w:hAnsiTheme="minorEastAsia" w:eastAsiaTheme="minorEastAsia" w:cstheme="minorEastAsia"/>
          <w:sz w:val="21"/>
          <w:szCs w:val="21"/>
          <w:highlight w:val="none"/>
        </w:rPr>
        <w:t>坚持“安全第一、预防为主”和“管生产必须管安全”的原则，加强安全生产宣传教育，增强全员安全生产意识，建立健全各项安全生产的管理机构和安全生产管理制度，配备专职及兼职安全检查人员，有组织有领导地开展安全生产活动。各级领导、工程技术人员、生产管理人员和具体操作人员，必须熟悉和遵守本合同的各项规定，做到生产与安全工作同时计划、布置、检查、总结和评比。</w:t>
      </w:r>
    </w:p>
    <w:p>
      <w:pPr>
        <w:pStyle w:val="13"/>
        <w:shd w:val="clear" w:color="auto" w:fill="auto"/>
        <w:tabs>
          <w:tab w:val="left" w:pos="1275"/>
        </w:tabs>
        <w:spacing w:before="0" w:line="400" w:lineRule="exact"/>
        <w:ind w:firstLine="500" w:firstLineChars="200"/>
        <w:jc w:val="both"/>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lang w:bidi="zh-CN"/>
        </w:rPr>
        <w:t>(3)</w:t>
      </w:r>
      <w:r>
        <w:rPr>
          <w:rStyle w:val="12"/>
          <w:rFonts w:hint="eastAsia" w:asciiTheme="minorEastAsia" w:hAnsiTheme="minorEastAsia" w:eastAsiaTheme="minorEastAsia" w:cstheme="minorEastAsia"/>
          <w:sz w:val="21"/>
          <w:szCs w:val="21"/>
          <w:highlight w:val="none"/>
        </w:rPr>
        <w:t>建立健全安全生产责任制。从派往项目实施的项目</w:t>
      </w:r>
      <w:r>
        <w:rPr>
          <w:rStyle w:val="12"/>
          <w:rFonts w:hint="eastAsia" w:asciiTheme="minorEastAsia" w:hAnsiTheme="minorEastAsia" w:eastAsiaTheme="minorEastAsia" w:cstheme="minorEastAsia"/>
          <w:sz w:val="21"/>
          <w:szCs w:val="21"/>
          <w:highlight w:val="none"/>
          <w:lang w:val="en-US"/>
        </w:rPr>
        <w:t>负责人及安全负责人</w:t>
      </w:r>
      <w:r>
        <w:rPr>
          <w:rStyle w:val="12"/>
          <w:rFonts w:hint="eastAsia" w:asciiTheme="minorEastAsia" w:hAnsiTheme="minorEastAsia" w:eastAsiaTheme="minorEastAsia" w:cstheme="minorEastAsia"/>
          <w:sz w:val="21"/>
          <w:szCs w:val="21"/>
          <w:highlight w:val="none"/>
        </w:rPr>
        <w:t>到生产工人（包括临时雇请的民工）的安全生产管理系统必须做到纵向到底，一环不漏；各职能部门、人员的安全生产责任制做到横向到边，人人有责。项目负责人是安全生产的第一责任人。现场设置的安全机构，应按《公路水运工程安全生产监督管理办法》规定的最低数量和资质条件配备专职安全生产管理人员，专职负责所有员工的安全和治安保卫工作及预防事故的发生。安全机构人员有权按有关规定发布指令，并采取保护性措施防止事故发生。</w:t>
      </w:r>
    </w:p>
    <w:p>
      <w:pPr>
        <w:pStyle w:val="13"/>
        <w:shd w:val="clear" w:color="auto" w:fill="auto"/>
        <w:spacing w:before="0" w:line="400" w:lineRule="exact"/>
        <w:ind w:firstLine="500" w:firstLineChars="200"/>
        <w:jc w:val="both"/>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lang w:bidi="zh-CN"/>
        </w:rPr>
        <w:t>(4)</w:t>
      </w:r>
      <w:r>
        <w:rPr>
          <w:rStyle w:val="12"/>
          <w:rFonts w:hint="eastAsia" w:asciiTheme="minorEastAsia" w:hAnsiTheme="minorEastAsia" w:eastAsiaTheme="minorEastAsia" w:cstheme="minorEastAsia"/>
          <w:sz w:val="21"/>
          <w:szCs w:val="21"/>
          <w:highlight w:val="none"/>
        </w:rPr>
        <w:t>乙方在任何时候都应采取各种合理的预防措施，防止其员工发生任何违法、违禁、暴力或妨碍治安的行为。</w:t>
      </w:r>
    </w:p>
    <w:p>
      <w:pPr>
        <w:pStyle w:val="13"/>
        <w:shd w:val="clear" w:color="auto" w:fill="auto"/>
        <w:tabs>
          <w:tab w:val="left" w:pos="1275"/>
        </w:tabs>
        <w:spacing w:before="0" w:line="400" w:lineRule="exact"/>
        <w:ind w:firstLine="500" w:firstLineChars="200"/>
        <w:jc w:val="both"/>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lang w:bidi="zh-CN"/>
        </w:rPr>
        <w:t>(5)</w:t>
      </w:r>
      <w:r>
        <w:rPr>
          <w:rStyle w:val="12"/>
          <w:rFonts w:hint="eastAsia" w:asciiTheme="minorEastAsia" w:hAnsiTheme="minorEastAsia" w:eastAsiaTheme="minorEastAsia" w:cstheme="minorEastAsia"/>
          <w:sz w:val="21"/>
          <w:szCs w:val="21"/>
          <w:highlight w:val="none"/>
        </w:rPr>
        <w:t>乙方必须具有劳动安全管理部门颁发的安全生产考核合格证书，参加施工的人员，必须接受安全技术教育，熟知和遵守本工种的各项安全技术操作规程,定期进行安全技术考核，合格者方准上岗操作。</w:t>
      </w:r>
      <w:r>
        <w:rPr>
          <w:rStyle w:val="12"/>
          <w:rFonts w:hint="eastAsia" w:asciiTheme="minorEastAsia" w:hAnsiTheme="minorEastAsia" w:eastAsiaTheme="minorEastAsia" w:cstheme="minorEastAsia"/>
          <w:sz w:val="21"/>
          <w:szCs w:val="21"/>
          <w:highlight w:val="none"/>
          <w:lang w:val="en-US"/>
        </w:rPr>
        <w:t>对于使用绿化生产机械如挖机、装载机、喷浆机、粉碎机等特种设备人员，须</w:t>
      </w:r>
      <w:r>
        <w:rPr>
          <w:rStyle w:val="12"/>
          <w:rFonts w:hint="eastAsia" w:asciiTheme="minorEastAsia" w:hAnsiTheme="minorEastAsia" w:eastAsiaTheme="minorEastAsia" w:cstheme="minorEastAsia"/>
          <w:sz w:val="21"/>
          <w:szCs w:val="21"/>
          <w:highlight w:val="none"/>
        </w:rPr>
        <w:t>经过专业培训，获得《安全操作合格证》后，方准持证上岗。施工现场如出现特种作业无证操作现象时，项目负责人必须承担管理责任。</w:t>
      </w:r>
    </w:p>
    <w:p>
      <w:pPr>
        <w:pStyle w:val="13"/>
        <w:shd w:val="clear" w:color="auto" w:fill="auto"/>
        <w:tabs>
          <w:tab w:val="left" w:pos="1275"/>
        </w:tabs>
        <w:spacing w:before="0" w:line="400" w:lineRule="exact"/>
        <w:ind w:firstLine="500" w:firstLineChars="200"/>
        <w:jc w:val="both"/>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lang w:bidi="zh-CN"/>
        </w:rPr>
        <w:t>(6)</w:t>
      </w:r>
      <w:r>
        <w:rPr>
          <w:rStyle w:val="12"/>
          <w:rFonts w:hint="eastAsia" w:asciiTheme="minorEastAsia" w:hAnsiTheme="minorEastAsia" w:eastAsiaTheme="minorEastAsia" w:cstheme="minorEastAsia"/>
          <w:sz w:val="21"/>
          <w:szCs w:val="21"/>
          <w:highlight w:val="none"/>
        </w:rPr>
        <w:t>对于易燃易爆的材料除应专门妥善保管之外，还应配备有足够的消防设施，所有施工人员都应熟悉消防设备的性能和使用方法；乙方不得将任何种类的爆炸物给予、易货或以其他方式转让给任何其他人，或允许、容忍上述同样行为。</w:t>
      </w:r>
    </w:p>
    <w:p>
      <w:pPr>
        <w:pStyle w:val="13"/>
        <w:shd w:val="clear" w:color="auto" w:fill="auto"/>
        <w:tabs>
          <w:tab w:val="left" w:pos="1261"/>
        </w:tabs>
        <w:spacing w:before="0" w:line="400" w:lineRule="exact"/>
        <w:ind w:firstLine="500" w:firstLineChars="200"/>
        <w:jc w:val="both"/>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lang w:bidi="zh-CN"/>
        </w:rPr>
        <w:t>(7)</w:t>
      </w:r>
      <w:r>
        <w:rPr>
          <w:rStyle w:val="12"/>
          <w:rFonts w:hint="eastAsia" w:asciiTheme="minorEastAsia" w:hAnsiTheme="minorEastAsia" w:eastAsiaTheme="minorEastAsia" w:cstheme="minorEastAsia"/>
          <w:sz w:val="21"/>
          <w:szCs w:val="21"/>
          <w:highlight w:val="none"/>
        </w:rPr>
        <w:t>操作人员上岗，必须按规定</w:t>
      </w:r>
      <w:r>
        <w:rPr>
          <w:rStyle w:val="12"/>
          <w:rFonts w:hint="eastAsia" w:asciiTheme="minorEastAsia" w:hAnsiTheme="minorEastAsia" w:eastAsiaTheme="minorEastAsia" w:cstheme="minorEastAsia"/>
          <w:sz w:val="21"/>
          <w:szCs w:val="21"/>
          <w:highlight w:val="none"/>
          <w:lang w:val="en-US"/>
        </w:rPr>
        <w:t>施工操作和</w:t>
      </w:r>
      <w:r>
        <w:rPr>
          <w:rStyle w:val="12"/>
          <w:rFonts w:hint="eastAsia" w:asciiTheme="minorEastAsia" w:hAnsiTheme="minorEastAsia" w:eastAsiaTheme="minorEastAsia" w:cstheme="minorEastAsia"/>
          <w:sz w:val="21"/>
          <w:szCs w:val="21"/>
          <w:highlight w:val="none"/>
        </w:rPr>
        <w:t>穿戴防护用品，</w:t>
      </w:r>
      <w:r>
        <w:rPr>
          <w:rStyle w:val="12"/>
          <w:rFonts w:hint="eastAsia" w:asciiTheme="minorEastAsia" w:hAnsiTheme="minorEastAsia" w:eastAsiaTheme="minorEastAsia" w:cstheme="minorEastAsia"/>
          <w:sz w:val="21"/>
          <w:szCs w:val="21"/>
          <w:highlight w:val="none"/>
          <w:lang w:val="en-US"/>
        </w:rPr>
        <w:t>如在对绿化进行喷药杀虫时，操作人员须做好安全防护，且按安全操作规程进行操作，不得造成环境污染和安全事故</w:t>
      </w:r>
      <w:r>
        <w:rPr>
          <w:rStyle w:val="12"/>
          <w:rFonts w:hint="eastAsia" w:asciiTheme="minorEastAsia" w:hAnsiTheme="minorEastAsia" w:eastAsiaTheme="minorEastAsia" w:cstheme="minorEastAsia"/>
          <w:sz w:val="21"/>
          <w:szCs w:val="21"/>
          <w:highlight w:val="none"/>
        </w:rPr>
        <w:t>。施工负责人和安全检查员应随时检查劳动</w:t>
      </w:r>
      <w:r>
        <w:rPr>
          <w:rStyle w:val="12"/>
          <w:rFonts w:hint="eastAsia" w:asciiTheme="minorEastAsia" w:hAnsiTheme="minorEastAsia" w:eastAsiaTheme="minorEastAsia" w:cstheme="minorEastAsia"/>
          <w:sz w:val="21"/>
          <w:szCs w:val="21"/>
          <w:highlight w:val="none"/>
          <w:lang w:val="en-US"/>
        </w:rPr>
        <w:t>人员的操作规程和</w:t>
      </w:r>
      <w:r>
        <w:rPr>
          <w:rStyle w:val="12"/>
          <w:rFonts w:hint="eastAsia" w:asciiTheme="minorEastAsia" w:hAnsiTheme="minorEastAsia" w:eastAsiaTheme="minorEastAsia" w:cstheme="minorEastAsia"/>
          <w:sz w:val="21"/>
          <w:szCs w:val="21"/>
          <w:highlight w:val="none"/>
        </w:rPr>
        <w:t>防护用品的穿戴情况，不按规定</w:t>
      </w:r>
      <w:r>
        <w:rPr>
          <w:rStyle w:val="12"/>
          <w:rFonts w:hint="eastAsia" w:asciiTheme="minorEastAsia" w:hAnsiTheme="minorEastAsia" w:eastAsiaTheme="minorEastAsia" w:cstheme="minorEastAsia"/>
          <w:sz w:val="21"/>
          <w:szCs w:val="21"/>
          <w:highlight w:val="none"/>
          <w:lang w:val="en-US"/>
        </w:rPr>
        <w:t>施工操作和</w:t>
      </w:r>
      <w:r>
        <w:rPr>
          <w:rStyle w:val="12"/>
          <w:rFonts w:hint="eastAsia" w:asciiTheme="minorEastAsia" w:hAnsiTheme="minorEastAsia" w:eastAsiaTheme="minorEastAsia" w:cstheme="minorEastAsia"/>
          <w:sz w:val="21"/>
          <w:szCs w:val="21"/>
          <w:highlight w:val="none"/>
        </w:rPr>
        <w:t>穿戴防护用品的人员不得上岗。</w:t>
      </w:r>
    </w:p>
    <w:p>
      <w:pPr>
        <w:pStyle w:val="13"/>
        <w:shd w:val="clear" w:color="auto" w:fill="auto"/>
        <w:tabs>
          <w:tab w:val="left" w:pos="1275"/>
        </w:tabs>
        <w:spacing w:before="0" w:line="400" w:lineRule="exact"/>
        <w:ind w:firstLine="500" w:firstLineChars="200"/>
        <w:jc w:val="both"/>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lang w:bidi="zh-CN"/>
        </w:rPr>
        <w:t>(8)</w:t>
      </w:r>
      <w:r>
        <w:rPr>
          <w:rStyle w:val="12"/>
          <w:rFonts w:hint="eastAsia" w:asciiTheme="minorEastAsia" w:hAnsiTheme="minorEastAsia" w:eastAsiaTheme="minorEastAsia" w:cstheme="minorEastAsia"/>
          <w:sz w:val="21"/>
          <w:szCs w:val="21"/>
          <w:highlight w:val="none"/>
        </w:rPr>
        <w:t>所有施工机具设备和高空作业的设备均应定期检查，并有安全员的签字记录，保证其经常处于完好状态；不合格的机具、设备和劳动保护用品严禁使用。</w:t>
      </w:r>
    </w:p>
    <w:p>
      <w:pPr>
        <w:pStyle w:val="13"/>
        <w:shd w:val="clear" w:color="auto" w:fill="auto"/>
        <w:tabs>
          <w:tab w:val="left" w:pos="1261"/>
        </w:tabs>
        <w:spacing w:before="0" w:line="400" w:lineRule="exact"/>
        <w:ind w:firstLine="420" w:firstLineChars="200"/>
        <w:jc w:val="both"/>
        <w:rPr>
          <w:rStyle w:val="12"/>
          <w:rFonts w:hint="eastAsia" w:asciiTheme="minorEastAsia" w:hAnsiTheme="minorEastAsia" w:eastAsiaTheme="minorEastAsia" w:cstheme="minorEastAsia"/>
          <w:sz w:val="21"/>
          <w:szCs w:val="21"/>
          <w:highlight w:val="none"/>
        </w:rPr>
      </w:pPr>
      <w:r>
        <w:rPr>
          <w:rStyle w:val="12"/>
          <w:rFonts w:hint="eastAsia" w:asciiTheme="minorEastAsia" w:hAnsiTheme="minorEastAsia" w:eastAsiaTheme="minorEastAsia" w:cstheme="minorEastAsia"/>
          <w:sz w:val="21"/>
          <w:szCs w:val="21"/>
          <w:highlight w:val="none"/>
        </w:rPr>
        <w:t>(9)</w:t>
      </w:r>
      <w:r>
        <w:rPr>
          <w:rStyle w:val="12"/>
          <w:rFonts w:hint="eastAsia" w:asciiTheme="minorEastAsia" w:hAnsiTheme="minorEastAsia" w:eastAsiaTheme="minorEastAsia" w:cstheme="minorEastAsia"/>
          <w:sz w:val="21"/>
          <w:szCs w:val="21"/>
          <w:highlight w:val="none"/>
          <w:lang w:val="en-US"/>
        </w:rPr>
        <w:t>在进行绿化施工如挂网、喷浆等作业时，必须做好安全和环境保护措施，避免安全事故和环境污染出现。</w:t>
      </w:r>
      <w:r>
        <w:rPr>
          <w:rStyle w:val="12"/>
          <w:rFonts w:hint="eastAsia" w:asciiTheme="minorEastAsia" w:hAnsiTheme="minorEastAsia" w:eastAsiaTheme="minorEastAsia" w:cstheme="minorEastAsia"/>
          <w:sz w:val="21"/>
          <w:szCs w:val="21"/>
          <w:highlight w:val="none"/>
        </w:rPr>
        <w:t>施工中采用新技术、新工艺、新设备、新材料时，必须制定相应的安全技术措施，施工现场必须具有相关的安全标志牌。</w:t>
      </w:r>
    </w:p>
    <w:p>
      <w:pPr>
        <w:pStyle w:val="13"/>
        <w:shd w:val="clear" w:color="auto" w:fill="auto"/>
        <w:tabs>
          <w:tab w:val="left" w:pos="1390"/>
        </w:tabs>
        <w:spacing w:before="0" w:line="400" w:lineRule="exact"/>
        <w:ind w:firstLine="500" w:firstLineChars="200"/>
        <w:jc w:val="left"/>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lang w:bidi="zh-CN"/>
        </w:rPr>
        <w:t>(10)</w:t>
      </w:r>
      <w:r>
        <w:rPr>
          <w:rStyle w:val="12"/>
          <w:rFonts w:hint="eastAsia" w:asciiTheme="minorEastAsia" w:hAnsiTheme="minorEastAsia" w:eastAsiaTheme="minorEastAsia" w:cstheme="minorEastAsia"/>
          <w:sz w:val="21"/>
          <w:szCs w:val="21"/>
          <w:highlight w:val="none"/>
        </w:rPr>
        <w:t>乙方必须按照本工程项目特点，组织制定本工程实施中的生产安全事故应急救援预案；如果发生安全事故，应按照《国务院关于特大安全事故行政责任追究的规定》以及其他有关规定，及时上报有关部门，并坚持“四不放过”的原则，严肃处理相关责任人。</w:t>
      </w:r>
    </w:p>
    <w:p>
      <w:pPr>
        <w:pStyle w:val="13"/>
        <w:shd w:val="clear" w:color="auto" w:fill="auto"/>
        <w:tabs>
          <w:tab w:val="left" w:pos="1390"/>
        </w:tabs>
        <w:spacing w:before="0" w:line="400" w:lineRule="exact"/>
        <w:ind w:firstLine="500" w:firstLineChars="200"/>
        <w:jc w:val="both"/>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lang w:bidi="zh-CN"/>
        </w:rPr>
        <w:t>(11)</w:t>
      </w:r>
      <w:r>
        <w:rPr>
          <w:rStyle w:val="12"/>
          <w:rFonts w:hint="eastAsia" w:asciiTheme="minorEastAsia" w:hAnsiTheme="minorEastAsia" w:eastAsiaTheme="minorEastAsia" w:cstheme="minorEastAsia"/>
          <w:sz w:val="21"/>
          <w:szCs w:val="21"/>
          <w:highlight w:val="none"/>
        </w:rPr>
        <w:t>安全生产费用按照《公路水运工程安全生产监督管理办法》的相关规定使用和管理。</w:t>
      </w:r>
    </w:p>
    <w:p>
      <w:pPr>
        <w:pStyle w:val="14"/>
        <w:shd w:val="clear" w:color="auto" w:fill="auto"/>
        <w:tabs>
          <w:tab w:val="left" w:pos="994"/>
        </w:tabs>
        <w:spacing w:before="0" w:after="0" w:line="400" w:lineRule="exact"/>
        <w:ind w:firstLine="420" w:firstLineChars="200"/>
        <w:jc w:val="left"/>
        <w:rPr>
          <w:rFonts w:hint="eastAsia" w:asciiTheme="minorEastAsia" w:hAnsiTheme="minorEastAsia" w:eastAsiaTheme="minorEastAsia" w:cstheme="minorEastAsia"/>
          <w:sz w:val="21"/>
          <w:szCs w:val="21"/>
          <w:highlight w:val="none"/>
        </w:rPr>
      </w:pPr>
      <w:r>
        <w:rPr>
          <w:rStyle w:val="15"/>
          <w:rFonts w:hint="eastAsia" w:asciiTheme="minorEastAsia" w:hAnsiTheme="minorEastAsia" w:eastAsiaTheme="minorEastAsia" w:cstheme="minorEastAsia"/>
          <w:sz w:val="21"/>
          <w:szCs w:val="21"/>
          <w:highlight w:val="none"/>
        </w:rPr>
        <w:t>3.违约责任</w:t>
      </w:r>
    </w:p>
    <w:p>
      <w:pPr>
        <w:pStyle w:val="13"/>
        <w:shd w:val="clear" w:color="auto" w:fill="auto"/>
        <w:spacing w:before="0" w:line="400" w:lineRule="exact"/>
        <w:ind w:firstLine="420" w:firstLineChars="200"/>
        <w:jc w:val="left"/>
        <w:rPr>
          <w:rFonts w:hint="eastAsia" w:asciiTheme="minorEastAsia" w:hAnsiTheme="minorEastAsia" w:eastAsiaTheme="minorEastAsia" w:cstheme="minorEastAsia"/>
          <w:sz w:val="21"/>
          <w:szCs w:val="21"/>
          <w:highlight w:val="none"/>
        </w:rPr>
      </w:pPr>
      <w:r>
        <w:rPr>
          <w:rStyle w:val="12"/>
          <w:rFonts w:hint="eastAsia" w:asciiTheme="minorEastAsia" w:hAnsiTheme="minorEastAsia" w:eastAsiaTheme="minorEastAsia" w:cstheme="minorEastAsia"/>
          <w:sz w:val="21"/>
          <w:szCs w:val="21"/>
          <w:highlight w:val="none"/>
        </w:rPr>
        <w:t>如因甲方或乙方违约造成安全事故，将依法</w:t>
      </w:r>
      <w:r>
        <w:rPr>
          <w:rStyle w:val="12"/>
          <w:rFonts w:hint="eastAsia" w:asciiTheme="minorEastAsia" w:hAnsiTheme="minorEastAsia" w:eastAsiaTheme="minorEastAsia" w:cstheme="minorEastAsia"/>
          <w:sz w:val="21"/>
          <w:szCs w:val="21"/>
          <w:highlight w:val="none"/>
          <w:lang w:val="en-US"/>
        </w:rPr>
        <w:t>追究</w:t>
      </w:r>
      <w:r>
        <w:rPr>
          <w:rStyle w:val="12"/>
          <w:rFonts w:hint="eastAsia" w:asciiTheme="minorEastAsia" w:hAnsiTheme="minorEastAsia" w:eastAsiaTheme="minorEastAsia" w:cstheme="minorEastAsia"/>
          <w:sz w:val="21"/>
          <w:szCs w:val="21"/>
          <w:highlight w:val="none"/>
        </w:rPr>
        <w:t>责任。</w:t>
      </w:r>
    </w:p>
    <w:p>
      <w:pPr>
        <w:pStyle w:val="13"/>
        <w:shd w:val="clear" w:color="auto" w:fill="auto"/>
        <w:tabs>
          <w:tab w:val="left" w:pos="968"/>
        </w:tabs>
        <w:spacing w:before="0" w:line="400" w:lineRule="exact"/>
        <w:ind w:firstLine="420" w:firstLineChars="200"/>
        <w:jc w:val="left"/>
        <w:rPr>
          <w:rFonts w:hint="eastAsia" w:asciiTheme="minorEastAsia" w:hAnsiTheme="minorEastAsia" w:eastAsiaTheme="minorEastAsia" w:cstheme="minorEastAsia"/>
          <w:sz w:val="21"/>
          <w:szCs w:val="21"/>
          <w:highlight w:val="none"/>
        </w:rPr>
      </w:pPr>
      <w:r>
        <w:rPr>
          <w:rStyle w:val="12"/>
          <w:rFonts w:hint="eastAsia" w:asciiTheme="minorEastAsia" w:hAnsiTheme="minorEastAsia" w:eastAsiaTheme="minorEastAsia" w:cstheme="minorEastAsia"/>
          <w:sz w:val="21"/>
          <w:szCs w:val="21"/>
          <w:highlight w:val="none"/>
        </w:rPr>
        <w:t>4.本合同由双方法定代表人或其授权的代理人签署并加盖单位章后生效，全部工程竣工验收后失效。</w:t>
      </w:r>
    </w:p>
    <w:p>
      <w:pPr>
        <w:pStyle w:val="13"/>
        <w:shd w:val="clear" w:color="auto" w:fill="auto"/>
        <w:tabs>
          <w:tab w:val="left" w:pos="998"/>
          <w:tab w:val="left" w:leader="underscore" w:pos="3842"/>
          <w:tab w:val="left" w:leader="underscore" w:pos="7864"/>
        </w:tabs>
        <w:spacing w:before="0" w:line="400" w:lineRule="exact"/>
        <w:ind w:firstLine="420" w:firstLineChars="200"/>
        <w:jc w:val="left"/>
        <w:rPr>
          <w:rFonts w:hint="eastAsia" w:asciiTheme="minorEastAsia" w:hAnsiTheme="minorEastAsia" w:eastAsiaTheme="minorEastAsia" w:cstheme="minorEastAsia"/>
          <w:sz w:val="21"/>
          <w:szCs w:val="21"/>
          <w:highlight w:val="none"/>
        </w:rPr>
      </w:pPr>
      <w:r>
        <w:rPr>
          <w:rStyle w:val="12"/>
          <w:rFonts w:hint="eastAsia" w:asciiTheme="minorEastAsia" w:hAnsiTheme="minorEastAsia" w:eastAsiaTheme="minorEastAsia" w:cstheme="minorEastAsia"/>
          <w:sz w:val="21"/>
          <w:szCs w:val="21"/>
          <w:highlight w:val="none"/>
        </w:rPr>
        <w:t>5.本协议一式</w:t>
      </w:r>
      <w:r>
        <w:rPr>
          <w:rStyle w:val="12"/>
          <w:rFonts w:hint="eastAsia" w:asciiTheme="minorEastAsia" w:hAnsiTheme="minorEastAsia" w:eastAsiaTheme="minorEastAsia" w:cstheme="minorEastAsia"/>
          <w:sz w:val="21"/>
          <w:szCs w:val="21"/>
          <w:highlight w:val="none"/>
          <w:lang w:val="en-US"/>
        </w:rPr>
        <w:t>伍</w:t>
      </w:r>
      <w:r>
        <w:rPr>
          <w:rStyle w:val="12"/>
          <w:rFonts w:hint="eastAsia" w:asciiTheme="minorEastAsia" w:hAnsiTheme="minorEastAsia" w:eastAsiaTheme="minorEastAsia" w:cstheme="minorEastAsia"/>
          <w:sz w:val="21"/>
          <w:szCs w:val="21"/>
          <w:highlight w:val="none"/>
        </w:rPr>
        <w:t>份，甲方执</w:t>
      </w:r>
      <w:r>
        <w:rPr>
          <w:rStyle w:val="12"/>
          <w:rFonts w:hint="eastAsia" w:asciiTheme="minorEastAsia" w:hAnsiTheme="minorEastAsia" w:eastAsiaTheme="minorEastAsia" w:cstheme="minorEastAsia"/>
          <w:sz w:val="21"/>
          <w:szCs w:val="21"/>
          <w:highlight w:val="none"/>
          <w:lang w:val="en-US"/>
        </w:rPr>
        <w:t>叁</w:t>
      </w:r>
      <w:r>
        <w:rPr>
          <w:rStyle w:val="12"/>
          <w:rFonts w:hint="eastAsia" w:asciiTheme="minorEastAsia" w:hAnsiTheme="minorEastAsia" w:eastAsiaTheme="minorEastAsia" w:cstheme="minorEastAsia"/>
          <w:sz w:val="21"/>
          <w:szCs w:val="21"/>
          <w:highlight w:val="none"/>
        </w:rPr>
        <w:t>份，乙方执贰份，自双方签字盖章后生效。</w:t>
      </w:r>
    </w:p>
    <w:p>
      <w:pPr>
        <w:autoSpaceDE w:val="0"/>
        <w:autoSpaceDN w:val="0"/>
        <w:adjustRightInd w:val="0"/>
        <w:spacing w:line="400" w:lineRule="exact"/>
        <w:ind w:firstLine="315" w:firstLineChars="150"/>
        <w:jc w:val="left"/>
        <w:rPr>
          <w:rFonts w:hint="eastAsia" w:asciiTheme="minorEastAsia" w:hAnsiTheme="minorEastAsia" w:eastAsiaTheme="minorEastAsia" w:cstheme="minorEastAsia"/>
          <w:kern w:val="0"/>
          <w:sz w:val="21"/>
          <w:szCs w:val="21"/>
          <w:highlight w:val="none"/>
          <w:lang w:eastAsia="zh-CN"/>
        </w:rPr>
      </w:pPr>
      <w:r>
        <w:rPr>
          <w:rFonts w:hint="eastAsia" w:asciiTheme="minorEastAsia" w:hAnsiTheme="minorEastAsia" w:eastAsiaTheme="minorEastAsia" w:cstheme="minorEastAsia"/>
          <w:kern w:val="0"/>
          <w:sz w:val="21"/>
          <w:szCs w:val="21"/>
          <w:highlight w:val="none"/>
          <w:lang w:eastAsia="zh-CN"/>
        </w:rPr>
        <w:t>（</w:t>
      </w:r>
      <w:r>
        <w:rPr>
          <w:rFonts w:hint="eastAsia" w:asciiTheme="minorEastAsia" w:hAnsiTheme="minorEastAsia" w:eastAsiaTheme="minorEastAsia" w:cstheme="minorEastAsia"/>
          <w:kern w:val="0"/>
          <w:sz w:val="21"/>
          <w:szCs w:val="21"/>
          <w:highlight w:val="none"/>
          <w:lang w:val="en-US" w:eastAsia="zh-CN"/>
        </w:rPr>
        <w:t>以下无正文</w:t>
      </w:r>
      <w:r>
        <w:rPr>
          <w:rFonts w:hint="eastAsia" w:asciiTheme="minorEastAsia" w:hAnsiTheme="minorEastAsia" w:eastAsiaTheme="minorEastAsia" w:cstheme="minorEastAsia"/>
          <w:kern w:val="0"/>
          <w:sz w:val="21"/>
          <w:szCs w:val="21"/>
          <w:highlight w:val="none"/>
          <w:lang w:eastAsia="zh-CN"/>
        </w:rPr>
        <w:t>）</w:t>
      </w:r>
    </w:p>
    <w:p>
      <w:pPr>
        <w:spacing w:line="400" w:lineRule="exact"/>
        <w:ind w:left="0" w:leftChars="0" w:firstLine="0" w:firstLineChars="0"/>
        <w:rPr>
          <w:rFonts w:hint="eastAsia" w:asciiTheme="minorEastAsia" w:hAnsiTheme="minorEastAsia" w:eastAsiaTheme="minorEastAsia" w:cstheme="minorEastAsia"/>
          <w:kern w:val="0"/>
          <w:sz w:val="21"/>
          <w:szCs w:val="21"/>
          <w:highlight w:val="none"/>
          <w:lang w:eastAsia="zh-CN"/>
        </w:rPr>
      </w:pPr>
    </w:p>
    <w:p>
      <w:pPr>
        <w:keepNext w:val="0"/>
        <w:keepLines w:val="0"/>
        <w:pageBreakBefore w:val="0"/>
        <w:widowControl w:val="0"/>
        <w:kinsoku/>
        <w:wordWrap/>
        <w:overflowPunct/>
        <w:topLinePunct w:val="0"/>
        <w:autoSpaceDE/>
        <w:autoSpaceDN/>
        <w:bidi w:val="0"/>
        <w:adjustRightInd/>
        <w:snapToGrid/>
        <w:spacing w:line="520" w:lineRule="exact"/>
        <w:ind w:left="0" w:leftChars="0" w:firstLine="210" w:firstLineChars="100"/>
        <w:textAlignment w:val="auto"/>
        <w:rPr>
          <w:rFonts w:hint="eastAsia" w:asciiTheme="minorEastAsia" w:hAnsiTheme="minorEastAsia" w:eastAsiaTheme="minorEastAsia" w:cstheme="minorEastAsia"/>
          <w:kern w:val="0"/>
          <w:sz w:val="21"/>
          <w:szCs w:val="21"/>
          <w:highlight w:val="none"/>
          <w:lang w:eastAsia="zh-CN"/>
        </w:rPr>
      </w:pPr>
      <w:r>
        <w:rPr>
          <w:rFonts w:hint="eastAsia" w:asciiTheme="minorEastAsia" w:hAnsiTheme="minorEastAsia" w:eastAsiaTheme="minorEastAsia" w:cstheme="minorEastAsia"/>
          <w:kern w:val="0"/>
          <w:sz w:val="21"/>
          <w:szCs w:val="21"/>
          <w:highlight w:val="none"/>
          <w:lang w:eastAsia="zh-CN"/>
        </w:rPr>
        <w:t xml:space="preserve">甲方（盖章）：                </w:t>
      </w:r>
      <w:r>
        <w:rPr>
          <w:rFonts w:hint="eastAsia" w:asciiTheme="minorEastAsia" w:hAnsiTheme="minorEastAsia" w:eastAsiaTheme="minorEastAsia" w:cstheme="minorEastAsia"/>
          <w:kern w:val="0"/>
          <w:sz w:val="21"/>
          <w:szCs w:val="21"/>
          <w:highlight w:val="none"/>
          <w:lang w:val="en-US" w:eastAsia="zh-CN"/>
        </w:rPr>
        <w:t xml:space="preserve">      </w:t>
      </w:r>
      <w:r>
        <w:rPr>
          <w:rFonts w:hint="eastAsia" w:asciiTheme="minorEastAsia" w:hAnsiTheme="minorEastAsia" w:eastAsiaTheme="minorEastAsia" w:cstheme="minorEastAsia"/>
          <w:kern w:val="0"/>
          <w:sz w:val="21"/>
          <w:szCs w:val="21"/>
          <w:highlight w:val="none"/>
          <w:lang w:eastAsia="zh-CN"/>
        </w:rPr>
        <w:t xml:space="preserve"> 乙方（盖章）：</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210" w:firstLineChars="100"/>
        <w:textAlignment w:val="auto"/>
        <w:rPr>
          <w:rFonts w:hint="eastAsia" w:asciiTheme="minorEastAsia" w:hAnsiTheme="minorEastAsia" w:eastAsiaTheme="minorEastAsia" w:cstheme="minorEastAsia"/>
          <w:kern w:val="0"/>
          <w:sz w:val="21"/>
          <w:szCs w:val="21"/>
          <w:highlight w:val="none"/>
          <w:lang w:eastAsia="zh-CN"/>
        </w:rPr>
      </w:pPr>
      <w:r>
        <w:rPr>
          <w:rFonts w:hint="eastAsia" w:asciiTheme="minorEastAsia" w:hAnsiTheme="minorEastAsia" w:eastAsiaTheme="minorEastAsia" w:cstheme="minorEastAsia"/>
          <w:kern w:val="0"/>
          <w:sz w:val="21"/>
          <w:szCs w:val="21"/>
          <w:highlight w:val="none"/>
          <w:lang w:eastAsia="zh-CN"/>
        </w:rPr>
        <w:t xml:space="preserve">法定代表人                    </w:t>
      </w:r>
      <w:r>
        <w:rPr>
          <w:rFonts w:hint="eastAsia" w:asciiTheme="minorEastAsia" w:hAnsiTheme="minorEastAsia" w:eastAsiaTheme="minorEastAsia" w:cstheme="minorEastAsia"/>
          <w:kern w:val="0"/>
          <w:sz w:val="21"/>
          <w:szCs w:val="21"/>
          <w:highlight w:val="none"/>
          <w:lang w:val="en-US" w:eastAsia="zh-CN"/>
        </w:rPr>
        <w:t xml:space="preserve">     </w:t>
      </w:r>
      <w:r>
        <w:rPr>
          <w:rFonts w:hint="eastAsia" w:asciiTheme="minorEastAsia" w:hAnsiTheme="minorEastAsia" w:eastAsiaTheme="minorEastAsia" w:cstheme="minorEastAsia"/>
          <w:kern w:val="0"/>
          <w:sz w:val="21"/>
          <w:szCs w:val="21"/>
          <w:highlight w:val="none"/>
          <w:lang w:eastAsia="zh-CN"/>
        </w:rPr>
        <w:t xml:space="preserve"> 法定代表人</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210" w:firstLineChars="100"/>
        <w:textAlignment w:val="auto"/>
        <w:rPr>
          <w:rFonts w:hint="eastAsia" w:asciiTheme="minorEastAsia" w:hAnsiTheme="minorEastAsia" w:eastAsiaTheme="minorEastAsia" w:cstheme="minorEastAsia"/>
          <w:kern w:val="0"/>
          <w:sz w:val="21"/>
          <w:szCs w:val="21"/>
          <w:highlight w:val="none"/>
          <w:lang w:eastAsia="zh-CN"/>
        </w:rPr>
      </w:pPr>
      <w:r>
        <w:rPr>
          <w:rFonts w:hint="eastAsia" w:asciiTheme="minorEastAsia" w:hAnsiTheme="minorEastAsia" w:eastAsiaTheme="minorEastAsia" w:cstheme="minorEastAsia"/>
          <w:kern w:val="0"/>
          <w:sz w:val="21"/>
          <w:szCs w:val="21"/>
          <w:highlight w:val="none"/>
          <w:lang w:eastAsia="zh-CN"/>
        </w:rPr>
        <w:t xml:space="preserve">或委托代理人：（签字）         </w:t>
      </w:r>
      <w:r>
        <w:rPr>
          <w:rFonts w:hint="eastAsia" w:asciiTheme="minorEastAsia" w:hAnsiTheme="minorEastAsia" w:eastAsiaTheme="minorEastAsia" w:cstheme="minorEastAsia"/>
          <w:kern w:val="0"/>
          <w:sz w:val="21"/>
          <w:szCs w:val="21"/>
          <w:highlight w:val="none"/>
          <w:lang w:val="en-US" w:eastAsia="zh-CN"/>
        </w:rPr>
        <w:t xml:space="preserve">     </w:t>
      </w:r>
      <w:r>
        <w:rPr>
          <w:rFonts w:hint="eastAsia" w:asciiTheme="minorEastAsia" w:hAnsiTheme="minorEastAsia" w:eastAsiaTheme="minorEastAsia" w:cstheme="minorEastAsia"/>
          <w:kern w:val="0"/>
          <w:sz w:val="21"/>
          <w:szCs w:val="21"/>
          <w:highlight w:val="none"/>
          <w:lang w:eastAsia="zh-CN"/>
        </w:rPr>
        <w:t>或委托代理人：（签字）</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210" w:firstLineChars="100"/>
        <w:textAlignment w:val="auto"/>
        <w:rPr>
          <w:rFonts w:hint="eastAsia" w:asciiTheme="minorEastAsia" w:hAnsiTheme="minorEastAsia" w:eastAsiaTheme="minorEastAsia" w:cstheme="minorEastAsia"/>
          <w:kern w:val="0"/>
          <w:sz w:val="21"/>
          <w:szCs w:val="21"/>
          <w:highlight w:val="none"/>
          <w:lang w:eastAsia="zh-CN"/>
        </w:rPr>
      </w:pPr>
      <w:r>
        <w:rPr>
          <w:rFonts w:hint="eastAsia" w:asciiTheme="minorEastAsia" w:hAnsiTheme="minorEastAsia" w:eastAsiaTheme="minorEastAsia" w:cstheme="minorEastAsia"/>
          <w:kern w:val="0"/>
          <w:sz w:val="21"/>
          <w:szCs w:val="21"/>
          <w:highlight w:val="none"/>
          <w:lang w:eastAsia="zh-CN"/>
        </w:rPr>
        <w:t xml:space="preserve">签订时间：    年   月   日   </w:t>
      </w:r>
    </w:p>
    <w:p>
      <w:pPr>
        <w:spacing w:line="400" w:lineRule="exact"/>
        <w:rPr>
          <w:rFonts w:hint="eastAsia" w:asciiTheme="minorEastAsia" w:hAnsiTheme="minorEastAsia" w:eastAsiaTheme="minorEastAsia" w:cstheme="minorEastAsia"/>
          <w:kern w:val="0"/>
          <w:sz w:val="21"/>
          <w:szCs w:val="21"/>
          <w:highlight w:val="none"/>
          <w:lang w:eastAsia="zh-CN"/>
        </w:rPr>
      </w:pPr>
      <w:r>
        <w:rPr>
          <w:rFonts w:hint="eastAsia" w:asciiTheme="minorEastAsia" w:hAnsiTheme="minorEastAsia" w:eastAsiaTheme="minorEastAsia" w:cstheme="minorEastAsia"/>
          <w:kern w:val="0"/>
          <w:sz w:val="21"/>
          <w:szCs w:val="21"/>
          <w:highlight w:val="none"/>
          <w:lang w:eastAsia="zh-CN"/>
        </w:rPr>
        <w:br w:type="page"/>
      </w:r>
    </w:p>
    <w:p>
      <w:pPr>
        <w:keepNext w:val="0"/>
        <w:keepLines w:val="0"/>
        <w:widowControl/>
        <w:suppressLineNumbers w:val="0"/>
        <w:jc w:val="left"/>
        <w:textAlignment w:val="center"/>
        <w:rPr>
          <w:rFonts w:hint="default" w:ascii="宋体" w:hAnsi="宋体" w:eastAsia="宋体" w:cs="宋体"/>
          <w:i w:val="0"/>
          <w:color w:val="000000"/>
          <w:kern w:val="0"/>
          <w:sz w:val="21"/>
          <w:szCs w:val="21"/>
          <w:u w:val="none"/>
          <w:lang w:val="en-US" w:eastAsia="zh-CN" w:bidi="ar"/>
        </w:rPr>
      </w:pPr>
      <w:r>
        <w:rPr>
          <w:rFonts w:hint="default" w:ascii="宋体" w:hAnsi="宋体" w:eastAsia="宋体" w:cs="宋体"/>
          <w:i w:val="0"/>
          <w:color w:val="000000"/>
          <w:kern w:val="0"/>
          <w:sz w:val="21"/>
          <w:szCs w:val="21"/>
          <w:u w:val="none"/>
          <w:lang w:val="en-US" w:eastAsia="zh-CN" w:bidi="ar"/>
        </w:rPr>
        <w:t>附件</w:t>
      </w:r>
      <w:r>
        <w:rPr>
          <w:rFonts w:hint="eastAsia" w:ascii="宋体" w:hAnsi="宋体" w:eastAsia="宋体" w:cs="宋体"/>
          <w:i w:val="0"/>
          <w:color w:val="000000"/>
          <w:kern w:val="0"/>
          <w:sz w:val="21"/>
          <w:szCs w:val="21"/>
          <w:u w:val="none"/>
          <w:lang w:val="en-US" w:eastAsia="zh-CN" w:bidi="ar"/>
        </w:rPr>
        <w:t>5</w:t>
      </w:r>
    </w:p>
    <w:p>
      <w:pPr>
        <w:pStyle w:val="4"/>
        <w:keepNext w:val="0"/>
        <w:keepLines w:val="0"/>
        <w:pageBreakBefore w:val="0"/>
        <w:widowControl w:val="0"/>
        <w:kinsoku/>
        <w:wordWrap/>
        <w:overflowPunct/>
        <w:topLinePunct w:val="0"/>
        <w:autoSpaceDE w:val="0"/>
        <w:autoSpaceDN w:val="0"/>
        <w:bidi w:val="0"/>
        <w:adjustRightInd/>
        <w:snapToGrid/>
        <w:spacing w:before="0" w:beforeAutospacing="0" w:line="440" w:lineRule="exact"/>
        <w:ind w:left="0" w:leftChars="0" w:firstLine="803" w:firstLineChars="200"/>
        <w:jc w:val="center"/>
        <w:textAlignment w:val="auto"/>
        <w:rPr>
          <w:rFonts w:hint="default" w:ascii="Times New Roman" w:hAnsi="Times New Roman" w:eastAsia="仿宋" w:cs="Times New Roman"/>
          <w:b/>
          <w:bCs w:val="0"/>
          <w:sz w:val="40"/>
          <w:szCs w:val="40"/>
          <w:highlight w:val="none"/>
          <w:lang w:val="zh-CN" w:eastAsia="zh-CN"/>
        </w:rPr>
      </w:pPr>
      <w:r>
        <w:rPr>
          <w:rFonts w:hint="default" w:ascii="Times New Roman" w:hAnsi="Times New Roman" w:eastAsia="仿宋" w:cs="Times New Roman"/>
          <w:b/>
          <w:bCs w:val="0"/>
          <w:kern w:val="2"/>
          <w:sz w:val="40"/>
          <w:szCs w:val="40"/>
          <w:highlight w:val="none"/>
          <w:lang w:val="zh-CN" w:eastAsia="zh-CN" w:bidi="ar-SA"/>
        </w:rPr>
        <w:t>农民工工资委托支付协议</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rPr>
          <w:rFonts w:hint="eastAsia" w:asciiTheme="minorEastAsia" w:hAnsiTheme="minorEastAsia" w:eastAsiaTheme="minorEastAsia" w:cstheme="minorEastAsia"/>
          <w:sz w:val="21"/>
          <w:szCs w:val="21"/>
          <w:highlight w:val="none"/>
          <w:u w:val="single"/>
          <w:lang w:val="en-US" w:eastAsia="zh-CN"/>
        </w:rPr>
      </w:pPr>
      <w:r>
        <w:rPr>
          <w:rFonts w:hint="eastAsia" w:asciiTheme="minorEastAsia" w:hAnsiTheme="minorEastAsia" w:eastAsiaTheme="minorEastAsia" w:cstheme="minorEastAsia"/>
          <w:sz w:val="21"/>
          <w:szCs w:val="21"/>
          <w:highlight w:val="none"/>
          <w:lang w:val="zh-CN" w:eastAsia="zh-CN"/>
        </w:rPr>
        <w:t>甲方：</w:t>
      </w:r>
      <w:r>
        <w:rPr>
          <w:rFonts w:hint="eastAsia" w:asciiTheme="minorEastAsia" w:hAnsiTheme="minorEastAsia" w:eastAsiaTheme="minorEastAsia" w:cstheme="minorEastAsia"/>
          <w:sz w:val="21"/>
          <w:szCs w:val="21"/>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rPr>
          <w:rFonts w:hint="eastAsia" w:asciiTheme="minorEastAsia" w:hAnsiTheme="minorEastAsia" w:eastAsiaTheme="minorEastAsia" w:cstheme="minorEastAsia"/>
          <w:sz w:val="21"/>
          <w:szCs w:val="21"/>
          <w:highlight w:val="none"/>
          <w:u w:val="single"/>
          <w:lang w:val="en-US" w:eastAsia="zh-CN"/>
        </w:rPr>
      </w:pPr>
      <w:r>
        <w:rPr>
          <w:rFonts w:hint="eastAsia" w:asciiTheme="minorEastAsia" w:hAnsiTheme="minorEastAsia" w:eastAsiaTheme="minorEastAsia" w:cstheme="minorEastAsia"/>
          <w:sz w:val="21"/>
          <w:szCs w:val="21"/>
          <w:highlight w:val="none"/>
          <w:lang w:val="zh-CN" w:eastAsia="zh-CN"/>
        </w:rPr>
        <w:t>乙方：</w:t>
      </w:r>
      <w:r>
        <w:rPr>
          <w:rFonts w:hint="eastAsia" w:asciiTheme="minorEastAsia" w:hAnsiTheme="minorEastAsia" w:eastAsiaTheme="minorEastAsia" w:cstheme="minorEastAsia"/>
          <w:sz w:val="21"/>
          <w:szCs w:val="21"/>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rPr>
          <w:rFonts w:hint="eastAsia"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sz w:val="21"/>
          <w:szCs w:val="21"/>
          <w:highlight w:val="none"/>
          <w:lang w:val="zh-CN" w:eastAsia="zh-CN"/>
        </w:rPr>
        <w:t>根据《保障农民工工资支付条例》及</w:t>
      </w:r>
      <w:r>
        <w:rPr>
          <w:rFonts w:hint="eastAsia" w:asciiTheme="minorEastAsia" w:hAnsiTheme="minorEastAsia" w:eastAsiaTheme="minorEastAsia" w:cstheme="minorEastAsia"/>
          <w:sz w:val="21"/>
          <w:szCs w:val="21"/>
          <w:highlight w:val="none"/>
          <w:lang w:val="en-US" w:eastAsia="zh-CN"/>
        </w:rPr>
        <w:t>广安</w:t>
      </w:r>
      <w:r>
        <w:rPr>
          <w:rFonts w:hint="eastAsia" w:asciiTheme="minorEastAsia" w:hAnsiTheme="minorEastAsia" w:eastAsiaTheme="minorEastAsia" w:cstheme="minorEastAsia"/>
          <w:sz w:val="21"/>
          <w:szCs w:val="21"/>
          <w:highlight w:val="none"/>
          <w:lang w:val="zh-CN" w:eastAsia="zh-CN"/>
        </w:rPr>
        <w:t>市工程建设领域农民工工资专用账户管理相关规定，经双方友好协商，现就岳池县S203升级改造工程环城公路过境段</w:t>
      </w:r>
      <w:r>
        <w:rPr>
          <w:rFonts w:hint="eastAsia" w:asciiTheme="minorEastAsia" w:hAnsiTheme="minorEastAsia" w:eastAsiaTheme="minorEastAsia" w:cstheme="minorEastAsia"/>
          <w:sz w:val="21"/>
          <w:szCs w:val="21"/>
          <w:highlight w:val="none"/>
          <w:lang w:val="en-US" w:eastAsia="zh-CN"/>
        </w:rPr>
        <w:t>交通标线施划</w:t>
      </w:r>
      <w:r>
        <w:rPr>
          <w:rFonts w:hint="eastAsia" w:asciiTheme="minorEastAsia" w:hAnsiTheme="minorEastAsia" w:eastAsiaTheme="minorEastAsia" w:cstheme="minorEastAsia"/>
          <w:sz w:val="21"/>
          <w:szCs w:val="21"/>
          <w:highlight w:val="none"/>
          <w:lang w:val="zh-CN" w:eastAsia="zh-CN"/>
        </w:rPr>
        <w:t>项目农民工工资委托支付事宜协议如</w:t>
      </w:r>
      <w:r>
        <w:rPr>
          <w:rFonts w:hint="eastAsia" w:asciiTheme="minorEastAsia" w:hAnsiTheme="minorEastAsia" w:eastAsiaTheme="minorEastAsia" w:cstheme="minorEastAsia"/>
          <w:sz w:val="21"/>
          <w:szCs w:val="21"/>
          <w:highlight w:val="none"/>
          <w:lang w:val="en-US" w:eastAsia="zh-CN"/>
        </w:rPr>
        <w:t>下：</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rPr>
          <w:rFonts w:hint="eastAsia" w:asciiTheme="minorEastAsia" w:hAnsiTheme="minorEastAsia" w:eastAsiaTheme="minorEastAsia" w:cstheme="minorEastAsia"/>
          <w:sz w:val="21"/>
          <w:szCs w:val="21"/>
          <w:highlight w:val="none"/>
          <w:lang w:val="zh-CN" w:eastAsia="zh-CN"/>
        </w:rPr>
      </w:pPr>
      <w:r>
        <w:rPr>
          <w:rFonts w:hint="eastAsia" w:asciiTheme="minorEastAsia" w:hAnsiTheme="minorEastAsia" w:eastAsiaTheme="minorEastAsia" w:cstheme="minorEastAsia"/>
          <w:sz w:val="21"/>
          <w:szCs w:val="21"/>
          <w:highlight w:val="none"/>
          <w:lang w:val="zh-CN" w:eastAsia="zh-CN"/>
        </w:rPr>
        <w:t>一、</w:t>
      </w:r>
      <w:r>
        <w:rPr>
          <w:rFonts w:hint="eastAsia" w:asciiTheme="minorEastAsia" w:hAnsiTheme="minorEastAsia" w:eastAsiaTheme="minorEastAsia" w:cstheme="minorEastAsia"/>
          <w:sz w:val="21"/>
          <w:szCs w:val="21"/>
          <w:highlight w:val="none"/>
          <w:lang w:val="en-US" w:eastAsia="zh-CN"/>
        </w:rPr>
        <w:t>乙</w:t>
      </w:r>
      <w:r>
        <w:rPr>
          <w:rFonts w:hint="eastAsia" w:asciiTheme="minorEastAsia" w:hAnsiTheme="minorEastAsia" w:eastAsiaTheme="minorEastAsia" w:cstheme="minorEastAsia"/>
          <w:sz w:val="21"/>
          <w:szCs w:val="21"/>
          <w:highlight w:val="none"/>
          <w:lang w:val="zh-CN" w:eastAsia="zh-CN"/>
        </w:rPr>
        <w:t>方委托</w:t>
      </w:r>
      <w:r>
        <w:rPr>
          <w:rFonts w:hint="eastAsia" w:asciiTheme="minorEastAsia" w:hAnsiTheme="minorEastAsia" w:eastAsiaTheme="minorEastAsia" w:cstheme="minorEastAsia"/>
          <w:sz w:val="21"/>
          <w:szCs w:val="21"/>
          <w:highlight w:val="none"/>
          <w:lang w:val="en-US" w:eastAsia="zh-CN"/>
        </w:rPr>
        <w:t>甲</w:t>
      </w:r>
      <w:r>
        <w:rPr>
          <w:rFonts w:hint="eastAsia" w:asciiTheme="minorEastAsia" w:hAnsiTheme="minorEastAsia" w:eastAsiaTheme="minorEastAsia" w:cstheme="minorEastAsia"/>
          <w:sz w:val="21"/>
          <w:szCs w:val="21"/>
          <w:highlight w:val="none"/>
          <w:lang w:val="zh-CN" w:eastAsia="zh-CN"/>
        </w:rPr>
        <w:t>方代发农民工工资，承诺每月按时将经农民工本人签字确认的工资支付表上报</w:t>
      </w:r>
      <w:r>
        <w:rPr>
          <w:rFonts w:hint="eastAsia" w:asciiTheme="minorEastAsia" w:hAnsiTheme="minorEastAsia" w:eastAsiaTheme="minorEastAsia" w:cstheme="minorEastAsia"/>
          <w:sz w:val="21"/>
          <w:szCs w:val="21"/>
          <w:highlight w:val="none"/>
          <w:lang w:val="en-US" w:eastAsia="zh-CN"/>
        </w:rPr>
        <w:t>甲</w:t>
      </w:r>
      <w:r>
        <w:rPr>
          <w:rFonts w:hint="eastAsia" w:asciiTheme="minorEastAsia" w:hAnsiTheme="minorEastAsia" w:eastAsiaTheme="minorEastAsia" w:cstheme="minorEastAsia"/>
          <w:sz w:val="21"/>
          <w:szCs w:val="21"/>
          <w:highlight w:val="none"/>
          <w:lang w:val="zh-CN" w:eastAsia="zh-CN"/>
        </w:rPr>
        <w:t>方，由</w:t>
      </w:r>
      <w:r>
        <w:rPr>
          <w:rFonts w:hint="eastAsia" w:asciiTheme="minorEastAsia" w:hAnsiTheme="minorEastAsia" w:eastAsiaTheme="minorEastAsia" w:cstheme="minorEastAsia"/>
          <w:sz w:val="21"/>
          <w:szCs w:val="21"/>
          <w:highlight w:val="none"/>
          <w:lang w:val="en-US" w:eastAsia="zh-CN"/>
        </w:rPr>
        <w:t>甲</w:t>
      </w:r>
      <w:r>
        <w:rPr>
          <w:rFonts w:hint="eastAsia" w:asciiTheme="minorEastAsia" w:hAnsiTheme="minorEastAsia" w:eastAsiaTheme="minorEastAsia" w:cstheme="minorEastAsia"/>
          <w:sz w:val="21"/>
          <w:szCs w:val="21"/>
          <w:highlight w:val="none"/>
          <w:lang w:val="zh-CN" w:eastAsia="zh-CN"/>
        </w:rPr>
        <w:t>方审核后委托银行从农民工工资专用账户发放，农民工实名登记、工资金额、农民工个人银行卡等信息真实性由</w:t>
      </w:r>
      <w:r>
        <w:rPr>
          <w:rFonts w:hint="eastAsia" w:asciiTheme="minorEastAsia" w:hAnsiTheme="minorEastAsia" w:eastAsiaTheme="minorEastAsia" w:cstheme="minorEastAsia"/>
          <w:sz w:val="21"/>
          <w:szCs w:val="21"/>
          <w:highlight w:val="none"/>
          <w:lang w:val="en-US" w:eastAsia="zh-CN"/>
        </w:rPr>
        <w:t>乙</w:t>
      </w:r>
      <w:r>
        <w:rPr>
          <w:rFonts w:hint="eastAsia" w:asciiTheme="minorEastAsia" w:hAnsiTheme="minorEastAsia" w:eastAsiaTheme="minorEastAsia" w:cstheme="minorEastAsia"/>
          <w:sz w:val="21"/>
          <w:szCs w:val="21"/>
          <w:highlight w:val="none"/>
          <w:lang w:val="zh-CN" w:eastAsia="zh-CN"/>
        </w:rPr>
        <w:t>方负责。</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rPr>
          <w:rFonts w:hint="eastAsia" w:asciiTheme="minorEastAsia" w:hAnsiTheme="minorEastAsia" w:eastAsiaTheme="minorEastAsia" w:cstheme="minorEastAsia"/>
          <w:sz w:val="21"/>
          <w:szCs w:val="21"/>
          <w:highlight w:val="none"/>
          <w:lang w:val="zh-CN" w:eastAsia="zh-CN"/>
        </w:rPr>
      </w:pPr>
      <w:r>
        <w:rPr>
          <w:rFonts w:hint="eastAsia" w:asciiTheme="minorEastAsia" w:hAnsiTheme="minorEastAsia" w:eastAsiaTheme="minorEastAsia" w:cstheme="minorEastAsia"/>
          <w:sz w:val="21"/>
          <w:szCs w:val="21"/>
          <w:highlight w:val="none"/>
          <w:lang w:val="zh-CN" w:eastAsia="zh-CN"/>
        </w:rPr>
        <w:t>二、</w:t>
      </w:r>
      <w:r>
        <w:rPr>
          <w:rFonts w:hint="eastAsia" w:asciiTheme="minorEastAsia" w:hAnsiTheme="minorEastAsia" w:eastAsiaTheme="minorEastAsia" w:cstheme="minorEastAsia"/>
          <w:sz w:val="21"/>
          <w:szCs w:val="21"/>
          <w:highlight w:val="none"/>
          <w:lang w:val="en-US" w:eastAsia="zh-CN"/>
        </w:rPr>
        <w:t>甲</w:t>
      </w:r>
      <w:r>
        <w:rPr>
          <w:rFonts w:hint="eastAsia" w:asciiTheme="minorEastAsia" w:hAnsiTheme="minorEastAsia" w:eastAsiaTheme="minorEastAsia" w:cstheme="minorEastAsia"/>
          <w:sz w:val="21"/>
          <w:szCs w:val="21"/>
          <w:highlight w:val="none"/>
          <w:lang w:val="zh-CN" w:eastAsia="zh-CN"/>
        </w:rPr>
        <w:t>方承诺按时足额支付农民工工资，不得以工程款被拖欠或工程数量、质量、造价等存在争议为由拒付农民工工资。</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rPr>
          <w:rFonts w:hint="eastAsia" w:asciiTheme="minorEastAsia" w:hAnsiTheme="minorEastAsia" w:eastAsiaTheme="minorEastAsia" w:cstheme="minorEastAsia"/>
          <w:sz w:val="21"/>
          <w:szCs w:val="21"/>
          <w:highlight w:val="none"/>
          <w:lang w:val="zh-CN" w:eastAsia="zh-CN"/>
        </w:rPr>
      </w:pPr>
      <w:r>
        <w:rPr>
          <w:rFonts w:hint="eastAsia" w:asciiTheme="minorEastAsia" w:hAnsiTheme="minorEastAsia" w:eastAsiaTheme="minorEastAsia" w:cstheme="minorEastAsia"/>
          <w:sz w:val="21"/>
          <w:szCs w:val="21"/>
          <w:highlight w:val="none"/>
          <w:lang w:val="zh-CN" w:eastAsia="zh-CN"/>
        </w:rPr>
        <w:t>三、农民工工资应按月支付，委托银行直接支付的农民工工资计入</w:t>
      </w:r>
      <w:r>
        <w:rPr>
          <w:rFonts w:hint="eastAsia" w:asciiTheme="minorEastAsia" w:hAnsiTheme="minorEastAsia" w:eastAsiaTheme="minorEastAsia" w:cstheme="minorEastAsia"/>
          <w:sz w:val="21"/>
          <w:szCs w:val="21"/>
          <w:highlight w:val="none"/>
          <w:lang w:val="en-US" w:eastAsia="zh-CN"/>
        </w:rPr>
        <w:t>乙</w:t>
      </w:r>
      <w:r>
        <w:rPr>
          <w:rFonts w:hint="eastAsia" w:asciiTheme="minorEastAsia" w:hAnsiTheme="minorEastAsia" w:eastAsiaTheme="minorEastAsia" w:cstheme="minorEastAsia"/>
          <w:sz w:val="21"/>
          <w:szCs w:val="21"/>
          <w:highlight w:val="none"/>
          <w:lang w:val="zh-CN" w:eastAsia="zh-CN"/>
        </w:rPr>
        <w:t>方进度款予以扣除。</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rPr>
          <w:rFonts w:hint="eastAsia" w:asciiTheme="minorEastAsia" w:hAnsiTheme="minorEastAsia" w:eastAsiaTheme="minorEastAsia" w:cstheme="minorEastAsia"/>
          <w:sz w:val="21"/>
          <w:szCs w:val="21"/>
          <w:highlight w:val="none"/>
          <w:lang w:val="zh-CN" w:eastAsia="zh-CN"/>
        </w:rPr>
      </w:pPr>
      <w:r>
        <w:rPr>
          <w:rFonts w:hint="eastAsia" w:asciiTheme="minorEastAsia" w:hAnsiTheme="minorEastAsia" w:eastAsiaTheme="minorEastAsia" w:cstheme="minorEastAsia"/>
          <w:sz w:val="21"/>
          <w:szCs w:val="21"/>
          <w:highlight w:val="none"/>
          <w:lang w:val="zh-CN" w:eastAsia="zh-CN"/>
        </w:rPr>
        <w:t>四、施工期间，如发生农民工工资拖欠，按下列方式处理：</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rPr>
          <w:rFonts w:hint="eastAsia" w:asciiTheme="minorEastAsia" w:hAnsiTheme="minorEastAsia" w:eastAsiaTheme="minorEastAsia" w:cstheme="minorEastAsia"/>
          <w:sz w:val="21"/>
          <w:szCs w:val="21"/>
          <w:highlight w:val="none"/>
          <w:lang w:val="zh-CN" w:eastAsia="zh-CN"/>
        </w:rPr>
      </w:pPr>
      <w:r>
        <w:rPr>
          <w:rFonts w:hint="eastAsia" w:asciiTheme="minorEastAsia" w:hAnsiTheme="minorEastAsia" w:eastAsiaTheme="minorEastAsia" w:cstheme="minorEastAsia"/>
          <w:sz w:val="21"/>
          <w:szCs w:val="21"/>
          <w:highlight w:val="none"/>
          <w:lang w:val="zh-CN" w:eastAsia="zh-CN"/>
        </w:rPr>
        <w:t>1.</w:t>
      </w:r>
      <w:r>
        <w:rPr>
          <w:rFonts w:hint="eastAsia" w:asciiTheme="minorEastAsia" w:hAnsiTheme="minorEastAsia" w:eastAsiaTheme="minorEastAsia" w:cstheme="minorEastAsia"/>
          <w:sz w:val="21"/>
          <w:szCs w:val="21"/>
          <w:highlight w:val="none"/>
          <w:lang w:val="en-US" w:eastAsia="zh-CN"/>
        </w:rPr>
        <w:t>甲</w:t>
      </w:r>
      <w:r>
        <w:rPr>
          <w:rFonts w:hint="eastAsia" w:asciiTheme="minorEastAsia" w:hAnsiTheme="minorEastAsia" w:eastAsiaTheme="minorEastAsia" w:cstheme="minorEastAsia"/>
          <w:sz w:val="21"/>
          <w:szCs w:val="21"/>
          <w:highlight w:val="none"/>
          <w:lang w:val="zh-CN" w:eastAsia="zh-CN"/>
        </w:rPr>
        <w:t>方未按月足额拨付农民工工资的，由</w:t>
      </w:r>
      <w:r>
        <w:rPr>
          <w:rFonts w:hint="eastAsia" w:asciiTheme="minorEastAsia" w:hAnsiTheme="minorEastAsia" w:eastAsiaTheme="minorEastAsia" w:cstheme="minorEastAsia"/>
          <w:sz w:val="21"/>
          <w:szCs w:val="21"/>
          <w:highlight w:val="none"/>
          <w:lang w:val="en-US" w:eastAsia="zh-CN"/>
        </w:rPr>
        <w:t>甲</w:t>
      </w:r>
      <w:r>
        <w:rPr>
          <w:rFonts w:hint="eastAsia" w:asciiTheme="minorEastAsia" w:hAnsiTheme="minorEastAsia" w:eastAsiaTheme="minorEastAsia" w:cstheme="minorEastAsia"/>
          <w:sz w:val="21"/>
          <w:szCs w:val="21"/>
          <w:highlight w:val="none"/>
          <w:lang w:val="zh-CN" w:eastAsia="zh-CN"/>
        </w:rPr>
        <w:t>方无条件进行拨付，并承担相应的违约责任。</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rPr>
          <w:rFonts w:hint="eastAsia" w:asciiTheme="minorEastAsia" w:hAnsiTheme="minorEastAsia" w:eastAsiaTheme="minorEastAsia" w:cstheme="minorEastAsia"/>
          <w:sz w:val="21"/>
          <w:szCs w:val="21"/>
          <w:highlight w:val="none"/>
          <w:lang w:val="zh-CN" w:eastAsia="zh-CN"/>
        </w:rPr>
      </w:pPr>
      <w:r>
        <w:rPr>
          <w:rFonts w:hint="eastAsia" w:asciiTheme="minorEastAsia" w:hAnsiTheme="minorEastAsia" w:eastAsiaTheme="minorEastAsia" w:cstheme="minorEastAsia"/>
          <w:sz w:val="21"/>
          <w:szCs w:val="21"/>
          <w:highlight w:val="none"/>
          <w:lang w:val="zh-CN" w:eastAsia="zh-CN"/>
        </w:rPr>
        <w:t>2.</w:t>
      </w:r>
      <w:r>
        <w:rPr>
          <w:rFonts w:hint="eastAsia" w:asciiTheme="minorEastAsia" w:hAnsiTheme="minorEastAsia" w:eastAsiaTheme="minorEastAsia" w:cstheme="minorEastAsia"/>
          <w:sz w:val="21"/>
          <w:szCs w:val="21"/>
          <w:highlight w:val="none"/>
          <w:lang w:val="en-US" w:eastAsia="zh-CN"/>
        </w:rPr>
        <w:t>乙</w:t>
      </w:r>
      <w:r>
        <w:rPr>
          <w:rFonts w:hint="eastAsia" w:asciiTheme="minorEastAsia" w:hAnsiTheme="minorEastAsia" w:eastAsiaTheme="minorEastAsia" w:cstheme="minorEastAsia"/>
          <w:sz w:val="21"/>
          <w:szCs w:val="21"/>
          <w:highlight w:val="none"/>
          <w:lang w:val="zh-CN" w:eastAsia="zh-CN"/>
        </w:rPr>
        <w:t>方伪造出勤信息、提供虚假身份信息套取、高估冒算农民工工资的，经核实后，甲方有权按套</w:t>
      </w:r>
      <w:r>
        <w:rPr>
          <w:rFonts w:hint="eastAsia" w:asciiTheme="minorEastAsia" w:hAnsiTheme="minorEastAsia" w:eastAsiaTheme="minorEastAsia" w:cstheme="minorEastAsia"/>
          <w:sz w:val="21"/>
          <w:szCs w:val="21"/>
          <w:highlight w:val="none"/>
          <w:lang w:val="en-US" w:eastAsia="zh-CN"/>
        </w:rPr>
        <w:t>取费用</w:t>
      </w:r>
      <w:r>
        <w:rPr>
          <w:rFonts w:hint="eastAsia" w:asciiTheme="minorEastAsia" w:hAnsiTheme="minorEastAsia" w:eastAsiaTheme="minorEastAsia" w:cstheme="minorEastAsia"/>
          <w:sz w:val="21"/>
          <w:szCs w:val="21"/>
          <w:highlight w:val="none"/>
          <w:lang w:val="zh-CN" w:eastAsia="zh-CN"/>
        </w:rPr>
        <w:t>、高估冒算2倍的金额向乙方追偿，并从剩余工程结算款中直接扣除，若不足，乙方应补足。</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rPr>
          <w:rFonts w:hint="eastAsia" w:asciiTheme="minorEastAsia" w:hAnsiTheme="minorEastAsia" w:eastAsiaTheme="minorEastAsia" w:cstheme="minorEastAsia"/>
          <w:sz w:val="21"/>
          <w:szCs w:val="21"/>
          <w:highlight w:val="none"/>
          <w:lang w:val="zh-CN" w:eastAsia="zh-CN"/>
        </w:rPr>
      </w:pPr>
      <w:r>
        <w:rPr>
          <w:rFonts w:hint="eastAsia" w:asciiTheme="minorEastAsia" w:hAnsiTheme="minorEastAsia" w:eastAsiaTheme="minorEastAsia" w:cstheme="minorEastAsia"/>
          <w:sz w:val="21"/>
          <w:szCs w:val="21"/>
          <w:highlight w:val="none"/>
          <w:lang w:val="zh-CN" w:eastAsia="zh-CN"/>
        </w:rPr>
        <w:t>3.任何一方未履行承诺，对方有权追究其法律责任。</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rPr>
          <w:rFonts w:hint="eastAsia" w:asciiTheme="minorEastAsia" w:hAnsiTheme="minorEastAsia" w:eastAsiaTheme="minorEastAsia" w:cstheme="minorEastAsia"/>
          <w:sz w:val="21"/>
          <w:szCs w:val="21"/>
          <w:highlight w:val="none"/>
          <w:lang w:val="zh-CN" w:eastAsia="zh-CN"/>
        </w:rPr>
      </w:pPr>
      <w:r>
        <w:rPr>
          <w:rFonts w:hint="eastAsia" w:asciiTheme="minorEastAsia" w:hAnsiTheme="minorEastAsia" w:eastAsiaTheme="minorEastAsia" w:cstheme="minorEastAsia"/>
          <w:sz w:val="21"/>
          <w:szCs w:val="21"/>
          <w:highlight w:val="none"/>
          <w:lang w:val="zh-CN" w:eastAsia="zh-CN"/>
        </w:rPr>
        <w:t>本协议一式</w:t>
      </w:r>
      <w:r>
        <w:rPr>
          <w:rFonts w:hint="eastAsia" w:asciiTheme="minorEastAsia" w:hAnsiTheme="minorEastAsia" w:eastAsiaTheme="minorEastAsia" w:cstheme="minorEastAsia"/>
          <w:sz w:val="21"/>
          <w:szCs w:val="21"/>
          <w:highlight w:val="none"/>
          <w:lang w:val="en-US" w:eastAsia="zh-CN"/>
        </w:rPr>
        <w:t>伍</w:t>
      </w:r>
      <w:r>
        <w:rPr>
          <w:rFonts w:hint="eastAsia" w:asciiTheme="minorEastAsia" w:hAnsiTheme="minorEastAsia" w:eastAsiaTheme="minorEastAsia" w:cstheme="minorEastAsia"/>
          <w:sz w:val="21"/>
          <w:szCs w:val="21"/>
          <w:highlight w:val="none"/>
          <w:lang w:val="zh-CN" w:eastAsia="zh-CN"/>
        </w:rPr>
        <w:t>份，甲方执</w:t>
      </w:r>
      <w:r>
        <w:rPr>
          <w:rFonts w:hint="eastAsia" w:asciiTheme="minorEastAsia" w:hAnsiTheme="minorEastAsia" w:eastAsiaTheme="minorEastAsia" w:cstheme="minorEastAsia"/>
          <w:sz w:val="21"/>
          <w:szCs w:val="21"/>
          <w:highlight w:val="none"/>
          <w:lang w:val="en-US" w:eastAsia="zh-CN"/>
        </w:rPr>
        <w:t>叁</w:t>
      </w:r>
      <w:r>
        <w:rPr>
          <w:rFonts w:hint="eastAsia" w:asciiTheme="minorEastAsia" w:hAnsiTheme="minorEastAsia" w:eastAsiaTheme="minorEastAsia" w:cstheme="minorEastAsia"/>
          <w:sz w:val="21"/>
          <w:szCs w:val="21"/>
          <w:highlight w:val="none"/>
          <w:lang w:val="zh-CN" w:eastAsia="zh-CN"/>
        </w:rPr>
        <w:t>份，乙方执贰份</w:t>
      </w:r>
      <w:r>
        <w:rPr>
          <w:rFonts w:hint="eastAsia" w:asciiTheme="minorEastAsia" w:hAnsiTheme="minorEastAsia" w:eastAsiaTheme="minorEastAsia" w:cstheme="minorEastAsia"/>
          <w:sz w:val="21"/>
          <w:szCs w:val="21"/>
          <w:highlight w:val="none"/>
          <w:lang w:val="en-US" w:eastAsia="zh-CN"/>
        </w:rPr>
        <w:t>，自双方签字盖章后生效。</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rPr>
          <w:rFonts w:hint="eastAsia" w:asciiTheme="minorEastAsia" w:hAnsiTheme="minorEastAsia" w:eastAsiaTheme="minorEastAsia" w:cstheme="minorEastAsia"/>
          <w:sz w:val="21"/>
          <w:szCs w:val="21"/>
          <w:highlight w:val="none"/>
          <w:lang w:val="zh-CN" w:eastAsia="zh-CN"/>
        </w:rPr>
      </w:pPr>
      <w:r>
        <w:rPr>
          <w:rFonts w:hint="eastAsia" w:asciiTheme="minorEastAsia" w:hAnsiTheme="minorEastAsia" w:eastAsiaTheme="minorEastAsia" w:cstheme="minorEastAsia"/>
          <w:sz w:val="21"/>
          <w:szCs w:val="21"/>
          <w:highlight w:val="none"/>
          <w:lang w:val="en-US" w:eastAsia="zh-CN"/>
        </w:rPr>
        <w:t>（以下无正文）</w:t>
      </w:r>
    </w:p>
    <w:p>
      <w:pPr>
        <w:keepNext w:val="0"/>
        <w:keepLines w:val="0"/>
        <w:pageBreakBefore w:val="0"/>
        <w:widowControl w:val="0"/>
        <w:kinsoku/>
        <w:wordWrap/>
        <w:overflowPunct/>
        <w:topLinePunct w:val="0"/>
        <w:autoSpaceDE w:val="0"/>
        <w:autoSpaceDN w:val="0"/>
        <w:bidi w:val="0"/>
        <w:spacing w:line="400" w:lineRule="exact"/>
        <w:ind w:left="0" w:leftChars="0" w:firstLine="0" w:firstLineChars="0"/>
        <w:textAlignment w:val="auto"/>
        <w:rPr>
          <w:rFonts w:hint="eastAsia" w:asciiTheme="minorEastAsia" w:hAnsiTheme="minorEastAsia" w:eastAsiaTheme="minorEastAsia" w:cstheme="minorEastAsia"/>
          <w:sz w:val="21"/>
          <w:szCs w:val="21"/>
          <w:highlight w:val="none"/>
          <w:lang w:eastAsia="zh-CN"/>
        </w:rPr>
      </w:pPr>
    </w:p>
    <w:p>
      <w:pPr>
        <w:keepNext w:val="0"/>
        <w:keepLines w:val="0"/>
        <w:pageBreakBefore w:val="0"/>
        <w:widowControl w:val="0"/>
        <w:kinsoku/>
        <w:wordWrap/>
        <w:overflowPunct/>
        <w:topLinePunct w:val="0"/>
        <w:autoSpaceDE w:val="0"/>
        <w:autoSpaceDN w:val="0"/>
        <w:bidi w:val="0"/>
        <w:snapToGrid/>
        <w:spacing w:line="500" w:lineRule="exact"/>
        <w:ind w:left="0" w:leftChars="0" w:firstLine="210" w:firstLineChars="100"/>
        <w:textAlignment w:val="auto"/>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lang w:eastAsia="zh-CN"/>
        </w:rPr>
        <w:t>甲方（盖章）：</w:t>
      </w:r>
      <w:r>
        <w:rPr>
          <w:rFonts w:hint="eastAsia" w:asciiTheme="minorEastAsia" w:hAnsiTheme="minorEastAsia" w:eastAsiaTheme="minorEastAsia" w:cstheme="minorEastAsia"/>
          <w:sz w:val="21"/>
          <w:szCs w:val="21"/>
          <w:highlight w:val="none"/>
          <w:lang w:val="en-US" w:eastAsia="zh-CN"/>
        </w:rPr>
        <w:t xml:space="preserve">                     </w:t>
      </w:r>
      <w:r>
        <w:rPr>
          <w:rFonts w:hint="eastAsia" w:asciiTheme="minorEastAsia" w:hAnsiTheme="minorEastAsia" w:eastAsiaTheme="minorEastAsia" w:cstheme="minorEastAsia"/>
          <w:sz w:val="21"/>
          <w:szCs w:val="21"/>
          <w:highlight w:val="none"/>
          <w:lang w:eastAsia="zh-CN"/>
        </w:rPr>
        <w:t>乙方（盖章）：</w:t>
      </w:r>
    </w:p>
    <w:p>
      <w:pPr>
        <w:keepNext w:val="0"/>
        <w:keepLines w:val="0"/>
        <w:pageBreakBefore w:val="0"/>
        <w:widowControl w:val="0"/>
        <w:kinsoku/>
        <w:wordWrap/>
        <w:overflowPunct/>
        <w:topLinePunct w:val="0"/>
        <w:autoSpaceDE w:val="0"/>
        <w:autoSpaceDN w:val="0"/>
        <w:bidi w:val="0"/>
        <w:snapToGrid/>
        <w:spacing w:line="500" w:lineRule="exact"/>
        <w:ind w:left="0" w:leftChars="0" w:firstLine="210" w:firstLineChars="100"/>
        <w:textAlignment w:val="auto"/>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lang w:eastAsia="zh-CN"/>
        </w:rPr>
        <w:t>法定代表人</w:t>
      </w:r>
      <w:r>
        <w:rPr>
          <w:rFonts w:hint="eastAsia" w:asciiTheme="minorEastAsia" w:hAnsiTheme="minorEastAsia" w:eastAsiaTheme="minorEastAsia" w:cstheme="minorEastAsia"/>
          <w:sz w:val="21"/>
          <w:szCs w:val="21"/>
          <w:highlight w:val="none"/>
          <w:lang w:val="en-US" w:eastAsia="zh-CN"/>
        </w:rPr>
        <w:t xml:space="preserve">                        </w:t>
      </w:r>
      <w:r>
        <w:rPr>
          <w:rFonts w:hint="eastAsia" w:asciiTheme="minorEastAsia" w:hAnsiTheme="minorEastAsia" w:eastAsiaTheme="minorEastAsia" w:cstheme="minorEastAsia"/>
          <w:sz w:val="21"/>
          <w:szCs w:val="21"/>
          <w:highlight w:val="none"/>
          <w:lang w:eastAsia="zh-CN"/>
        </w:rPr>
        <w:t>法定代表人</w:t>
      </w:r>
    </w:p>
    <w:p>
      <w:pPr>
        <w:keepNext w:val="0"/>
        <w:keepLines w:val="0"/>
        <w:pageBreakBefore w:val="0"/>
        <w:widowControl w:val="0"/>
        <w:kinsoku/>
        <w:wordWrap/>
        <w:overflowPunct/>
        <w:topLinePunct w:val="0"/>
        <w:autoSpaceDE w:val="0"/>
        <w:autoSpaceDN w:val="0"/>
        <w:bidi w:val="0"/>
        <w:snapToGrid/>
        <w:spacing w:line="500" w:lineRule="exact"/>
        <w:ind w:left="0" w:leftChars="0" w:firstLine="210" w:firstLineChars="100"/>
        <w:textAlignment w:val="auto"/>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lang w:eastAsia="zh-CN"/>
        </w:rPr>
        <w:t>或委托代理人：（签字）</w:t>
      </w:r>
      <w:r>
        <w:rPr>
          <w:rFonts w:hint="eastAsia" w:asciiTheme="minorEastAsia" w:hAnsiTheme="minorEastAsia" w:eastAsiaTheme="minorEastAsia" w:cstheme="minorEastAsia"/>
          <w:sz w:val="21"/>
          <w:szCs w:val="21"/>
          <w:highlight w:val="none"/>
          <w:lang w:val="en-US" w:eastAsia="zh-CN"/>
        </w:rPr>
        <w:t xml:space="preserve">             </w:t>
      </w:r>
      <w:r>
        <w:rPr>
          <w:rFonts w:hint="eastAsia" w:asciiTheme="minorEastAsia" w:hAnsiTheme="minorEastAsia" w:eastAsiaTheme="minorEastAsia" w:cstheme="minorEastAsia"/>
          <w:sz w:val="21"/>
          <w:szCs w:val="21"/>
          <w:highlight w:val="none"/>
          <w:lang w:eastAsia="zh-CN"/>
        </w:rPr>
        <w:t>或委托代理人：（签字）</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500" w:lineRule="exact"/>
        <w:ind w:firstLine="210" w:firstLineChars="100"/>
        <w:contextualSpacing/>
        <w:jc w:val="both"/>
        <w:textAlignment w:val="auto"/>
        <w:rPr>
          <w:rFonts w:hint="eastAsia" w:asciiTheme="minorEastAsia" w:hAnsiTheme="minorEastAsia" w:eastAsiaTheme="minorEastAsia" w:cstheme="minorEastAsia"/>
          <w:b/>
          <w:bCs/>
          <w:kern w:val="2"/>
          <w:sz w:val="21"/>
          <w:szCs w:val="21"/>
          <w:highlight w:val="none"/>
          <w:lang w:val="en-US" w:eastAsia="zh-CN" w:bidi="ar-SA"/>
        </w:rPr>
      </w:pPr>
      <w:r>
        <w:rPr>
          <w:rFonts w:hint="eastAsia" w:asciiTheme="minorEastAsia" w:hAnsiTheme="minorEastAsia" w:eastAsiaTheme="minorEastAsia" w:cstheme="minorEastAsia"/>
          <w:sz w:val="21"/>
          <w:szCs w:val="21"/>
          <w:highlight w:val="none"/>
          <w:lang w:eastAsia="zh-CN"/>
        </w:rPr>
        <w:t>签订时间：</w:t>
      </w:r>
      <w:r>
        <w:rPr>
          <w:rFonts w:hint="eastAsia" w:asciiTheme="minorEastAsia" w:hAnsiTheme="minorEastAsia" w:eastAsiaTheme="minorEastAsia" w:cstheme="minorEastAsia"/>
          <w:sz w:val="21"/>
          <w:szCs w:val="21"/>
          <w:highlight w:val="none"/>
          <w:lang w:val="en-US" w:eastAsia="zh-CN"/>
        </w:rPr>
        <w:t xml:space="preserve">    年   月   日     </w:t>
      </w:r>
    </w:p>
    <w:p>
      <w:pPr>
        <w:pStyle w:val="4"/>
        <w:spacing w:before="2" w:line="400" w:lineRule="exact"/>
        <w:jc w:val="center"/>
        <w:rPr>
          <w:rFonts w:hint="eastAsia" w:asciiTheme="minorEastAsia" w:hAnsiTheme="minorEastAsia" w:eastAsiaTheme="minorEastAsia" w:cstheme="minorEastAsia"/>
          <w:b/>
          <w:bCs/>
          <w:kern w:val="2"/>
          <w:sz w:val="21"/>
          <w:szCs w:val="21"/>
          <w:highlight w:val="none"/>
          <w:lang w:val="en-US" w:eastAsia="zh-CN" w:bidi="ar-SA"/>
        </w:rPr>
      </w:pPr>
      <w:r>
        <w:rPr>
          <w:rFonts w:hint="eastAsia" w:asciiTheme="minorEastAsia" w:hAnsiTheme="minorEastAsia" w:eastAsiaTheme="minorEastAsia" w:cstheme="minorEastAsia"/>
          <w:b/>
          <w:bCs/>
          <w:kern w:val="2"/>
          <w:sz w:val="21"/>
          <w:szCs w:val="21"/>
          <w:highlight w:val="none"/>
          <w:lang w:val="en-US" w:eastAsia="zh-CN" w:bidi="ar-SA"/>
        </w:rPr>
        <w:t xml:space="preserve">  </w:t>
      </w:r>
    </w:p>
    <w:p>
      <w:pPr>
        <w:pStyle w:val="4"/>
      </w:pPr>
    </w:p>
    <w:p>
      <w:pPr>
        <w:rPr>
          <w:rFonts w:hint="default"/>
          <w:lang w:val="en-US" w:eastAsia="zh-CN"/>
        </w:rPr>
      </w:pPr>
    </w:p>
    <w:p>
      <w:pPr>
        <w:rPr>
          <w:rFonts w:hint="default"/>
          <w:lang w:val="en-US" w:eastAsia="zh-CN"/>
        </w:rPr>
      </w:pPr>
    </w:p>
    <w:p>
      <w:pPr>
        <w:spacing w:after="312" w:afterLines="100" w:line="400" w:lineRule="exact"/>
        <w:rPr>
          <w:rFonts w:hint="eastAsia" w:ascii="Times New Roman" w:hAnsi="Times New Roman" w:eastAsia="方正小标宋_GBK" w:cs="Times New Roman"/>
          <w:sz w:val="28"/>
          <w:szCs w:val="28"/>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Times New Roman" w:hAnsi="Times New Roman" w:eastAsia="方正仿宋_GBK" w:cs="Times New Roman"/>
          <w:b w:val="0"/>
          <w:bCs w:val="0"/>
          <w:kern w:val="2"/>
          <w:sz w:val="30"/>
          <w:szCs w:val="30"/>
          <w:lang w:val="en-US" w:eastAsia="zh-CN" w:bidi="ar-SA"/>
        </w:rPr>
        <w:sectPr>
          <w:pgSz w:w="11906" w:h="16838"/>
          <w:pgMar w:top="1440" w:right="1800" w:bottom="1440" w:left="1800" w:header="851" w:footer="992" w:gutter="0"/>
          <w:pgNumType w:fmt="decimal"/>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Times New Roman" w:hAnsi="Times New Roman" w:eastAsia="方正仿宋_GBK" w:cs="Times New Roman"/>
          <w:b w:val="0"/>
          <w:bCs w:val="0"/>
          <w:kern w:val="2"/>
          <w:sz w:val="30"/>
          <w:szCs w:val="30"/>
          <w:lang w:val="en-US" w:eastAsia="zh-CN" w:bidi="ar-SA"/>
        </w:rPr>
      </w:pPr>
      <w:r>
        <w:rPr>
          <w:rFonts w:hint="eastAsia" w:ascii="Times New Roman" w:hAnsi="Times New Roman" w:eastAsia="方正仿宋_GBK" w:cs="Times New Roman"/>
          <w:b w:val="0"/>
          <w:bCs w:val="0"/>
          <w:kern w:val="2"/>
          <w:sz w:val="30"/>
          <w:szCs w:val="30"/>
          <w:lang w:val="en-US" w:eastAsia="zh-CN" w:bidi="ar-SA"/>
        </w:rPr>
        <w:t>附件六</w:t>
      </w:r>
    </w:p>
    <w:p>
      <w:pPr>
        <w:pStyle w:val="2"/>
        <w:jc w:val="center"/>
        <w:rPr>
          <w:rFonts w:hint="eastAsia" w:ascii="Times New Roman" w:hAnsi="Times New Roman" w:eastAsia="方正小标宋_GBK" w:cs="Times New Roman"/>
          <w:sz w:val="28"/>
          <w:szCs w:val="28"/>
          <w:lang w:val="en-US" w:eastAsia="zh-CN"/>
        </w:rPr>
      </w:pPr>
      <w:r>
        <w:rPr>
          <w:rFonts w:hint="eastAsia" w:ascii="Times New Roman" w:hAnsi="Times New Roman" w:eastAsia="方正小标宋_GBK" w:cs="Times New Roman"/>
          <w:sz w:val="28"/>
          <w:szCs w:val="28"/>
          <w:lang w:val="en-US" w:eastAsia="zh-CN"/>
        </w:rPr>
        <w:t>图纸</w:t>
      </w:r>
    </w:p>
    <w:p>
      <w:pPr>
        <w:jc w:val="center"/>
        <w:rPr>
          <w:rFonts w:hint="default"/>
          <w:lang w:val="en-US" w:eastAsia="zh-CN"/>
        </w:rPr>
      </w:pPr>
      <w:r>
        <w:rPr>
          <w:rFonts w:hint="eastAsia" w:ascii="Times New Roman" w:hAnsi="Times New Roman" w:eastAsia="方正小标宋_GBK" w:cs="Times New Roman"/>
          <w:sz w:val="28"/>
          <w:szCs w:val="28"/>
          <w:lang w:val="en-US" w:eastAsia="zh-CN"/>
        </w:rPr>
        <w:t>（电子版）</w:t>
      </w:r>
    </w:p>
    <w:p>
      <w:pPr>
        <w:pStyle w:val="2"/>
        <w:rPr>
          <w:rFonts w:hint="eastAsia" w:eastAsia="宋体"/>
          <w:lang w:val="en-US" w:eastAsia="zh-CN"/>
        </w:rPr>
      </w:pPr>
      <w:r>
        <w:rPr>
          <w:rFonts w:ascii="宋体" w:hAnsi="宋体" w:eastAsia="宋体" w:cs="宋体"/>
          <w:sz w:val="24"/>
          <w:szCs w:val="24"/>
        </w:rPr>
        <w:t>注:图号s2-4表示四工区，图号s2-5表示五工区</w:t>
      </w:r>
      <w:r>
        <w:rPr>
          <w:rFonts w:hint="eastAsia" w:ascii="宋体" w:hAnsi="宋体" w:eastAsia="宋体" w:cs="宋体"/>
          <w:sz w:val="24"/>
          <w:szCs w:val="24"/>
          <w:lang w:eastAsia="zh-CN"/>
        </w:rPr>
        <w:t>。</w:t>
      </w: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spacing w:after="312" w:afterLines="100" w:line="400" w:lineRule="exact"/>
        <w:rPr>
          <w:rFonts w:hint="eastAsia" w:ascii="Times New Roman" w:hAnsi="Times New Roman" w:eastAsia="方正小标宋_GBK" w:cs="Times New Roman"/>
          <w:sz w:val="28"/>
          <w:szCs w:val="28"/>
        </w:rPr>
        <w:sectPr>
          <w:footerReference r:id="rId4" w:type="default"/>
          <w:pgSz w:w="11906" w:h="16838"/>
          <w:pgMar w:top="1440" w:right="1800" w:bottom="1440" w:left="1800" w:header="851" w:footer="992" w:gutter="0"/>
          <w:pgNumType w:fmt="decimal"/>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Times New Roman" w:hAnsi="Times New Roman" w:eastAsia="方正仿宋_GBK" w:cs="Times New Roman"/>
          <w:b w:val="0"/>
          <w:bCs w:val="0"/>
          <w:kern w:val="2"/>
          <w:sz w:val="30"/>
          <w:szCs w:val="30"/>
          <w:lang w:val="en-US" w:eastAsia="zh-CN" w:bidi="ar-SA"/>
        </w:rPr>
      </w:pPr>
      <w:r>
        <w:rPr>
          <w:rFonts w:hint="eastAsia" w:ascii="Times New Roman" w:hAnsi="Times New Roman" w:eastAsia="方正仿宋_GBK" w:cs="Times New Roman"/>
          <w:b w:val="0"/>
          <w:bCs w:val="0"/>
          <w:kern w:val="2"/>
          <w:sz w:val="30"/>
          <w:szCs w:val="30"/>
          <w:lang w:val="en-US" w:eastAsia="zh-CN" w:bidi="ar-SA"/>
        </w:rPr>
        <w:t>附件七</w:t>
      </w:r>
    </w:p>
    <w:tbl>
      <w:tblPr>
        <w:tblStyle w:val="9"/>
        <w:tblW w:w="13988" w:type="dxa"/>
        <w:tblInd w:w="0" w:type="dxa"/>
        <w:shd w:val="clear" w:color="auto" w:fill="auto"/>
        <w:tblLayout w:type="fixed"/>
        <w:tblCellMar>
          <w:top w:w="0" w:type="dxa"/>
          <w:left w:w="0" w:type="dxa"/>
          <w:bottom w:w="0" w:type="dxa"/>
          <w:right w:w="0" w:type="dxa"/>
        </w:tblCellMar>
      </w:tblPr>
      <w:tblGrid>
        <w:gridCol w:w="910"/>
        <w:gridCol w:w="1660"/>
        <w:gridCol w:w="702"/>
        <w:gridCol w:w="965"/>
        <w:gridCol w:w="983"/>
        <w:gridCol w:w="1235"/>
        <w:gridCol w:w="1365"/>
        <w:gridCol w:w="1290"/>
        <w:gridCol w:w="1980"/>
        <w:gridCol w:w="1654"/>
        <w:gridCol w:w="1244"/>
      </w:tblGrid>
      <w:tr>
        <w:tblPrEx>
          <w:shd w:val="clear" w:color="auto" w:fill="auto"/>
          <w:tblLayout w:type="fixed"/>
          <w:tblCellMar>
            <w:top w:w="0" w:type="dxa"/>
            <w:left w:w="0" w:type="dxa"/>
            <w:bottom w:w="0" w:type="dxa"/>
            <w:right w:w="0" w:type="dxa"/>
          </w:tblCellMar>
        </w:tblPrEx>
        <w:trPr>
          <w:trHeight w:val="1125" w:hRule="atLeast"/>
        </w:trPr>
        <w:tc>
          <w:tcPr>
            <w:tcW w:w="13988" w:type="dxa"/>
            <w:gridSpan w:val="11"/>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i w:val="0"/>
                <w:color w:val="000000"/>
                <w:sz w:val="22"/>
                <w:szCs w:val="22"/>
                <w:u w:val="none"/>
                <w:lang w:val="en-US"/>
              </w:rPr>
            </w:pPr>
            <w:r>
              <w:rPr>
                <w:rFonts w:hint="eastAsia" w:ascii="宋体" w:hAnsi="宋体" w:eastAsia="宋体" w:cs="宋体"/>
                <w:b/>
                <w:i w:val="0"/>
                <w:color w:val="000000"/>
                <w:kern w:val="0"/>
                <w:sz w:val="32"/>
                <w:szCs w:val="32"/>
                <w:u w:val="none"/>
                <w:lang w:val="en-US" w:eastAsia="zh-CN" w:bidi="ar"/>
              </w:rPr>
              <w:t>控制价清单</w:t>
            </w:r>
          </w:p>
        </w:tc>
      </w:tr>
      <w:tr>
        <w:tblPrEx>
          <w:tblLayout w:type="fixed"/>
          <w:tblCellMar>
            <w:top w:w="0" w:type="dxa"/>
            <w:left w:w="0" w:type="dxa"/>
            <w:bottom w:w="0" w:type="dxa"/>
            <w:right w:w="0" w:type="dxa"/>
          </w:tblCellMar>
        </w:tblPrEx>
        <w:trPr>
          <w:trHeight w:val="640" w:hRule="atLeast"/>
        </w:trPr>
        <w:tc>
          <w:tcPr>
            <w:tcW w:w="9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子目号</w:t>
            </w:r>
          </w:p>
        </w:tc>
        <w:tc>
          <w:tcPr>
            <w:tcW w:w="166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子目名称</w:t>
            </w:r>
          </w:p>
        </w:tc>
        <w:tc>
          <w:tcPr>
            <w:tcW w:w="70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计量单位</w:t>
            </w:r>
          </w:p>
        </w:tc>
        <w:tc>
          <w:tcPr>
            <w:tcW w:w="9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规格型号</w:t>
            </w:r>
          </w:p>
        </w:tc>
        <w:tc>
          <w:tcPr>
            <w:tcW w:w="98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工程数量</w:t>
            </w:r>
          </w:p>
        </w:tc>
        <w:tc>
          <w:tcPr>
            <w:tcW w:w="26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控制价</w:t>
            </w:r>
          </w:p>
        </w:tc>
        <w:tc>
          <w:tcPr>
            <w:tcW w:w="129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费用组成</w:t>
            </w:r>
          </w:p>
        </w:tc>
        <w:tc>
          <w:tcPr>
            <w:tcW w:w="19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计量规则</w:t>
            </w:r>
          </w:p>
        </w:tc>
        <w:tc>
          <w:tcPr>
            <w:tcW w:w="165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工程内容</w:t>
            </w:r>
          </w:p>
        </w:tc>
        <w:tc>
          <w:tcPr>
            <w:tcW w:w="124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备注</w:t>
            </w:r>
          </w:p>
        </w:tc>
      </w:tr>
      <w:tr>
        <w:tblPrEx>
          <w:shd w:val="clear" w:color="auto" w:fill="auto"/>
          <w:tblLayout w:type="fixed"/>
          <w:tblCellMar>
            <w:top w:w="0" w:type="dxa"/>
            <w:left w:w="0" w:type="dxa"/>
            <w:bottom w:w="0" w:type="dxa"/>
            <w:right w:w="0" w:type="dxa"/>
          </w:tblCellMar>
        </w:tblPrEx>
        <w:trPr>
          <w:trHeight w:val="540" w:hRule="atLeast"/>
        </w:trPr>
        <w:tc>
          <w:tcPr>
            <w:tcW w:w="9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0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单价（元）</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合价（元）</w:t>
            </w: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500" w:hRule="atLeast"/>
        </w:trPr>
        <w:tc>
          <w:tcPr>
            <w:tcW w:w="25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栏次</w:t>
            </w:r>
          </w:p>
        </w:tc>
        <w:tc>
          <w:tcPr>
            <w:tcW w:w="7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A</w:t>
            </w:r>
          </w:p>
        </w:tc>
        <w:tc>
          <w:tcPr>
            <w:tcW w:w="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B</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w:t>
            </w:r>
          </w:p>
        </w:tc>
        <w:tc>
          <w:tcPr>
            <w:tcW w:w="1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E=C×D</w:t>
            </w: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9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 </w:t>
            </w:r>
          </w:p>
        </w:tc>
        <w:tc>
          <w:tcPr>
            <w:tcW w:w="1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车行道分界线</w:t>
            </w:r>
          </w:p>
        </w:tc>
        <w:tc>
          <w:tcPr>
            <w:tcW w:w="7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0"/>
                <w:szCs w:val="20"/>
                <w:u w:val="none"/>
              </w:rPr>
            </w:pPr>
            <w:r>
              <w:rPr>
                <w:rFonts w:ascii="宋体" w:hAnsi="宋体" w:eastAsia="宋体" w:cs="宋体"/>
                <w:i w:val="0"/>
                <w:color w:val="000000"/>
                <w:kern w:val="0"/>
                <w:sz w:val="20"/>
                <w:szCs w:val="20"/>
                <w:u w:val="none"/>
                <w:lang w:val="en-US" w:eastAsia="zh-CN" w:bidi="ar"/>
              </w:rPr>
              <w:t>㎡</w:t>
            </w:r>
          </w:p>
        </w:tc>
        <w:tc>
          <w:tcPr>
            <w:tcW w:w="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白色宽15cm</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695.64 </w:t>
            </w:r>
          </w:p>
        </w:tc>
        <w:tc>
          <w:tcPr>
            <w:tcW w:w="1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34.00 </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23651.76 </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全费用单价</w:t>
            </w:r>
          </w:p>
        </w:tc>
        <w:tc>
          <w:tcPr>
            <w:tcW w:w="19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p>
            <w:pPr>
              <w:keepNext w:val="0"/>
              <w:keepLines w:val="0"/>
              <w:widowControl/>
              <w:suppressLineNumbers w:val="0"/>
              <w:jc w:val="both"/>
              <w:textAlignment w:val="center"/>
              <w:rPr>
                <w:rFonts w:hint="eastAsia" w:ascii="宋体" w:hAnsi="宋体" w:eastAsia="宋体" w:cs="宋体"/>
                <w:i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依据图纸所示位置和断面尺寸，分不同类型，按设计图示标线实漆面积以平方米为单位计量</w:t>
            </w:r>
          </w:p>
        </w:tc>
        <w:tc>
          <w:tcPr>
            <w:tcW w:w="165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p>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p>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p>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p>
          <w:p>
            <w:pPr>
              <w:pStyle w:val="2"/>
              <w:rPr>
                <w:rFonts w:hint="eastAsia" w:ascii="宋体" w:hAnsi="宋体" w:eastAsia="宋体" w:cs="宋体"/>
                <w:i w:val="0"/>
                <w:color w:val="000000"/>
                <w:kern w:val="0"/>
                <w:sz w:val="20"/>
                <w:szCs w:val="20"/>
                <w:u w:val="none"/>
                <w:lang w:val="en-US" w:eastAsia="zh-CN" w:bidi="ar"/>
              </w:rPr>
            </w:pPr>
          </w:p>
          <w:p>
            <w:pPr>
              <w:pStyle w:val="2"/>
              <w:rPr>
                <w:rFonts w:hint="eastAsia"/>
                <w:lang w:val="en-US" w:eastAsia="zh-CN"/>
              </w:rPr>
            </w:pPr>
          </w:p>
          <w:p>
            <w:pPr>
              <w:keepNext w:val="0"/>
              <w:keepLines w:val="0"/>
              <w:widowControl/>
              <w:numPr>
                <w:ilvl w:val="0"/>
                <w:numId w:val="3"/>
              </w:numPr>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路面清扫；      2.划线刮涂底油，涂料加热溶解，喷（刮）标线，撒布玻璃珠（反光标线），初期养护；            3.完工后保持路面整洁；    </w:t>
            </w:r>
          </w:p>
          <w:p>
            <w:pPr>
              <w:keepNext w:val="0"/>
              <w:keepLines w:val="0"/>
              <w:widowControl/>
              <w:numPr>
                <w:ilvl w:val="0"/>
                <w:numId w:val="0"/>
              </w:numPr>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4.成品保护。</w:t>
            </w:r>
          </w:p>
        </w:tc>
        <w:tc>
          <w:tcPr>
            <w:tcW w:w="124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p>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p>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p>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p>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p>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p>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p>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p>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p>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p>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p>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一般标线厚2mm，导向标线厚2.5mm；震荡标线基底厚2mm,凸出部位厚5mm，所有标线均按设计要求和国家规范实施。</w:t>
            </w:r>
          </w:p>
        </w:tc>
      </w:tr>
      <w:tr>
        <w:tblPrEx>
          <w:shd w:val="clear" w:color="auto" w:fill="auto"/>
          <w:tblLayout w:type="fixed"/>
          <w:tblCellMar>
            <w:top w:w="0" w:type="dxa"/>
            <w:left w:w="0" w:type="dxa"/>
            <w:bottom w:w="0" w:type="dxa"/>
            <w:right w:w="0" w:type="dxa"/>
          </w:tblCellMar>
        </w:tblPrEx>
        <w:trPr>
          <w:trHeight w:val="845"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 </w:t>
            </w:r>
          </w:p>
        </w:tc>
        <w:tc>
          <w:tcPr>
            <w:tcW w:w="1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车行道边缘线</w:t>
            </w:r>
          </w:p>
        </w:tc>
        <w:tc>
          <w:tcPr>
            <w:tcW w:w="7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0"/>
                <w:szCs w:val="20"/>
                <w:u w:val="none"/>
              </w:rPr>
            </w:pPr>
            <w:r>
              <w:rPr>
                <w:rFonts w:ascii="宋体" w:hAnsi="宋体" w:eastAsia="宋体" w:cs="宋体"/>
                <w:i w:val="0"/>
                <w:color w:val="000000"/>
                <w:kern w:val="0"/>
                <w:sz w:val="20"/>
                <w:szCs w:val="20"/>
                <w:u w:val="none"/>
                <w:lang w:val="en-US" w:eastAsia="zh-CN" w:bidi="ar"/>
              </w:rPr>
              <w:t>㎡</w:t>
            </w:r>
          </w:p>
        </w:tc>
        <w:tc>
          <w:tcPr>
            <w:tcW w:w="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白色宽20cm</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5930.74 </w:t>
            </w:r>
          </w:p>
        </w:tc>
        <w:tc>
          <w:tcPr>
            <w:tcW w:w="1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34.00 </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201645.16 </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全费用单价</w:t>
            </w:r>
          </w:p>
        </w:tc>
        <w:tc>
          <w:tcPr>
            <w:tcW w:w="19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86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3 </w:t>
            </w:r>
          </w:p>
        </w:tc>
        <w:tc>
          <w:tcPr>
            <w:tcW w:w="1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人行横线</w:t>
            </w:r>
          </w:p>
        </w:tc>
        <w:tc>
          <w:tcPr>
            <w:tcW w:w="7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0"/>
                <w:szCs w:val="20"/>
                <w:u w:val="none"/>
              </w:rPr>
            </w:pPr>
            <w:r>
              <w:rPr>
                <w:rFonts w:ascii="宋体" w:hAnsi="宋体" w:eastAsia="宋体" w:cs="宋体"/>
                <w:i w:val="0"/>
                <w:color w:val="000000"/>
                <w:kern w:val="0"/>
                <w:sz w:val="20"/>
                <w:szCs w:val="20"/>
                <w:u w:val="none"/>
                <w:lang w:val="en-US" w:eastAsia="zh-CN" w:bidi="ar"/>
              </w:rPr>
              <w:t>㎡</w:t>
            </w:r>
          </w:p>
        </w:tc>
        <w:tc>
          <w:tcPr>
            <w:tcW w:w="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见设计图纸</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352.00 </w:t>
            </w:r>
          </w:p>
        </w:tc>
        <w:tc>
          <w:tcPr>
            <w:tcW w:w="1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34.00 </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11968.00 </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全费用单价</w:t>
            </w:r>
          </w:p>
        </w:tc>
        <w:tc>
          <w:tcPr>
            <w:tcW w:w="19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83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4 </w:t>
            </w:r>
          </w:p>
        </w:tc>
        <w:tc>
          <w:tcPr>
            <w:tcW w:w="1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人行道预告线</w:t>
            </w:r>
          </w:p>
        </w:tc>
        <w:tc>
          <w:tcPr>
            <w:tcW w:w="7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0"/>
                <w:szCs w:val="20"/>
                <w:u w:val="none"/>
              </w:rPr>
            </w:pPr>
            <w:r>
              <w:rPr>
                <w:rFonts w:ascii="宋体" w:hAnsi="宋体" w:eastAsia="宋体" w:cs="宋体"/>
                <w:i w:val="0"/>
                <w:color w:val="000000"/>
                <w:kern w:val="0"/>
                <w:sz w:val="20"/>
                <w:szCs w:val="20"/>
                <w:u w:val="none"/>
                <w:lang w:val="en-US" w:eastAsia="zh-CN" w:bidi="ar"/>
              </w:rPr>
              <w:t>㎡</w:t>
            </w:r>
          </w:p>
        </w:tc>
        <w:tc>
          <w:tcPr>
            <w:tcW w:w="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见设计图纸</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48.00 </w:t>
            </w:r>
          </w:p>
        </w:tc>
        <w:tc>
          <w:tcPr>
            <w:tcW w:w="1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34.00 </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1632.00 </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全费用单价</w:t>
            </w:r>
          </w:p>
        </w:tc>
        <w:tc>
          <w:tcPr>
            <w:tcW w:w="19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74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5 </w:t>
            </w:r>
          </w:p>
        </w:tc>
        <w:tc>
          <w:tcPr>
            <w:tcW w:w="1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导向箭头</w:t>
            </w:r>
          </w:p>
        </w:tc>
        <w:tc>
          <w:tcPr>
            <w:tcW w:w="7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0"/>
                <w:szCs w:val="20"/>
                <w:u w:val="none"/>
              </w:rPr>
            </w:pPr>
            <w:r>
              <w:rPr>
                <w:rFonts w:ascii="宋体" w:hAnsi="宋体" w:eastAsia="宋体" w:cs="宋体"/>
                <w:i w:val="0"/>
                <w:color w:val="000000"/>
                <w:kern w:val="0"/>
                <w:sz w:val="20"/>
                <w:szCs w:val="20"/>
                <w:u w:val="none"/>
                <w:lang w:val="en-US" w:eastAsia="zh-CN" w:bidi="ar"/>
              </w:rPr>
              <w:t>㎡</w:t>
            </w:r>
          </w:p>
        </w:tc>
        <w:tc>
          <w:tcPr>
            <w:tcW w:w="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见设计图纸</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385.04 </w:t>
            </w:r>
          </w:p>
        </w:tc>
        <w:tc>
          <w:tcPr>
            <w:tcW w:w="1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34.00 </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13091.36 </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全费用单价</w:t>
            </w:r>
          </w:p>
        </w:tc>
        <w:tc>
          <w:tcPr>
            <w:tcW w:w="19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84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6 </w:t>
            </w:r>
          </w:p>
        </w:tc>
        <w:tc>
          <w:tcPr>
            <w:tcW w:w="1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减速震荡标线</w:t>
            </w:r>
          </w:p>
        </w:tc>
        <w:tc>
          <w:tcPr>
            <w:tcW w:w="7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0"/>
                <w:szCs w:val="20"/>
                <w:u w:val="none"/>
              </w:rPr>
            </w:pPr>
            <w:r>
              <w:rPr>
                <w:rFonts w:ascii="宋体" w:hAnsi="宋体" w:eastAsia="宋体" w:cs="宋体"/>
                <w:i w:val="0"/>
                <w:color w:val="000000"/>
                <w:kern w:val="0"/>
                <w:sz w:val="20"/>
                <w:szCs w:val="20"/>
                <w:u w:val="none"/>
                <w:lang w:val="en-US" w:eastAsia="zh-CN" w:bidi="ar"/>
              </w:rPr>
              <w:t>㎡</w:t>
            </w:r>
          </w:p>
        </w:tc>
        <w:tc>
          <w:tcPr>
            <w:tcW w:w="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白色虚线宽0.45m</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106.18 </w:t>
            </w:r>
          </w:p>
        </w:tc>
        <w:tc>
          <w:tcPr>
            <w:tcW w:w="1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65.00 </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6901.70 </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全费用单价</w:t>
            </w:r>
          </w:p>
        </w:tc>
        <w:tc>
          <w:tcPr>
            <w:tcW w:w="19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82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7 </w:t>
            </w:r>
          </w:p>
        </w:tc>
        <w:tc>
          <w:tcPr>
            <w:tcW w:w="1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停止线</w:t>
            </w:r>
          </w:p>
        </w:tc>
        <w:tc>
          <w:tcPr>
            <w:tcW w:w="7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0"/>
                <w:szCs w:val="20"/>
                <w:u w:val="none"/>
              </w:rPr>
            </w:pPr>
            <w:r>
              <w:rPr>
                <w:rFonts w:ascii="宋体" w:hAnsi="宋体" w:eastAsia="宋体" w:cs="宋体"/>
                <w:i w:val="0"/>
                <w:color w:val="000000"/>
                <w:kern w:val="0"/>
                <w:sz w:val="20"/>
                <w:szCs w:val="20"/>
                <w:u w:val="none"/>
                <w:lang w:val="en-US" w:eastAsia="zh-CN" w:bidi="ar"/>
              </w:rPr>
              <w:t>㎡</w:t>
            </w:r>
          </w:p>
        </w:tc>
        <w:tc>
          <w:tcPr>
            <w:tcW w:w="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见设计图纸</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139.50 </w:t>
            </w:r>
          </w:p>
        </w:tc>
        <w:tc>
          <w:tcPr>
            <w:tcW w:w="1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34.00 </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4743.00 </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全费用单价</w:t>
            </w:r>
          </w:p>
        </w:tc>
        <w:tc>
          <w:tcPr>
            <w:tcW w:w="19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808"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8 </w:t>
            </w:r>
          </w:p>
        </w:tc>
        <w:tc>
          <w:tcPr>
            <w:tcW w:w="1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w:t>
            </w:r>
          </w:p>
        </w:tc>
        <w:tc>
          <w:tcPr>
            <w:tcW w:w="7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0"/>
                <w:szCs w:val="20"/>
                <w:u w:val="none"/>
              </w:rPr>
            </w:pPr>
            <w:r>
              <w:rPr>
                <w:rFonts w:ascii="宋体" w:hAnsi="宋体" w:eastAsia="宋体" w:cs="宋体"/>
                <w:i w:val="0"/>
                <w:color w:val="000000"/>
                <w:kern w:val="0"/>
                <w:sz w:val="20"/>
                <w:szCs w:val="20"/>
                <w:u w:val="none"/>
                <w:lang w:val="en-US" w:eastAsia="zh-CN" w:bidi="ar"/>
              </w:rPr>
              <w:t>㎡</w:t>
            </w:r>
          </w:p>
        </w:tc>
        <w:tc>
          <w:tcPr>
            <w:tcW w:w="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37.00 </w:t>
            </w:r>
          </w:p>
        </w:tc>
        <w:tc>
          <w:tcPr>
            <w:tcW w:w="1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34.00 </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1258.00 </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全费用单价</w:t>
            </w:r>
          </w:p>
        </w:tc>
        <w:tc>
          <w:tcPr>
            <w:tcW w:w="19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630" w:hRule="atLeast"/>
        </w:trPr>
        <w:tc>
          <w:tcPr>
            <w:tcW w:w="25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以上合计</w:t>
            </w:r>
          </w:p>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（含增值税9%）</w:t>
            </w:r>
          </w:p>
        </w:tc>
        <w:tc>
          <w:tcPr>
            <w:tcW w:w="7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元</w:t>
            </w:r>
          </w:p>
        </w:tc>
        <w:tc>
          <w:tcPr>
            <w:tcW w:w="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1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264891.00</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1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bl>
    <w:p>
      <w:pPr>
        <w:pStyle w:val="2"/>
        <w:rPr>
          <w:rFonts w:hint="eastAsia"/>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sectPr>
      <w:footerReference r:id="rId5" w:type="default"/>
      <w:pgSz w:w="16838" w:h="11906" w:orient="landscape"/>
      <w:pgMar w:top="1800" w:right="1440" w:bottom="1800" w:left="144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细黑一简体">
    <w:altName w:val="黑体"/>
    <w:panose1 w:val="00000000000000000000"/>
    <w:charset w:val="86"/>
    <w:family w:val="auto"/>
    <w:pitch w:val="default"/>
    <w:sig w:usb0="00000000" w:usb1="00000000" w:usb2="00000010" w:usb3="00000000" w:csb0="00040000" w:csb1="00000000"/>
  </w:font>
  <w:font w:name="华文细黑">
    <w:altName w:val="微软雅黑"/>
    <w:panose1 w:val="02010600040101010101"/>
    <w:charset w:val="86"/>
    <w:family w:val="auto"/>
    <w:pitch w:val="default"/>
    <w:sig w:usb0="00000000" w:usb1="0000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E65E0BE"/>
    <w:multiLevelType w:val="singleLevel"/>
    <w:tmpl w:val="BE65E0BE"/>
    <w:lvl w:ilvl="0" w:tentative="0">
      <w:start w:val="1"/>
      <w:numFmt w:val="decimal"/>
      <w:lvlText w:val="%1."/>
      <w:lvlJc w:val="left"/>
      <w:pPr>
        <w:tabs>
          <w:tab w:val="left" w:pos="312"/>
        </w:tabs>
      </w:pPr>
    </w:lvl>
  </w:abstractNum>
  <w:abstractNum w:abstractNumId="1">
    <w:nsid w:val="CC58EA39"/>
    <w:multiLevelType w:val="singleLevel"/>
    <w:tmpl w:val="CC58EA39"/>
    <w:lvl w:ilvl="0" w:tentative="0">
      <w:start w:val="1"/>
      <w:numFmt w:val="decimal"/>
      <w:lvlText w:val="%1."/>
      <w:lvlJc w:val="left"/>
      <w:pPr>
        <w:tabs>
          <w:tab w:val="left" w:pos="312"/>
        </w:tabs>
      </w:pPr>
    </w:lvl>
  </w:abstractNum>
  <w:abstractNum w:abstractNumId="2">
    <w:nsid w:val="5716E392"/>
    <w:multiLevelType w:val="singleLevel"/>
    <w:tmpl w:val="5716E392"/>
    <w:lvl w:ilvl="0" w:tentative="0">
      <w:start w:val="1"/>
      <w:numFmt w:val="decimal"/>
      <w:suff w:val="nothing"/>
      <w:lvlText w:val="%1."/>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VhYWNhMjhjZDkyNGQwNDQ4MmMyNmFjMzUyNTM3Y2MifQ=="/>
  </w:docVars>
  <w:rsids>
    <w:rsidRoot w:val="00000000"/>
    <w:rsid w:val="01242C56"/>
    <w:rsid w:val="06720347"/>
    <w:rsid w:val="10792B3A"/>
    <w:rsid w:val="199A0676"/>
    <w:rsid w:val="19C9296B"/>
    <w:rsid w:val="1C0561E4"/>
    <w:rsid w:val="25781413"/>
    <w:rsid w:val="27B11C72"/>
    <w:rsid w:val="28A0736D"/>
    <w:rsid w:val="2E1E180A"/>
    <w:rsid w:val="48931491"/>
    <w:rsid w:val="4AE32FAC"/>
    <w:rsid w:val="4E5D0D9E"/>
    <w:rsid w:val="53191A1E"/>
    <w:rsid w:val="5321109E"/>
    <w:rsid w:val="58B101BD"/>
    <w:rsid w:val="592C5F82"/>
    <w:rsid w:val="62C1366C"/>
    <w:rsid w:val="71F828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0"/>
    <w:pPr>
      <w:keepNext/>
      <w:keepLines/>
      <w:spacing w:before="260" w:beforeLines="0" w:after="260" w:afterLines="0" w:line="416" w:lineRule="auto"/>
      <w:outlineLvl w:val="1"/>
    </w:pPr>
    <w:rPr>
      <w:rFonts w:ascii="Arial" w:hAnsi="Arial" w:eastAsia="黑体"/>
      <w:b/>
      <w:bCs/>
      <w:sz w:val="32"/>
      <w:szCs w:val="32"/>
    </w:rPr>
  </w:style>
  <w:style w:type="character" w:default="1" w:styleId="11">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3">
    <w:name w:val="toa heading"/>
    <w:basedOn w:val="1"/>
    <w:next w:val="1"/>
    <w:qFormat/>
    <w:uiPriority w:val="0"/>
    <w:rPr>
      <w:rFonts w:ascii="Arial" w:hAnsi="Arial"/>
      <w:sz w:val="24"/>
    </w:rPr>
  </w:style>
  <w:style w:type="paragraph" w:styleId="4">
    <w:name w:val="Body Text"/>
    <w:basedOn w:val="1"/>
    <w:next w:val="5"/>
    <w:qFormat/>
    <w:uiPriority w:val="0"/>
    <w:pPr>
      <w:spacing w:after="120"/>
    </w:pPr>
    <w:rPr>
      <w:rFonts w:ascii="Calibri" w:hAnsi="Calibri" w:cs="Calibri"/>
      <w:szCs w:val="21"/>
    </w:rPr>
  </w:style>
  <w:style w:type="paragraph" w:customStyle="1" w:styleId="5">
    <w:name w:val="附件标题-1"/>
    <w:basedOn w:val="1"/>
    <w:next w:val="1"/>
    <w:qFormat/>
    <w:uiPriority w:val="0"/>
    <w:pPr>
      <w:spacing w:before="156" w:beforeLines="50" w:after="156" w:afterLines="50"/>
      <w:jc w:val="center"/>
    </w:pPr>
    <w:rPr>
      <w:rFonts w:eastAsia="黑体"/>
      <w:sz w:val="32"/>
    </w:rPr>
  </w:style>
  <w:style w:type="paragraph" w:styleId="6">
    <w:name w:val="footer"/>
    <w:basedOn w:val="1"/>
    <w:next w:val="7"/>
    <w:qFormat/>
    <w:uiPriority w:val="0"/>
    <w:pPr>
      <w:tabs>
        <w:tab w:val="center" w:pos="4153"/>
        <w:tab w:val="right" w:pos="8306"/>
      </w:tabs>
      <w:snapToGrid w:val="0"/>
      <w:jc w:val="left"/>
    </w:pPr>
    <w:rPr>
      <w:sz w:val="18"/>
    </w:rPr>
  </w:style>
  <w:style w:type="paragraph" w:styleId="7">
    <w:name w:val="header"/>
    <w:basedOn w:val="1"/>
    <w:next w:val="6"/>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next w:val="1"/>
    <w:qFormat/>
    <w:uiPriority w:val="0"/>
    <w:pPr>
      <w:spacing w:before="0" w:beforeAutospacing="1" w:after="0" w:afterAutospacing="1"/>
      <w:ind w:left="0" w:right="0"/>
      <w:jc w:val="left"/>
    </w:pPr>
    <w:rPr>
      <w:kern w:val="0"/>
      <w:sz w:val="24"/>
      <w:lang w:val="en-US" w:eastAsia="zh-CN" w:bidi="ar"/>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2">
    <w:name w:val="MSG_EN_FONT_STYLE_NAME_TEMPLATE_ROLE MSG_EN_FONT_STYLE_NAME_BY_ROLE_TEXT|9 + MSG_EN_FONT_STYLE_MODIFER_SPACING 0"/>
    <w:qFormat/>
    <w:uiPriority w:val="0"/>
    <w:rPr>
      <w:rFonts w:ascii="宋体" w:hAnsi="宋体" w:eastAsia="宋体" w:cs="宋体"/>
      <w:color w:val="000000"/>
      <w:spacing w:val="0"/>
      <w:w w:val="100"/>
      <w:position w:val="0"/>
      <w:sz w:val="24"/>
      <w:szCs w:val="24"/>
      <w:u w:val="none"/>
      <w:lang w:val="zh-CN" w:eastAsia="zh-CN" w:bidi="zh-CN"/>
    </w:rPr>
  </w:style>
  <w:style w:type="paragraph" w:customStyle="1" w:styleId="13">
    <w:name w:val="MSG_EN_FONT_STYLE_NAME_TEMPLATE_ROLE MSG_EN_FONT_STYLE_NAME_BY_ROLE_TEXT|9"/>
    <w:basedOn w:val="1"/>
    <w:qFormat/>
    <w:uiPriority w:val="0"/>
    <w:pPr>
      <w:shd w:val="clear" w:color="auto" w:fill="FFFFFF"/>
      <w:spacing w:before="340" w:line="437" w:lineRule="exact"/>
      <w:ind w:firstLine="160"/>
      <w:jc w:val="distribute"/>
    </w:pPr>
    <w:rPr>
      <w:rFonts w:ascii="宋体" w:hAnsi="宋体" w:cs="宋体"/>
      <w:spacing w:val="20"/>
      <w:szCs w:val="22"/>
    </w:rPr>
  </w:style>
  <w:style w:type="paragraph" w:customStyle="1" w:styleId="14">
    <w:name w:val="MSG_EN_FONT_STYLE_NAME_TEMPLATE_ROLE MSG_EN_FONT_STYLE_NAME_BY_ROLE_TEXT|8"/>
    <w:basedOn w:val="1"/>
    <w:qFormat/>
    <w:uiPriority w:val="0"/>
    <w:pPr>
      <w:shd w:val="clear" w:color="auto" w:fill="FFFFFF"/>
      <w:spacing w:before="160" w:after="340" w:line="210" w:lineRule="exact"/>
      <w:jc w:val="center"/>
    </w:pPr>
    <w:rPr>
      <w:rFonts w:ascii="宋体" w:hAnsi="宋体" w:cs="宋体"/>
      <w:spacing w:val="10"/>
      <w:szCs w:val="21"/>
    </w:rPr>
  </w:style>
  <w:style w:type="character" w:customStyle="1" w:styleId="15">
    <w:name w:val="MSG_EN_FONT_STYLE_NAME_TEMPLATE_ROLE MSG_EN_FONT_STYLE_NAME_BY_ROLE_TEXT|8 + MSG_EN_FONT_STYLE_MODIFER_SPACING 0"/>
    <w:qFormat/>
    <w:uiPriority w:val="0"/>
    <w:rPr>
      <w:rFonts w:ascii="宋体" w:hAnsi="宋体" w:eastAsia="宋体" w:cs="宋体"/>
      <w:color w:val="000000"/>
      <w:spacing w:val="0"/>
      <w:w w:val="100"/>
      <w:position w:val="0"/>
      <w:sz w:val="21"/>
      <w:szCs w:val="21"/>
      <w:shd w:val="clear" w:color="auto" w:fill="FFFFFF"/>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52</Pages>
  <Words>30760</Words>
  <Characters>32316</Characters>
  <Lines>0</Lines>
  <Paragraphs>0</Paragraphs>
  <TotalTime>23</TotalTime>
  <ScaleCrop>false</ScaleCrop>
  <LinksUpToDate>false</LinksUpToDate>
  <CharactersWithSpaces>35776</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2023-05-05T03:09:00Z</dcterms:created>
  <dc:creator>452750773</dc:creator>
  <cp:lastModifiedBy>Administrator</cp:lastModifiedBy>
  <cp:lastPrinted>2023-05-05T09:05:00Z</cp:lastPrinted>
  <dcterms:modified xsi:type="dcterms:W3CDTF">2023-05-12T08:01:54Z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8823249E10B348DDA35F15C6E58C82D6_12</vt:lpwstr>
  </property>
</Properties>
</file>