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N/>
        <w:bidi w:val="0"/>
        <w:adjustRightInd/>
        <w:snapToGrid/>
        <w:spacing w:after="319" w:afterLines="100" w:line="360" w:lineRule="exact"/>
        <w:textAlignment w:val="auto"/>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附件1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u w:val="none"/>
          <w:lang w:eastAsia="zh-CN"/>
        </w:rPr>
      </w:pPr>
      <w:r>
        <w:rPr>
          <w:rFonts w:hint="eastAsia" w:ascii="宋体" w:hAnsi="宋体" w:eastAsia="宋体" w:cs="宋体"/>
          <w:b/>
          <w:bCs/>
          <w:color w:val="000000"/>
          <w:sz w:val="32"/>
          <w:szCs w:val="32"/>
          <w:u w:val="none"/>
          <w:lang w:eastAsia="zh-CN"/>
        </w:rPr>
        <w:t>中望</w:t>
      </w:r>
      <w:r>
        <w:rPr>
          <w:rFonts w:hint="eastAsia" w:ascii="宋体" w:hAnsi="宋体" w:eastAsia="宋体" w:cs="宋体"/>
          <w:b/>
          <w:bCs/>
          <w:color w:val="000000"/>
          <w:sz w:val="32"/>
          <w:szCs w:val="32"/>
          <w:u w:val="none"/>
          <w:lang w:val="en-US" w:eastAsia="zh-CN"/>
        </w:rPr>
        <w:t>CAD工业设计软件</w:t>
      </w:r>
      <w:r>
        <w:rPr>
          <w:rFonts w:hint="eastAsia" w:ascii="宋体" w:hAnsi="宋体" w:eastAsia="宋体" w:cs="宋体"/>
          <w:b/>
          <w:bCs/>
          <w:color w:val="000000"/>
          <w:sz w:val="32"/>
          <w:szCs w:val="32"/>
          <w:u w:val="none"/>
          <w:lang w:eastAsia="zh-CN"/>
        </w:rPr>
        <w:t>服务要求</w:t>
      </w:r>
    </w:p>
    <w:p>
      <w:pPr>
        <w:pStyle w:val="2"/>
        <w:rPr>
          <w:rFonts w:hint="eastAsia"/>
          <w:lang w:eastAsia="zh-CN"/>
        </w:rPr>
      </w:pPr>
    </w:p>
    <w:p>
      <w:pPr>
        <w:pStyle w:val="3"/>
        <w:keepNext w:val="0"/>
        <w:keepLines w:val="0"/>
        <w:pageBreakBefore w:val="0"/>
        <w:widowControl w:val="0"/>
        <w:kinsoku/>
        <w:wordWrap/>
        <w:overflowPunct/>
        <w:topLinePunct w:val="0"/>
        <w:autoSpaceDE/>
        <w:autoSpaceDN/>
        <w:bidi w:val="0"/>
        <w:spacing w:line="360" w:lineRule="exact"/>
        <w:ind w:firstLine="281" w:firstLineChars="10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一、技术要求</w:t>
      </w:r>
    </w:p>
    <w:tbl>
      <w:tblPr>
        <w:tblStyle w:val="7"/>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5827"/>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988" w:type="pct"/>
            <w:noWrap w:val="0"/>
            <w:vAlign w:val="center"/>
          </w:tcPr>
          <w:p>
            <w:pPr>
              <w:jc w:val="center"/>
              <w:rPr>
                <w:rFonts w:ascii="Times New Roman" w:hAnsi="Times New Roman" w:eastAsia="宋体" w:cs="宋体"/>
                <w:b/>
                <w:bCs/>
                <w:szCs w:val="21"/>
              </w:rPr>
            </w:pPr>
            <w:r>
              <w:rPr>
                <w:rFonts w:hint="eastAsia" w:ascii="Times New Roman" w:hAnsi="Times New Roman" w:eastAsia="宋体" w:cs="宋体"/>
                <w:b/>
                <w:bCs/>
                <w:szCs w:val="21"/>
              </w:rPr>
              <w:t>功能类别</w:t>
            </w:r>
          </w:p>
        </w:tc>
        <w:tc>
          <w:tcPr>
            <w:tcW w:w="3602" w:type="pct"/>
            <w:noWrap w:val="0"/>
            <w:vAlign w:val="center"/>
          </w:tcPr>
          <w:p>
            <w:pPr>
              <w:jc w:val="center"/>
              <w:rPr>
                <w:rFonts w:ascii="Times New Roman" w:hAnsi="Times New Roman" w:eastAsia="宋体" w:cs="宋体"/>
                <w:b/>
                <w:bCs/>
                <w:szCs w:val="21"/>
              </w:rPr>
            </w:pPr>
            <w:r>
              <w:rPr>
                <w:rFonts w:hint="eastAsia" w:ascii="Times New Roman" w:hAnsi="Times New Roman" w:eastAsia="宋体" w:cs="宋体"/>
                <w:b/>
                <w:bCs/>
                <w:szCs w:val="21"/>
              </w:rPr>
              <w:t>技术参数</w:t>
            </w:r>
          </w:p>
        </w:tc>
        <w:tc>
          <w:tcPr>
            <w:tcW w:w="410" w:type="pct"/>
            <w:noWrap w:val="0"/>
            <w:vAlign w:val="center"/>
          </w:tcPr>
          <w:p>
            <w:pPr>
              <w:jc w:val="center"/>
              <w:rPr>
                <w:rFonts w:ascii="Times New Roman" w:hAnsi="Times New Roman" w:eastAsia="宋体" w:cs="宋体"/>
                <w:b/>
                <w:bCs/>
                <w:szCs w:val="21"/>
              </w:rPr>
            </w:pPr>
            <w:r>
              <w:rPr>
                <w:rFonts w:hint="eastAsia" w:ascii="Times New Roman" w:hAnsi="Times New Roman"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hint="eastAsia" w:ascii="Times New Roman" w:hAnsi="Times New Roman" w:eastAsia="宋体"/>
                <w:szCs w:val="21"/>
              </w:rPr>
            </w:pPr>
          </w:p>
        </w:tc>
        <w:tc>
          <w:tcPr>
            <w:tcW w:w="3602" w:type="pct"/>
            <w:noWrap w:val="0"/>
            <w:vAlign w:val="center"/>
          </w:tcPr>
          <w:p>
            <w:pPr>
              <w:rPr>
                <w:rFonts w:hint="default" w:ascii="Times New Roman" w:hAnsi="Times New Roman" w:eastAsia="宋体"/>
                <w:szCs w:val="21"/>
                <w:lang w:val="en-US" w:eastAsia="zh-CN"/>
              </w:rPr>
            </w:pPr>
            <w:r>
              <w:rPr>
                <w:rFonts w:hint="eastAsia"/>
                <w:szCs w:val="21"/>
                <w:lang w:val="en-US" w:eastAsia="zh-CN"/>
              </w:rPr>
              <w:t>免费适配国产操作系统。</w:t>
            </w:r>
          </w:p>
        </w:tc>
        <w:tc>
          <w:tcPr>
            <w:tcW w:w="410" w:type="pct"/>
            <w:noWrap w:val="0"/>
            <w:vAlign w:val="top"/>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szCs w:val="21"/>
              </w:rPr>
              <w:t>多国家语言</w:t>
            </w:r>
          </w:p>
        </w:tc>
        <w:tc>
          <w:tcPr>
            <w:tcW w:w="3602" w:type="pct"/>
            <w:noWrap w:val="0"/>
            <w:vAlign w:val="center"/>
          </w:tcPr>
          <w:p>
            <w:pPr>
              <w:rPr>
                <w:rFonts w:ascii="Times New Roman" w:hAnsi="Times New Roman" w:eastAsia="宋体"/>
                <w:szCs w:val="21"/>
              </w:rPr>
            </w:pPr>
            <w:r>
              <w:rPr>
                <w:rFonts w:hint="eastAsia" w:ascii="Times New Roman" w:hAnsi="Times New Roman" w:eastAsia="宋体"/>
                <w:szCs w:val="21"/>
              </w:rPr>
              <w:t>软件具有简体中文、繁体中文、英、法、日、德、俄、韩、意、西、葡、捷克语、波兰语、土耳其语、匈牙利语</w:t>
            </w:r>
            <w:r>
              <w:rPr>
                <w:rFonts w:ascii="Times New Roman" w:hAnsi="Times New Roman" w:eastAsia="宋体"/>
                <w:szCs w:val="21"/>
              </w:rPr>
              <w:t>1</w:t>
            </w:r>
            <w:r>
              <w:rPr>
                <w:rFonts w:hint="eastAsia" w:ascii="Times New Roman" w:hAnsi="Times New Roman" w:eastAsia="宋体"/>
                <w:szCs w:val="21"/>
              </w:rPr>
              <w:t>5种语言版本。</w:t>
            </w:r>
          </w:p>
        </w:tc>
        <w:tc>
          <w:tcPr>
            <w:tcW w:w="410" w:type="pct"/>
            <w:noWrap w:val="0"/>
            <w:vAlign w:val="top"/>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szCs w:val="21"/>
              </w:rPr>
            </w:pPr>
            <w:r>
              <w:rPr>
                <w:rFonts w:hint="eastAsia" w:ascii="Times New Roman" w:hAnsi="Times New Roman" w:eastAsia="宋体"/>
                <w:szCs w:val="21"/>
              </w:rPr>
              <w:t>多核C</w:t>
            </w:r>
            <w:r>
              <w:rPr>
                <w:rFonts w:ascii="Times New Roman" w:hAnsi="Times New Roman" w:eastAsia="宋体"/>
                <w:szCs w:val="21"/>
              </w:rPr>
              <w:t>PU</w:t>
            </w:r>
            <w:r>
              <w:rPr>
                <w:rFonts w:hint="eastAsia" w:ascii="Times New Roman" w:hAnsi="Times New Roman" w:eastAsia="宋体"/>
                <w:szCs w:val="21"/>
              </w:rPr>
              <w:t>支持优化技术</w:t>
            </w:r>
          </w:p>
        </w:tc>
        <w:tc>
          <w:tcPr>
            <w:tcW w:w="3602" w:type="pct"/>
            <w:noWrap w:val="0"/>
            <w:vAlign w:val="center"/>
          </w:tcPr>
          <w:p>
            <w:pPr>
              <w:rPr>
                <w:rFonts w:ascii="Times New Roman" w:hAnsi="Times New Roman" w:eastAsia="宋体"/>
                <w:szCs w:val="21"/>
              </w:rPr>
            </w:pPr>
            <w:r>
              <w:rPr>
                <w:rFonts w:hint="eastAsia" w:ascii="Times New Roman" w:hAnsi="Times New Roman" w:eastAsia="宋体"/>
                <w:szCs w:val="21"/>
              </w:rPr>
              <w:t>通过对CPU多核的高利用率，使得多线程加载，可以有效提高读取、保存图纸文件的效率。</w:t>
            </w:r>
          </w:p>
        </w:tc>
        <w:tc>
          <w:tcPr>
            <w:tcW w:w="410" w:type="pct"/>
            <w:noWrap w:val="0"/>
            <w:vAlign w:val="top"/>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平滑线显示技术</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对于图纸上的线性实体，在显示或打印预览中，实现抗锯齿效果。</w:t>
            </w:r>
          </w:p>
        </w:tc>
        <w:tc>
          <w:tcPr>
            <w:tcW w:w="410" w:type="pct"/>
            <w:noWrap w:val="0"/>
            <w:vAlign w:val="top"/>
          </w:tcPr>
          <w:p>
            <w:pPr>
              <w:jc w:val="cente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szCs w:val="21"/>
              </w:rPr>
            </w:pPr>
            <w:r>
              <w:rPr>
                <w:rFonts w:hint="eastAsia" w:ascii="Times New Roman" w:hAnsi="Times New Roman" w:eastAsia="宋体"/>
                <w:szCs w:val="21"/>
              </w:rPr>
              <w:t>大内存模式</w:t>
            </w:r>
          </w:p>
        </w:tc>
        <w:tc>
          <w:tcPr>
            <w:tcW w:w="3602" w:type="pct"/>
            <w:noWrap w:val="0"/>
            <w:vAlign w:val="center"/>
          </w:tcPr>
          <w:p>
            <w:pPr>
              <w:rPr>
                <w:rFonts w:ascii="Times New Roman" w:hAnsi="Times New Roman" w:eastAsia="宋体"/>
                <w:szCs w:val="21"/>
              </w:rPr>
            </w:pPr>
            <w:r>
              <w:rPr>
                <w:rFonts w:hint="eastAsia" w:ascii="Times New Roman" w:hAnsi="Times New Roman" w:eastAsia="宋体"/>
                <w:szCs w:val="21"/>
              </w:rPr>
              <w:t>在32位操作系统上，打开大内存模式，可以提升CAD的内存使用上限，提高对复杂图纸、大体量图纸的打开效率。</w:t>
            </w:r>
          </w:p>
        </w:tc>
        <w:tc>
          <w:tcPr>
            <w:tcW w:w="410" w:type="pct"/>
            <w:noWrap w:val="0"/>
            <w:vAlign w:val="top"/>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软件界面</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支持“CAD经典”、“Ribbon”两种图形化操作界面，易学易用。支持经典菜单、功能区和工具栏同时显示。</w:t>
            </w:r>
          </w:p>
        </w:tc>
        <w:tc>
          <w:tcPr>
            <w:tcW w:w="410" w:type="pct"/>
            <w:noWrap w:val="0"/>
            <w:vAlign w:val="top"/>
          </w:tcPr>
          <w:p>
            <w:pPr>
              <w:jc w:val="cente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操作习惯</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提供符合广大设计师的CAD绘图习惯和通用快捷键。</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自定义绘图环境</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用户可调整软件界面的风格及界面元素的显示方式。通过自定义用户界面编辑器（CUI）可以自定义功能区、工具栏、菜单栏、快捷键等元素。</w:t>
            </w:r>
          </w:p>
          <w:p>
            <w:pPr>
              <w:rPr>
                <w:rFonts w:ascii="Times New Roman" w:hAnsi="Times New Roman" w:eastAsia="宋体" w:cs="宋体"/>
                <w:szCs w:val="21"/>
              </w:rPr>
            </w:pPr>
            <w:r>
              <w:rPr>
                <w:rFonts w:hint="eastAsia" w:ascii="Times New Roman" w:hAnsi="Times New Roman" w:eastAsia="宋体" w:cs="宋体"/>
                <w:szCs w:val="21"/>
              </w:rPr>
              <w:t>通过“选项”对话框，可以自定义用户界面的风格以及绘图区域的背景色、十字光标、夹点、默认文件路径、工具提示、命令行字体以及其它界面元素的显示。用户可以储存已配置的绘图环境，以便日后调用。</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移植自定义设置</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可将早期CAD版本的用户自定义数据（用户配置、CUIX 文件、工具选项板、命令别名、DWT 模板文件、字体替换映射表、字体与形文件、线型、填充图案、多线样式、打印样式、打印戳记、打印配置文件等）移植到新的CAD版本中，也可将用户设置重置为默认值，将用户自定义数据输出，或将其他环境下同版本输出的用户自定义数据输入至新的环境下。</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打开与保存</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默认使用dwg格式创建文件，支持打开与保存dwg、dxf、dwt、dws等格式文件，兼容AUTOCAD</w:t>
            </w:r>
            <w:r>
              <w:rPr>
                <w:rFonts w:ascii="Times New Roman" w:hAnsi="Times New Roman" w:eastAsia="宋体" w:cs="宋体"/>
                <w:szCs w:val="21"/>
                <w:vertAlign w:val="superscript"/>
              </w:rPr>
              <w:t>®</w:t>
            </w:r>
            <w:r>
              <w:rPr>
                <w:rFonts w:hint="eastAsia" w:ascii="Times New Roman" w:hAnsi="Times New Roman" w:eastAsia="宋体" w:cs="宋体"/>
                <w:szCs w:val="21"/>
              </w:rPr>
              <w:t>创建的图纸文件。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打开dwf和dwfx</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可以直接打开dwf和dwfx格式的图纸文件。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自动保存</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提供自动保存功能，可自行设定保存间隔时间及储存路径，如遇异常情况，可通过自动保存的临时文件进行恢复，避免异常所导致的损失。</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输入与输出</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支持输入wmf、sat、dgn、pdf等文件。输出为wmf、</w:t>
            </w:r>
            <w:r>
              <w:rPr>
                <w:rFonts w:ascii="Times New Roman" w:hAnsi="Times New Roman" w:eastAsia="宋体" w:cs="宋体"/>
                <w:szCs w:val="21"/>
              </w:rPr>
              <w:t>sat</w:t>
            </w:r>
            <w:r>
              <w:rPr>
                <w:rFonts w:hint="eastAsia" w:ascii="Times New Roman" w:hAnsi="Times New Roman" w:eastAsia="宋体" w:cs="宋体"/>
                <w:szCs w:val="21"/>
              </w:rPr>
              <w:t>、</w:t>
            </w:r>
            <w:r>
              <w:rPr>
                <w:rFonts w:ascii="Times New Roman" w:hAnsi="Times New Roman" w:eastAsia="宋体" w:cs="宋体"/>
                <w:szCs w:val="21"/>
              </w:rPr>
              <w:t>dwg</w:t>
            </w:r>
            <w:r>
              <w:rPr>
                <w:rFonts w:hint="eastAsia" w:ascii="Times New Roman" w:hAnsi="Times New Roman" w:eastAsia="宋体" w:cs="宋体"/>
                <w:szCs w:val="21"/>
              </w:rPr>
              <w:t>、bmp、jpg、png、tif、dwf、dwfx、stl等文件。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IFC输入</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导入IFC文件，可以在图纸中展示IFC模型，同时显示结构树面板。</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PDF输入</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将PDF文件中的图形对象输入到DWG图纸文件中，转换为CAD图元。</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DGN输入输出</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支持输入输出DGN V7/V8格式文件，可自定义设置DGN导出后的图层、线型、线宽、颜色等相关特性。</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图纸集</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图纸管理与打印出图整合一体的图纸管理工具。</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电子传递</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可以实现将图形文件和与之关联的外部参照、字体、光栅图像等文件，一起打包发送给他人。</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数字签名</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显示当前计算机中的可用数字证书，并可将指定数字证书附着到图形中。</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文件比较</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比较两张图纸中不同的信息，支持平铺和重叠两种对比方式。</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szCs w:val="21"/>
              </w:rPr>
              <w:t>多文档功能</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szCs w:val="21"/>
              </w:rPr>
              <w:t>提供多文档标签，在一个CAD内，同时运行多个文档。允许用户在几个文档之间进行自由切换，并且能设置多种形式的窗口显示。</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核查、修复与清理</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可以通过核查与修复来处理损坏的图形文件。可以清理图形文件中未使用的已命名项目，如未使用的图块、图层、线型、文字样式等。</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bCs/>
                <w:szCs w:val="21"/>
              </w:rPr>
              <w:t>二维对象绘图</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支持创建线性对象：直线、多段线、正多边形、多线、射线和构造线等。曲线对象：圆弧、圆、圆环、椭圆、样条曲线和螺旋线等。还支持创建点、面域、云线等对象。</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二维对象编辑</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支持删除、复制、移动、镜像、偏移、阵列、旋转、对齐、缩放、拉伸、修剪、延伸、圆角、倒角、打断、合并、分解等编辑功能。可以通过特性管理器与图层管理器，批量修改图形对象的信息。</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三维对象绘图</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创建三维实体：长方体、球体、圆柱体、圆锥体、棱锥体、楔体、圆环体、螺旋线等。曲面和网格：二维填充、三维面、三维曲面、三维网格、旋转曲面、平移曲面、直纹曲面、边界曲面等。通过布尔运算、拉伸、旋转、扫掠、放样、剖切等功能创建复杂的三维实体对象。</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三维对象编辑</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支持通过拖拽三维对象实体上的夹点编辑对象的形状。支持</w:t>
            </w:r>
            <w:r>
              <w:rPr>
                <w:rFonts w:ascii="Times New Roman" w:hAnsi="Times New Roman" w:eastAsia="宋体" w:cs="宋体"/>
                <w:szCs w:val="21"/>
              </w:rPr>
              <w:t>编辑三维实体的面、边或体。面编辑包括拉伸、移动、偏移、删除、旋转、倾斜、</w:t>
            </w:r>
            <w:r>
              <w:rPr>
                <w:rFonts w:hint="eastAsia" w:ascii="Times New Roman" w:hAnsi="Times New Roman" w:eastAsia="宋体" w:cs="宋体"/>
                <w:szCs w:val="21"/>
              </w:rPr>
              <w:t>着</w:t>
            </w:r>
            <w:r>
              <w:rPr>
                <w:rFonts w:ascii="Times New Roman" w:hAnsi="Times New Roman" w:eastAsia="宋体" w:cs="宋体"/>
                <w:szCs w:val="21"/>
              </w:rPr>
              <w:t>色、复制；边编辑包括复制和着色；体编辑包括压印、清除、分割、抽壳和检查。</w:t>
            </w:r>
            <w:r>
              <w:rPr>
                <w:rFonts w:hint="eastAsia" w:ascii="Times New Roman" w:hAnsi="Times New Roman" w:eastAsia="宋体" w:cs="宋体"/>
                <w:szCs w:val="21"/>
              </w:rPr>
              <w:t>三维操作包括三维阵列、三维旋转、三维镜像和对齐。</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CAD标准</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支持CAD标准配置与检查功能，用户可以创建标准化的图层、多重引线样式、文字样式、标注样式以及线型。在团队协作绘图过程中，统一的绘图标准使图形更加规范，也方便管理。</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对象特性与样式</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可以对新建的图纸或图元对象，指定绘图单位、图形界限、图层、颜色、线宽、线型、透明度等特性，可以创建与设置文字样式、标注样式、表格样式、多重引线样式、点样式、多线样式等。</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坐标和坐标系</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支持多种坐标系以方便绘图，比如：笛卡尔坐标系 CCS、世界坐标系 WCS和用户坐标系UCS等。</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模型与布局</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支持在模型空间与布局空间进行绘图。模型空间主要用于绘制图形，支持矩形视口。布局空间主要用于组织图形方便出图，支持多种类型的视口显示。</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视图与视口</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支持对视图进行缩放、平移、重生成等操作，支持模型视口与布局视口，支持在一个图形空间创建多个视口，在当前视口内可以设置俯视、仰视、主视、左视、右视、后视以及等轴测三维视图。</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视口调整</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支持在模型空间中调整、新建或删除视口。通过使用鼠标拖拽视口边界，可以快速对视口大小和数目进行自定义编辑，以提升用户在执行相关任务时的工作效率。</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三维动态观察</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在三维空间中动态查看对象，提供三维动态观察的各种设置，如导航模式、缩放当前视图、更改当前视图、设置视觉样式以及控制视觉辅助工具的显示。</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bCs/>
                <w:szCs w:val="21"/>
              </w:rPr>
              <w:t>视觉样式</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支持调整三维对象的视觉样式，以获得合适的显示效果。视觉样式包括：二维线框、三维线框、消隐、平面着色、体着色、带边框平面着色、带边框体着色。</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渲染</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可以设置实体对象的光源与材质，对实体进行渲染后，输出为图像格式。</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精确绘图工具</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提供栅格、正交、极轴追踪、对象捕捉、对象追踪、动态输入、选择循环等辅助工具。对象捕捉可以拾取各种特征点，正交和极轴追踪有助于界定角度和方向，动态输入可快速输入命令选项或数值来完成操作。选择循环可动态选择重叠的对象。通过精确绘图工具各参数的设置，可以精确、快速的进行图形定位。</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bCs/>
                <w:szCs w:val="21"/>
              </w:rPr>
              <w:t>查询和测量</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支持查询对象的距离、半径、角度、坐标值、图形信息等数据，支持查询指定封闭对象或指定点构成的封闭区域面积、周长以及质量特性。也可以在特性管理器中直观浏览和修改对象的特性。</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图形搜索与定位</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图元搜索与文字搜索。通过创建指定的过滤特性列表来查找得到需要的图元，支持查找、替换、选择、或缩放图形中的文本。支持从文字、关键字、图形类型、图形特征等多个条件进行搜索，支持和、差、或、异四种运算方式建立过滤条件。可以从搜索结果进行二次搜索，可以定位到搜索后的图形对象并亮显，从而方便批量编辑选择后的对象。</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快速选择</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可以在复杂的图形中筛选出符合过滤条件的对象并建立选择集，以便进行批量操作。</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增强选择</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可以按照图纸中图元的对象类型、颜色、图层、线型、线宽、块名、光栅图名及外部参照名等属性，作为过滤条件来批量选择对象。</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删除重复对象</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删除图纸中重复或部分重叠的对象，将部分重叠或连续的对象合并。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外部参照</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支持将其他图形文件作为外部参照插入到当前图形中。支持的图形文件包括DWG、DWF、PDF、光栅图像等。提供统一的外部参照选项版，用户可以更加方便、快速的对当前图形中的所有外部参照进行编辑和管理。</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光栅图像</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常见的光栅图像文件，如bmp、jpg、gif、png、tif、pcx、ecw、tga、jp2、j2k、jpeg等，支持裁剪图像边界，调整光栅图像的亮度、对比度和淡入度。图像管理器可以对光栅图像进行卸载、重载、分离、更改路径等操作。</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支持OLE对象</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支持插入OLE对象，如office软件的内容复制后可以直接粘贴到CAD图形中，并且CAD绘制的图形也可以直接粘贴到office中，并能对该对象进行修改。</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支持超链接</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在图形对象中附着超链接，超链接可以将选定图形与外部对象关联，用户在当前图形中可以快速访问关联的对象。可用作超链接的对象包括文档（图形、文本或表格）、快捷方式和 URL 地址。</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图层</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提供图层特性管理器，可以新建、删除以及重命名图层，还可以编辑图层特性、设置视口的替代以及输入图层说明等。图层状态支持打开/关闭、解锁/锁定、冻结/解冻、颜色、线型、线宽、透明度、打印等设置。</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图层转换器</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将当前图形中的图层转换为设定好的标准图层。</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图层浏览器</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显示各个图层对象的缩略图，并可进行简单的图层操作。用户可通过单击缩略图下方的小图标对单个图层执行可见/隐藏、冻结/解冻和锁定/解锁等操作。</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填充</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支持对现有对象或封闭区域进行填充，提供多种图案样式，支持自定义的图案样式。除了普通图案填充功能，还提供实体填充、渐变填充，使图纸更具可读性，支持动态预览填充图案。</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超级填充</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使用块对象、外部参照以及光栅图像等特殊对象作为填充图案，对封闭区域进行填充。</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面域</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将某些对象围成的封闭区域创建成面域，这些封闭区域可以是圆、椭圆、封闭的二维多段线等。可以提取面域的设计信息，也可以对面域进行填充和着色。通过对面域进行布尔操作可以合并出复杂的面域对象。</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表格</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进行任意表格的创建与编辑，对表格的样式进行修改与新建。支持表格插入、删除、单元格合并等操作，支持单元格内容的格式设置，支持插入公式、字段以及链接外部数据，支持表格夹点编辑，通过夹点编辑可以改变表格以及单元格的大小。支持表格内数据自动填充、自动打断功能。支持表格数据链接以及导出表格数据为CSV文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手绘表格导出</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将CAD绘制的散线表格，导出为Excel文件。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文本</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支持创建单行文本与多行文本，支持对其内容、特性或文字样式进行编辑。</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字段</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字段的创建和更新。支持的字段类别包括：命名对象（标注样式、表格样式、块、视图、图层、文字样式、线型）、打印、日期和时间、文档、链接以及其它（Diesel表达式和系统变量）等类型。可以通过插入字段、编辑字段、更新字段以及将字段转化为文字等操作，对字段进行编辑。</w:t>
            </w:r>
          </w:p>
        </w:tc>
        <w:tc>
          <w:tcPr>
            <w:tcW w:w="410" w:type="pct"/>
            <w:noWrap w:val="0"/>
            <w:vAlign w:val="top"/>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弧形文本</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创建与弧线对齐的文字。</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文字变线</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将单行文字或多行文字分解为二维多段线。</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繁简体转换</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对图形文件中，使用中文字体的文字进行简体/繁体转换。</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尺寸标注</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提供多种基本的标注类型。可以创建线性、对齐、弧长、坐标、半径、折弯、直径、角度、基线与连续等尺寸标注，支持标注间距、标注打断、公差、圆心标记、检验、倾斜等标注功能。可以创建关联标注与非关联标注。可以通过标注样式来调整文字大小、文字方向、箭头形状、公差、单位比例等。</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尺寸驱动</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通过修改尺寸标注的数值，来改变被标注对象的形状大小。</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注释性对象</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支持对文字、标注、填充、图块等对象设置注释性。设置了注释性的对象会随着视口比例自动变化。</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引线与多重引线</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引线与多重引线标注，引线注释对象可以选择文字、公差、块或者无。多重引线可以设置内容优先、引线基线优先或箭头优先，通过调整多重引线样式，可创建出不同样式的多重引线。引线支持添加、删除与对齐。</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块和组</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支持创建、插入以及重定义图块与属性块，图块可以通过在位编辑与块编辑等功能进行操作。属性块可包含很多参数和文字说明信息，如规格、型号、技术说明等。支持将多个对象创建为组。</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块属性管理器</w:t>
            </w:r>
          </w:p>
        </w:tc>
        <w:tc>
          <w:tcPr>
            <w:tcW w:w="3602" w:type="pct"/>
            <w:noWrap w:val="0"/>
            <w:vAlign w:val="center"/>
          </w:tcPr>
          <w:p>
            <w:pPr>
              <w:rPr>
                <w:rFonts w:ascii="Times New Roman" w:hAnsi="Times New Roman" w:eastAsia="宋体" w:cs="宋体"/>
                <w:bCs/>
                <w:szCs w:val="21"/>
              </w:rPr>
            </w:pPr>
            <w:r>
              <w:rPr>
                <w:rFonts w:hint="eastAsia" w:ascii="Times New Roman" w:hAnsi="Times New Roman" w:eastAsia="宋体" w:cs="宋体"/>
                <w:bCs/>
                <w:szCs w:val="21"/>
              </w:rPr>
              <w:t>用于管理当前图纸中所有块里包含的属性，可以方便地进行批量修改块属性的各项属性，并通过对话框中的“同步”按钮，使其同步更新。</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批量修改属性值</w:t>
            </w:r>
          </w:p>
        </w:tc>
        <w:tc>
          <w:tcPr>
            <w:tcW w:w="3602" w:type="pct"/>
            <w:noWrap w:val="0"/>
            <w:vAlign w:val="center"/>
          </w:tcPr>
          <w:p>
            <w:pPr>
              <w:rPr>
                <w:rFonts w:ascii="Times New Roman" w:hAnsi="Times New Roman" w:eastAsia="宋体" w:cs="宋体"/>
                <w:bCs/>
                <w:szCs w:val="21"/>
              </w:rPr>
            </w:pPr>
            <w:r>
              <w:rPr>
                <w:rFonts w:hint="eastAsia" w:ascii="Times New Roman" w:hAnsi="Times New Roman" w:eastAsia="宋体" w:cs="宋体"/>
                <w:bCs/>
                <w:szCs w:val="21"/>
              </w:rPr>
              <w:t>批量修改指定属性块的所有实例的属性值。</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分解属性为文字</w:t>
            </w:r>
          </w:p>
        </w:tc>
        <w:tc>
          <w:tcPr>
            <w:tcW w:w="3602" w:type="pct"/>
            <w:noWrap w:val="0"/>
            <w:vAlign w:val="center"/>
          </w:tcPr>
          <w:p>
            <w:pPr>
              <w:rPr>
                <w:rFonts w:ascii="Times New Roman" w:hAnsi="Times New Roman" w:eastAsia="宋体" w:cs="宋体"/>
                <w:bCs/>
                <w:szCs w:val="21"/>
              </w:rPr>
            </w:pPr>
            <w:r>
              <w:rPr>
                <w:rFonts w:hint="eastAsia" w:ascii="Times New Roman" w:hAnsi="Times New Roman" w:eastAsia="宋体" w:cs="宋体"/>
                <w:bCs/>
                <w:szCs w:val="21"/>
              </w:rPr>
              <w:t>将选定的块参照分解，块中包含的图元对象将转换为原图元类型，块中包含的属性对象值转换为文字对象。图元和文字都将保留其原有图层和样式。</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图块断线</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使用插入的图块，遮挡或打断所选定的线性图形。</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图块替换</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在整个图形中，搜索指定的图块，用另一个指定的图块进行替换。</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bCs/>
                <w:szCs w:val="21"/>
              </w:rPr>
              <w:t>打印与发布</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设置绘图仪、纸张大小、打印区域、打印比例、打印样式等。支持将图形文件打印输出为DWF、JPG、PNG、PDF、EPS等文件。发布功能可以将多张图纸发布到打印机进行批量打印，也可以将图纸发布成PDF、DWF、DWFX文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智能批量打印</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可以批量打印同一个DWG文件内的所有图纸，也可以将所有图纸批量转换成DWF、JPG、PNG、PDF等文件格式，支持将所选图纸拆分为单独的DWG或DXF文件，支持按照一定的顺序进行打印。</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自动排版打印</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将多个DWG图纸文件集合在一起，按照设置的规则自动排版，进行批量打印，使大幅面绘图仪的打印效率及纸张的利用率成倍提高。</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二维码、条形码</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可以在图纸上将文字信息生成条形码或二维码，减少人工输入，避免错误，方便图纸信息化管理。</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手势精灵</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使用鼠标右键按设定的轨迹移动，即可执行相应的绘图命令。可以自定义设置鼠标手势的命令，满足个性化的需求。</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智能语音</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可以在图纸中创建语音对象，对图形对象进行语音说明或注释，通过播放语音实现不同工作者在同一张图纸上更便捷的交互使用。</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Z轴归零</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将选定对象的Z轴坐标值修改为零。</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制作线型</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可以创建简单线型和复杂线型，并将其保存到指定的线型文件（.LIN）中。</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检查线段连接</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用于检查图中由选定线段围成的区域是否存在断口，可将断口进行连接。</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批量处理图形属性信息</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可以通过样板文件实现图形属性信息的批量更新、编辑或删除，相较以往的单个图形属性信息处理，极大提升了用户在执行相关任务时的工作效率。</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szCs w:val="21"/>
              </w:rPr>
            </w:pPr>
            <w:r>
              <w:rPr>
                <w:rFonts w:hint="eastAsia" w:ascii="Times New Roman" w:hAnsi="Times New Roman" w:eastAsia="宋体"/>
                <w:szCs w:val="21"/>
              </w:rPr>
              <w:t>选项管理工具</w:t>
            </w:r>
          </w:p>
        </w:tc>
        <w:tc>
          <w:tcPr>
            <w:tcW w:w="3602" w:type="pct"/>
            <w:noWrap w:val="0"/>
            <w:vAlign w:val="center"/>
          </w:tcPr>
          <w:p>
            <w:pPr>
              <w:rPr>
                <w:rFonts w:ascii="Times New Roman" w:hAnsi="Times New Roman" w:eastAsia="宋体"/>
                <w:szCs w:val="21"/>
              </w:rPr>
            </w:pPr>
            <w:r>
              <w:rPr>
                <w:rFonts w:hint="eastAsia" w:ascii="Times New Roman" w:hAnsi="Times New Roman" w:eastAsia="宋体"/>
                <w:szCs w:val="21"/>
              </w:rPr>
              <w:t>提供CAD常用的选项管理工具，如对象特性管理器、设计中心、工具选项板、图层特性管理器、图形修复管理器、快速计算器、增强选择、外部参照等。选项板支持悬浮、停靠、自动隐藏、调整大小等设置。</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szCs w:val="21"/>
              </w:rPr>
            </w:pPr>
            <w:r>
              <w:rPr>
                <w:rFonts w:hint="eastAsia" w:ascii="Times New Roman" w:hAnsi="Times New Roman" w:eastAsia="宋体"/>
                <w:szCs w:val="21"/>
              </w:rPr>
              <w:t>特性选项板</w:t>
            </w:r>
          </w:p>
        </w:tc>
        <w:tc>
          <w:tcPr>
            <w:tcW w:w="3602" w:type="pct"/>
            <w:noWrap w:val="0"/>
            <w:vAlign w:val="center"/>
          </w:tcPr>
          <w:p>
            <w:pPr>
              <w:rPr>
                <w:rFonts w:ascii="Times New Roman" w:hAnsi="Times New Roman" w:eastAsia="宋体"/>
                <w:szCs w:val="21"/>
              </w:rPr>
            </w:pPr>
            <w:r>
              <w:rPr>
                <w:rFonts w:hint="eastAsia" w:ascii="Times New Roman" w:hAnsi="Times New Roman" w:eastAsia="宋体"/>
                <w:szCs w:val="21"/>
              </w:rPr>
              <w:t>用于查看和修改选定对象的颜色、图层、线型、位置等特性。不同类型的对象，显示的特性不同。</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szCs w:val="21"/>
              </w:rPr>
            </w:pPr>
            <w:r>
              <w:rPr>
                <w:rFonts w:hint="eastAsia" w:ascii="Times New Roman" w:hAnsi="Times New Roman" w:eastAsia="宋体"/>
                <w:szCs w:val="21"/>
              </w:rPr>
              <w:t>工具选项板</w:t>
            </w:r>
          </w:p>
        </w:tc>
        <w:tc>
          <w:tcPr>
            <w:tcW w:w="3602" w:type="pct"/>
            <w:noWrap w:val="0"/>
            <w:vAlign w:val="center"/>
          </w:tcPr>
          <w:p>
            <w:pPr>
              <w:rPr>
                <w:rFonts w:ascii="Times New Roman" w:hAnsi="Times New Roman" w:eastAsia="宋体"/>
                <w:szCs w:val="21"/>
              </w:rPr>
            </w:pPr>
            <w:r>
              <w:rPr>
                <w:rFonts w:hint="eastAsia" w:ascii="Times New Roman" w:hAnsi="Times New Roman" w:eastAsia="宋体"/>
                <w:szCs w:val="21"/>
              </w:rPr>
              <w:t>工具选项板以选项卡形式来组织、共享和放置命令、块及其它工具，可以快速插入机械、电力、建筑行业的多种块定义和多种填充图案，调用绘图和建模的常用命令。用户也可以将自定义图块放入工具选项版中使用。</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设计中心</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在“设计中心”窗口中，可浏览计算机资源管理器、打开文件的列表和已访问文件的历史记录。并可将图形中的命名对象（例如块和图层）添加到当前打开的图形中。</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快速计算器</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可以进行各种基本算术运算、科学计算、几何计算，获取坐标、两点之间的距离、两点定义直线的角度、四点定义两条直线的交点，还可以进行长度、面积、体积、角度的单位转换和单运算、行运算、列运算、自运算、同运算、连加等文本计算。</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szCs w:val="21"/>
              </w:rPr>
              <w:t>扩展工具</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支持扩展工具集，包括图层、文本、标注、选择、编辑、绘图、文件等工具集，用于提高绘图效率。</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图像缓存工具</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用于批量生成大图片缓存文件，以便在CAD 中快速插入和操作这些图片。</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OLE对象转换工具</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用于转换office文档中CAD图纸对象的默认打开程序，在双击打开的时候，使用指定的CAD软件来开启图纸。</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szCs w:val="21"/>
              </w:rPr>
            </w:pPr>
            <w:r>
              <w:rPr>
                <w:rFonts w:hint="eastAsia" w:ascii="Times New Roman" w:hAnsi="Times New Roman" w:eastAsia="宋体" w:cs="宋体"/>
                <w:szCs w:val="21"/>
              </w:rPr>
              <w:t>在线更新</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支持在线更新，用户可以很方便地检测并更新同年度最新软件版本。</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帮助系统</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提供完整的帮助系统，包括视频教程，提供详尽的功能解释和使用手册。同时提供在线技术社区帮助系统，包含常见问题解答和软件使用技巧。</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二次开发接口</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软件提供多种二次开发接口，如LISP、VBA、SDS和ZRX等，方便已有程序移植或者新程序的开发，以适应各专业领域的绘图需求。</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LISP编辑器</w:t>
            </w:r>
          </w:p>
        </w:tc>
        <w:tc>
          <w:tcPr>
            <w:tcW w:w="3602" w:type="pct"/>
            <w:noWrap w:val="0"/>
            <w:vAlign w:val="center"/>
          </w:tcPr>
          <w:p>
            <w:pPr>
              <w:rPr>
                <w:rFonts w:ascii="Times New Roman" w:hAnsi="Times New Roman" w:eastAsia="宋体" w:cs="宋体"/>
                <w:szCs w:val="21"/>
              </w:rPr>
            </w:pPr>
            <w:r>
              <w:rPr>
                <w:rFonts w:hint="eastAsia" w:ascii="Times New Roman" w:hAnsi="Times New Roman" w:eastAsia="宋体" w:cs="宋体"/>
                <w:szCs w:val="21"/>
              </w:rPr>
              <w:t>采用微软的Visual Studio Code作为LISP编辑器，用于 LISP的开发、测试和调试功能。</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资质认证</w:t>
            </w:r>
          </w:p>
        </w:tc>
        <w:tc>
          <w:tcPr>
            <w:tcW w:w="3602" w:type="pct"/>
            <w:noWrap w:val="0"/>
            <w:vAlign w:val="center"/>
          </w:tcPr>
          <w:p>
            <w:pPr>
              <w:rPr>
                <w:rFonts w:ascii="Times New Roman" w:hAnsi="Times New Roman" w:eastAsia="宋体" w:cs="宋体"/>
                <w:bCs/>
                <w:szCs w:val="21"/>
              </w:rPr>
            </w:pPr>
            <w:r>
              <w:rPr>
                <w:rFonts w:hint="eastAsia" w:ascii="Times New Roman" w:hAnsi="Times New Roman" w:eastAsia="宋体" w:cs="宋体"/>
                <w:bCs/>
                <w:szCs w:val="21"/>
                <w:shd w:val="clear" w:color="auto" w:fill="FFFFFF"/>
              </w:rPr>
              <w:t>拥有软件著作权证书，以及在功能性、可靠性、安全性等方面进行的第三方机构测试报告。</w:t>
            </w:r>
          </w:p>
        </w:tc>
        <w:tc>
          <w:tcPr>
            <w:tcW w:w="410" w:type="pct"/>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授权方式</w:t>
            </w:r>
          </w:p>
        </w:tc>
        <w:tc>
          <w:tcPr>
            <w:tcW w:w="3602" w:type="pc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宋体"/>
                <w:szCs w:val="21"/>
              </w:rPr>
            </w:pPr>
            <w:r>
              <w:rPr>
                <w:rFonts w:hint="eastAsia" w:ascii="Times New Roman" w:hAnsi="Times New Roman" w:eastAsia="宋体" w:cs="宋体"/>
                <w:szCs w:val="21"/>
              </w:rPr>
              <w:t>采用软加密或硬加密授权，支持单机版和网络版的授权方式。其中单机版支持授权转移功能，能够在多台设备间切换使用。网络版本支持租借功能，以便临时外出人员使用。</w:t>
            </w:r>
          </w:p>
        </w:tc>
        <w:tc>
          <w:tcPr>
            <w:tcW w:w="410"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扫码授权</w:t>
            </w:r>
          </w:p>
        </w:tc>
        <w:tc>
          <w:tcPr>
            <w:tcW w:w="3602" w:type="pc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宋体"/>
                <w:szCs w:val="21"/>
              </w:rPr>
            </w:pPr>
            <w:r>
              <w:rPr>
                <w:rFonts w:hint="eastAsia" w:ascii="Times New Roman" w:hAnsi="Times New Roman" w:eastAsia="宋体" w:cs="宋体"/>
                <w:szCs w:val="21"/>
              </w:rPr>
              <w:t>对于无法联网的计算机设备以及涉密单位，支持离线扫码激活方式进行激活授权，为离线使用的用户激活产品提供极大的便利。</w:t>
            </w:r>
          </w:p>
        </w:tc>
        <w:tc>
          <w:tcPr>
            <w:tcW w:w="410"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宋体"/>
                <w:bCs/>
                <w:szCs w:val="21"/>
              </w:rPr>
            </w:pPr>
            <w:r>
              <w:rPr>
                <w:rFonts w:hint="eastAsia" w:ascii="Times New Roman" w:hAnsi="Times New Roman" w:eastAsia="宋体" w:cs="宋体"/>
                <w:bCs/>
                <w:szCs w:val="21"/>
              </w:rPr>
              <w:t>兼容3</w:t>
            </w:r>
            <w:r>
              <w:rPr>
                <w:rFonts w:ascii="Times New Roman" w:hAnsi="Times New Roman" w:eastAsia="宋体" w:cs="宋体"/>
                <w:bCs/>
                <w:szCs w:val="21"/>
              </w:rPr>
              <w:t>D</w:t>
            </w:r>
            <w:r>
              <w:rPr>
                <w:rFonts w:hint="eastAsia" w:ascii="Times New Roman" w:hAnsi="Times New Roman" w:eastAsia="宋体" w:cs="宋体"/>
                <w:bCs/>
                <w:szCs w:val="21"/>
              </w:rPr>
              <w:t>鼠标</w:t>
            </w:r>
          </w:p>
        </w:tc>
        <w:tc>
          <w:tcPr>
            <w:tcW w:w="3602" w:type="pc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宋体"/>
                <w:szCs w:val="21"/>
              </w:rPr>
            </w:pPr>
            <w:r>
              <w:rPr>
                <w:rFonts w:hint="eastAsia" w:ascii="Times New Roman" w:hAnsi="Times New Roman" w:eastAsia="宋体" w:cs="宋体"/>
                <w:szCs w:val="21"/>
              </w:rPr>
              <w:t>支持使用3</w:t>
            </w:r>
            <w:r>
              <w:rPr>
                <w:rFonts w:ascii="Times New Roman" w:hAnsi="Times New Roman" w:eastAsia="宋体" w:cs="宋体"/>
                <w:szCs w:val="21"/>
              </w:rPr>
              <w:t>D</w:t>
            </w:r>
            <w:r>
              <w:rPr>
                <w:rFonts w:hint="eastAsia" w:ascii="Times New Roman" w:hAnsi="Times New Roman" w:eastAsia="宋体" w:cs="宋体"/>
                <w:szCs w:val="21"/>
              </w:rPr>
              <w:t>鼠标在C</w:t>
            </w:r>
            <w:r>
              <w:rPr>
                <w:rFonts w:ascii="Times New Roman" w:hAnsi="Times New Roman" w:eastAsia="宋体" w:cs="宋体"/>
                <w:szCs w:val="21"/>
              </w:rPr>
              <w:t>A</w:t>
            </w:r>
            <w:r>
              <w:rPr>
                <w:rFonts w:hint="eastAsia" w:ascii="Times New Roman" w:hAnsi="Times New Roman" w:eastAsia="宋体" w:cs="宋体"/>
                <w:szCs w:val="21"/>
              </w:rPr>
              <w:t>D上快速浏览三维图形。</w:t>
            </w:r>
          </w:p>
        </w:tc>
        <w:tc>
          <w:tcPr>
            <w:tcW w:w="410"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宋体"/>
                <w:color w:val="FF0000"/>
                <w:szCs w:val="21"/>
              </w:rPr>
            </w:pPr>
          </w:p>
        </w:tc>
      </w:tr>
    </w:tbl>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方正仿宋_GBK" w:hAnsi="方正仿宋_GBK" w:eastAsia="方正仿宋_GBK" w:cs="方正仿宋_GBK"/>
          <w:b/>
          <w:bCs/>
          <w:kern w:val="2"/>
          <w:sz w:val="28"/>
          <w:szCs w:val="28"/>
          <w:highlight w:val="none"/>
          <w:u w:val="none"/>
          <w:lang w:val="en-US" w:eastAsia="zh-CN" w:bidi="ar-SA"/>
        </w:rPr>
      </w:pPr>
      <w:r>
        <w:rPr>
          <w:rFonts w:hint="eastAsia" w:ascii="方正仿宋_GBK" w:hAnsi="方正仿宋_GBK" w:eastAsia="方正仿宋_GBK" w:cs="方正仿宋_GBK"/>
          <w:b/>
          <w:bCs/>
          <w:kern w:val="2"/>
          <w:sz w:val="28"/>
          <w:szCs w:val="28"/>
          <w:highlight w:val="none"/>
          <w:u w:val="none"/>
          <w:lang w:val="en-US" w:eastAsia="zh-CN" w:bidi="ar-SA"/>
        </w:rPr>
        <w:t>销售服务：</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 xml:space="preserve">（1）免费提供上门技术支持、电话回访、远程技术支持。 </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（2）用户在国内任何地方购买中望软件，均可获全国联保服务，各地分支机构全力支持。</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（3）通过网站、论坛、热线电话为客户提供在线服务。</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（4）通过传真和Email对购买软件客户提供完备的技术支持。</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 xml:space="preserve">（5）可从中望网站及论坛上获得相关软件的最新使用说明和常见问题解答。 </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（6）针对有需要的客户可提供免费的技术培训。</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Theme="minorEastAsia" w:hAnsiTheme="minorEastAsia" w:cstheme="minorEastAsia"/>
          <w:kern w:val="2"/>
          <w:sz w:val="24"/>
          <w:szCs w:val="24"/>
          <w:highlight w:val="none"/>
          <w:u w:val="none"/>
          <w:lang w:val="en-US" w:eastAsia="zh-CN" w:bidi="ar-SA"/>
        </w:rPr>
        <w:t>（7）中选人提供的产品须为原厂正版，并能保障采购人除合同价款外永久免费使用。</w:t>
      </w:r>
    </w:p>
    <w:p>
      <w:pPr>
        <w:pStyle w:val="3"/>
        <w:keepNext w:val="0"/>
        <w:keepLines w:val="0"/>
        <w:pageBreakBefore w:val="0"/>
        <w:widowControl w:val="0"/>
        <w:numPr>
          <w:ilvl w:val="0"/>
          <w:numId w:val="0"/>
        </w:numPr>
        <w:kinsoku/>
        <w:wordWrap/>
        <w:overflowPunct/>
        <w:topLinePunct w:val="0"/>
        <w:autoSpaceDE/>
        <w:autoSpaceDN/>
        <w:bidi w:val="0"/>
        <w:spacing w:line="360" w:lineRule="exact"/>
        <w:ind w:leftChars="20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二、验收要求</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（一）中选人应提供完备的技术资料、合格证和正版软件授权码等，并派遣专业技术人员进行现场安装调试。</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（二）中选人对项目安装调试完毕且投入试运行正常后，向采购人提交验收申请，由采购人及相关部门按国家或行业标准组织现场验收。</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（三）中选人提供的货物未达到询价文件规定要求，且对采购人造成损失的，由中选人承担一切责任，并赔偿所造成的损失。</w:t>
      </w:r>
    </w:p>
    <w:p>
      <w:pPr>
        <w:pStyle w:val="3"/>
        <w:keepNext w:val="0"/>
        <w:keepLines w:val="0"/>
        <w:pageBreakBefore w:val="0"/>
        <w:widowControl w:val="0"/>
        <w:numPr>
          <w:ilvl w:val="0"/>
          <w:numId w:val="0"/>
        </w:numPr>
        <w:kinsoku/>
        <w:wordWrap/>
        <w:overflowPunct/>
        <w:topLinePunct w:val="0"/>
        <w:autoSpaceDE/>
        <w:autoSpaceDN/>
        <w:bidi w:val="0"/>
        <w:spacing w:line="360" w:lineRule="exact"/>
        <w:ind w:leftChars="20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三、项目技术培训</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中选人须免费为采购人提供软件操作使用技能培训，确保操作人员熟练掌握相关技能，达到使用人员能够正常操作使用。</w:t>
      </w:r>
    </w:p>
    <w:p>
      <w:pPr>
        <w:pStyle w:val="3"/>
        <w:keepNext w:val="0"/>
        <w:keepLines w:val="0"/>
        <w:pageBreakBefore w:val="0"/>
        <w:widowControl w:val="0"/>
        <w:numPr>
          <w:ilvl w:val="0"/>
          <w:numId w:val="0"/>
        </w:numPr>
        <w:kinsoku/>
        <w:wordWrap/>
        <w:overflowPunct/>
        <w:topLinePunct w:val="0"/>
        <w:autoSpaceDE/>
        <w:autoSpaceDN/>
        <w:bidi w:val="0"/>
        <w:spacing w:line="360" w:lineRule="exact"/>
        <w:ind w:leftChars="20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四、质保期及售后服务</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（一）本项目整体质保期为三年</w:t>
      </w:r>
      <w:r>
        <w:rPr>
          <w:rFonts w:hint="eastAsia" w:asciiTheme="minorEastAsia" w:hAnsiTheme="minorEastAsia" w:cstheme="minorEastAsia"/>
          <w:kern w:val="2"/>
          <w:sz w:val="24"/>
          <w:szCs w:val="24"/>
          <w:highlight w:val="none"/>
          <w:u w:val="none"/>
          <w:lang w:val="en-US" w:eastAsia="zh-CN" w:bidi="ar-SA"/>
        </w:rPr>
        <w:t>（自双方签署验收合格书之日起计）</w:t>
      </w:r>
      <w:r>
        <w:rPr>
          <w:rFonts w:hint="eastAsia" w:asciiTheme="minorEastAsia" w:hAnsiTheme="minorEastAsia" w:eastAsiaTheme="minorEastAsia" w:cstheme="minorEastAsia"/>
          <w:kern w:val="2"/>
          <w:sz w:val="24"/>
          <w:szCs w:val="24"/>
          <w:highlight w:val="none"/>
          <w:u w:val="none"/>
          <w:lang w:val="en-US" w:eastAsia="zh-CN" w:bidi="ar-SA"/>
        </w:rPr>
        <w:t>，供应商可根据自身情况，在不低于本要求的前提下承诺更优惠的质保期。供应商报价产品属于国家规定“三包”范围的，其产品质量保证期不得低于“三包”规定；供应商的质量保证期承诺优于国家“三包”规定的，按供应商实际承诺执行。</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（二）供应商报价产品由厂家（指产品生产厂家，或其负责销售、售后服务机构，以下同）负责标准售后服务的，应当在报价文件中予以明确说明,并附厂家售后服务承诺。</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（三）中选人在质量保证期内（含产品质量和安装质量）应当为采购人提供以下技术支持服务：</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（1）电话咨询：应当为用户提供技术援助电话，解答用户在使用中遇到的问题及时为用户提出解决问题的建议；</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（2）现场响应：用户遇到使用技术问题电话咨询不能解决的，应在8小时内采取相应措施，提供上门服务（维修或更换），确保产品正常工作，使用户能够正常使用；</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（3）技术升级：在免费质保期内，如果产品技术升级，应及时通知采购人，如采购人有相应要求，中选人应向采购人免费提供软件升级和技术支持服务。</w:t>
      </w:r>
    </w:p>
    <w:p>
      <w:pPr>
        <w:pStyle w:val="2"/>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lang w:val="en-US" w:eastAsia="zh-CN"/>
        </w:rPr>
      </w:pPr>
      <w:r>
        <w:rPr>
          <w:rFonts w:hint="eastAsia" w:ascii="方正仿宋_GBK" w:hAnsi="方正仿宋_GBK" w:eastAsia="方正仿宋_GBK" w:cs="方正仿宋_GBK"/>
          <w:b/>
          <w:bCs/>
          <w:kern w:val="0"/>
          <w:sz w:val="28"/>
          <w:szCs w:val="28"/>
          <w:highlight w:val="none"/>
          <w:lang w:val="en-US" w:eastAsia="zh-CN" w:bidi="ar-SA"/>
        </w:rPr>
        <w:t>五、质保期外服务要求</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（一）中选人应同样提供免费电话咨询服务。</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（二）中选人应免费提供采购版本范围内的更新升级服务。</w:t>
      </w:r>
    </w:p>
    <w:p>
      <w:pPr>
        <w:keepNext w:val="0"/>
        <w:keepLines w:val="0"/>
        <w:pageBreakBefore w:val="0"/>
        <w:widowControl w:val="0"/>
        <w:kinsoku/>
        <w:wordWrap/>
        <w:overflowPunct/>
        <w:topLinePunct w:val="0"/>
        <w:autoSpaceDE/>
        <w:autoSpaceDN/>
        <w:adjustRightInd w:val="0"/>
        <w:snapToGrid w:val="0"/>
        <w:spacing w:line="560" w:lineRule="exact"/>
        <w:ind w:firstLine="562" w:firstLineChars="200"/>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六、故障响应要求</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highlight w:val="none"/>
          <w:u w:val="none"/>
          <w:lang w:val="en-US" w:eastAsia="zh-CN" w:bidi="ar-SA"/>
        </w:rPr>
        <w:t>中选人接到采购人产品出现问题的通知后立即作出响应，8小时内到达现场进行处理。</w:t>
      </w: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2</w:t>
      </w:r>
    </w:p>
    <w:p>
      <w:pPr>
        <w:keepLines w:val="0"/>
        <w:pageBreakBefore w:val="0"/>
        <w:numPr>
          <w:ilvl w:val="0"/>
          <w:numId w:val="0"/>
        </w:numPr>
        <w:tabs>
          <w:tab w:val="left" w:pos="0"/>
        </w:tabs>
        <w:kinsoku/>
        <w:wordWrap/>
        <w:overflowPunct/>
        <w:topLinePunct w:val="0"/>
        <w:autoSpaceDN/>
        <w:bidi w:val="0"/>
        <w:adjustRightInd/>
        <w:snapToGrid/>
        <w:spacing w:line="360" w:lineRule="exact"/>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授权委托书</w:t>
      </w:r>
    </w:p>
    <w:p>
      <w:pPr>
        <w:keepLines w:val="0"/>
        <w:pageBreakBefore w:val="0"/>
        <w:kinsoku/>
        <w:wordWrap/>
        <w:overflowPunct/>
        <w:topLinePunct w:val="0"/>
        <w:autoSpaceDN/>
        <w:bidi w:val="0"/>
        <w:adjustRightInd/>
        <w:snapToGrid/>
        <w:spacing w:line="360" w:lineRule="exact"/>
        <w:jc w:val="center"/>
        <w:textAlignment w:val="auto"/>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 xml:space="preserve"> </w:t>
      </w:r>
    </w:p>
    <w:p>
      <w:pPr>
        <w:keepLines w:val="0"/>
        <w:pageBreakBefore w:val="0"/>
        <w:kinsoku/>
        <w:wordWrap/>
        <w:overflowPunct/>
        <w:topLinePunct w:val="0"/>
        <w:autoSpaceDE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本人</w:t>
      </w:r>
      <w:r>
        <w:rPr>
          <w:rFonts w:hint="eastAsia" w:asciiTheme="minorEastAsia" w:hAnsiTheme="minorEastAsia" w:eastAsiaTheme="minorEastAsia" w:cstheme="minorEastAsia"/>
          <w:sz w:val="24"/>
          <w:szCs w:val="24"/>
          <w:highlight w:val="none"/>
          <w:u w:val="single"/>
        </w:rPr>
        <w:t xml:space="preserve">  （姓名）     </w:t>
      </w: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eastAsia="zh-CN"/>
        </w:rPr>
        <w:t>报价单位</w:t>
      </w:r>
      <w:r>
        <w:rPr>
          <w:rFonts w:hint="eastAsia" w:asciiTheme="minorEastAsia" w:hAnsiTheme="minorEastAsia" w:eastAsiaTheme="minorEastAsia" w:cstheme="minorEastAsia"/>
          <w:sz w:val="24"/>
          <w:szCs w:val="24"/>
          <w:highlight w:val="none"/>
          <w:u w:val="single"/>
        </w:rPr>
        <w:t xml:space="preserve">名称）    </w:t>
      </w:r>
      <w:r>
        <w:rPr>
          <w:rFonts w:hint="eastAsia" w:asciiTheme="minorEastAsia" w:hAnsiTheme="minorEastAsia" w:eastAsiaTheme="minorEastAsia" w:cstheme="minorEastAsia"/>
          <w:sz w:val="24"/>
          <w:szCs w:val="24"/>
          <w:highlight w:val="none"/>
        </w:rPr>
        <w:t>的法定代表人，现委托</w:t>
      </w:r>
      <w:r>
        <w:rPr>
          <w:rFonts w:hint="eastAsia" w:asciiTheme="minorEastAsia" w:hAnsiTheme="minorEastAsia" w:eastAsiaTheme="minorEastAsia" w:cstheme="minorEastAsia"/>
          <w:sz w:val="24"/>
          <w:szCs w:val="24"/>
          <w:highlight w:val="none"/>
          <w:lang w:eastAsia="zh-CN"/>
        </w:rPr>
        <w:t>本单位人员</w:t>
      </w:r>
      <w:r>
        <w:rPr>
          <w:rFonts w:hint="eastAsia" w:asciiTheme="minorEastAsia" w:hAnsiTheme="minorEastAsia" w:eastAsiaTheme="minorEastAsia" w:cstheme="minorEastAsia"/>
          <w:sz w:val="24"/>
          <w:szCs w:val="24"/>
          <w:highlight w:val="none"/>
          <w:u w:val="single"/>
        </w:rPr>
        <w:t xml:space="preserve">  （姓名）   </w:t>
      </w:r>
      <w:r>
        <w:rPr>
          <w:rFonts w:hint="eastAsia" w:asciiTheme="minorEastAsia" w:hAnsiTheme="minorEastAsia" w:eastAsiaTheme="minorEastAsia" w:cstheme="minorEastAsia"/>
          <w:sz w:val="24"/>
          <w:szCs w:val="24"/>
          <w:highlight w:val="none"/>
        </w:rPr>
        <w:t>为我方</w:t>
      </w:r>
      <w:r>
        <w:rPr>
          <w:rFonts w:hint="eastAsia" w:asciiTheme="minorEastAsia" w:hAnsiTheme="minorEastAsia" w:eastAsiaTheme="minorEastAsia" w:cstheme="minorEastAsia"/>
          <w:sz w:val="24"/>
          <w:szCs w:val="24"/>
          <w:highlight w:val="none"/>
          <w:lang w:eastAsia="zh-CN"/>
        </w:rPr>
        <w:t>报价</w:t>
      </w:r>
      <w:r>
        <w:rPr>
          <w:rFonts w:hint="eastAsia" w:asciiTheme="minorEastAsia" w:hAnsiTheme="minorEastAsia" w:eastAsiaTheme="minorEastAsia" w:cstheme="minorEastAsia"/>
          <w:sz w:val="24"/>
          <w:szCs w:val="24"/>
          <w:highlight w:val="none"/>
        </w:rPr>
        <w:t>人，以我方名义签署、澄清、说明、补正、递交、撤回、修改</w:t>
      </w:r>
      <w:r>
        <w:rPr>
          <w:rFonts w:hint="eastAsia" w:asciiTheme="minorEastAsia" w:hAnsiTheme="minorEastAsia" w:eastAsiaTheme="minorEastAsia" w:cstheme="minorEastAsia"/>
          <w:sz w:val="24"/>
          <w:szCs w:val="24"/>
          <w:highlight w:val="none"/>
          <w:u w:val="single"/>
        </w:rPr>
        <w:t xml:space="preserve">  （项目名称）    </w:t>
      </w:r>
      <w:r>
        <w:rPr>
          <w:rFonts w:hint="eastAsia" w:asciiTheme="minorEastAsia" w:hAnsiTheme="minorEastAsia" w:eastAsiaTheme="minorEastAsia" w:cstheme="minorEastAsia"/>
          <w:sz w:val="24"/>
          <w:szCs w:val="24"/>
          <w:highlight w:val="none"/>
          <w:lang w:eastAsia="zh-CN"/>
        </w:rPr>
        <w:t>报价</w:t>
      </w:r>
      <w:r>
        <w:rPr>
          <w:rFonts w:hint="eastAsia" w:asciiTheme="minorEastAsia" w:hAnsiTheme="minorEastAsia" w:eastAsiaTheme="minorEastAsia" w:cstheme="minorEastAsia"/>
          <w:sz w:val="24"/>
          <w:szCs w:val="24"/>
          <w:highlight w:val="none"/>
        </w:rPr>
        <w:t>，其法律后果由我方承担。</w:t>
      </w:r>
    </w:p>
    <w:p>
      <w:pPr>
        <w:keepLines w:val="0"/>
        <w:pageBreakBefore w:val="0"/>
        <w:kinsoku/>
        <w:wordWrap/>
        <w:overflowPunct/>
        <w:topLinePunct w:val="0"/>
        <w:autoSpaceDE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委托期限：   年   月   日</w:t>
      </w:r>
      <w:r>
        <w:rPr>
          <w:rFonts w:hint="eastAsia" w:asciiTheme="minorEastAsia" w:hAnsiTheme="minorEastAsia" w:eastAsiaTheme="minorEastAsia" w:cstheme="minorEastAsia"/>
          <w:sz w:val="24"/>
          <w:szCs w:val="24"/>
          <w:highlight w:val="none"/>
          <w:lang w:val="en-US" w:eastAsia="zh-CN"/>
        </w:rPr>
        <w:t>至  年  月  日</w:t>
      </w:r>
      <w:r>
        <w:rPr>
          <w:rFonts w:hint="eastAsia" w:asciiTheme="minorEastAsia" w:hAnsiTheme="minorEastAsia" w:eastAsiaTheme="minorEastAsia" w:cstheme="minorEastAsia"/>
          <w:sz w:val="24"/>
          <w:szCs w:val="24"/>
          <w:highlight w:val="none"/>
        </w:rPr>
        <w:t>。</w:t>
      </w:r>
    </w:p>
    <w:p>
      <w:pPr>
        <w:keepLines w:val="0"/>
        <w:pageBreakBefore w:val="0"/>
        <w:kinsoku/>
        <w:wordWrap/>
        <w:overflowPunct/>
        <w:topLinePunct w:val="0"/>
        <w:autoSpaceDE w:val="0"/>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代理人无转委托权。</w:t>
      </w:r>
    </w:p>
    <w:p>
      <w:pPr>
        <w:keepLines w:val="0"/>
        <w:pageBreakBefore w:val="0"/>
        <w:kinsoku/>
        <w:wordWrap/>
        <w:overflowPunct/>
        <w:topLinePunct w:val="0"/>
        <w:autoSpaceDE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keepLines w:val="0"/>
        <w:pageBreakBefore w:val="0"/>
        <w:kinsoku/>
        <w:wordWrap/>
        <w:overflowPunct/>
        <w:topLinePunct w:val="0"/>
        <w:autoSpaceDE w:val="0"/>
        <w:autoSpaceDN/>
        <w:bidi w:val="0"/>
        <w:adjustRightInd/>
        <w:snapToGrid/>
        <w:spacing w:line="360" w:lineRule="exact"/>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附件：1.法定代表人身份证复印件</w:t>
      </w:r>
      <w:r>
        <w:rPr>
          <w:rFonts w:hint="eastAsia" w:asciiTheme="minorEastAsia" w:hAnsiTheme="minorEastAsia" w:eastAsiaTheme="minorEastAsia" w:cstheme="minorEastAsia"/>
          <w:kern w:val="0"/>
          <w:sz w:val="24"/>
          <w:szCs w:val="24"/>
          <w:highlight w:val="none"/>
          <w:lang w:eastAsia="zh-CN"/>
        </w:rPr>
        <w:t>（加盖单位公章）</w:t>
      </w:r>
    </w:p>
    <w:p>
      <w:pPr>
        <w:keepLines w:val="0"/>
        <w:pageBreakBefore w:val="0"/>
        <w:kinsoku/>
        <w:wordWrap/>
        <w:overflowPunct/>
        <w:topLinePunct w:val="0"/>
        <w:autoSpaceDE w:val="0"/>
        <w:autoSpaceDN/>
        <w:bidi w:val="0"/>
        <w:adjustRightInd/>
        <w:snapToGrid/>
        <w:spacing w:line="360" w:lineRule="exact"/>
        <w:ind w:firstLine="1200" w:firstLineChars="5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2.授权代理人身份证复印件</w:t>
      </w:r>
      <w:r>
        <w:rPr>
          <w:rFonts w:hint="eastAsia" w:asciiTheme="minorEastAsia" w:hAnsiTheme="minorEastAsia" w:eastAsiaTheme="minorEastAsia" w:cstheme="minorEastAsia"/>
          <w:kern w:val="0"/>
          <w:sz w:val="24"/>
          <w:szCs w:val="24"/>
          <w:highlight w:val="none"/>
          <w:lang w:eastAsia="zh-CN"/>
        </w:rPr>
        <w:t>（原件备查）</w:t>
      </w:r>
    </w:p>
    <w:p>
      <w:pPr>
        <w:pStyle w:val="2"/>
        <w:keepLines w:val="0"/>
        <w:pageBreakBefore w:val="0"/>
        <w:kinsoku/>
        <w:wordWrap/>
        <w:overflowPunct/>
        <w:topLinePunct w:val="0"/>
        <w:autoSpaceDE w:val="0"/>
        <w:autoSpaceDN/>
        <w:bidi w:val="0"/>
        <w:adjustRightInd/>
        <w:snapToGrid/>
        <w:spacing w:after="0" w:line="360" w:lineRule="exact"/>
        <w:ind w:firstLine="480" w:firstLineChars="20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keepLines w:val="0"/>
        <w:pageBreakBefore w:val="0"/>
        <w:kinsoku/>
        <w:wordWrap/>
        <w:overflowPunct/>
        <w:topLinePunct w:val="0"/>
        <w:autoSpaceDE w:val="0"/>
        <w:autoSpaceDN/>
        <w:bidi w:val="0"/>
        <w:adjustRightInd/>
        <w:snapToGrid/>
        <w:spacing w:after="0" w:line="360" w:lineRule="exact"/>
        <w:ind w:firstLine="480" w:firstLineChars="200"/>
        <w:jc w:val="center"/>
        <w:textAlignment w:val="auto"/>
        <w:rPr>
          <w:rFonts w:hint="eastAsia" w:asciiTheme="minorEastAsia" w:hAnsiTheme="minorEastAsia" w:eastAsiaTheme="minorEastAsia" w:cstheme="minorEastAsia"/>
          <w:sz w:val="24"/>
          <w:szCs w:val="24"/>
          <w:highlight w:val="none"/>
        </w:rPr>
      </w:pPr>
    </w:p>
    <w:p>
      <w:pPr>
        <w:pStyle w:val="2"/>
        <w:keepLines w:val="0"/>
        <w:pageBreakBefore w:val="0"/>
        <w:kinsoku/>
        <w:wordWrap/>
        <w:overflowPunct/>
        <w:topLinePunct w:val="0"/>
        <w:autoSpaceDE w:val="0"/>
        <w:autoSpaceDN/>
        <w:bidi w:val="0"/>
        <w:adjustRightInd/>
        <w:snapToGrid/>
        <w:spacing w:after="0" w:line="360" w:lineRule="exact"/>
        <w:ind w:firstLine="480" w:firstLineChars="20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申  请 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（盖单位章）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pStyle w:val="2"/>
        <w:keepLines w:val="0"/>
        <w:pageBreakBefore w:val="0"/>
        <w:kinsoku/>
        <w:wordWrap/>
        <w:overflowPunct/>
        <w:topLinePunct w:val="0"/>
        <w:autoSpaceDE w:val="0"/>
        <w:autoSpaceDN/>
        <w:bidi w:val="0"/>
        <w:adjustRightInd/>
        <w:snapToGrid/>
        <w:spacing w:after="0" w:line="360" w:lineRule="exact"/>
        <w:ind w:firstLine="480" w:firstLineChars="200"/>
        <w:jc w:val="center"/>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（签字）    </w:t>
      </w:r>
    </w:p>
    <w:p>
      <w:pPr>
        <w:pStyle w:val="2"/>
        <w:keepLines w:val="0"/>
        <w:pageBreakBefore w:val="0"/>
        <w:kinsoku/>
        <w:wordWrap/>
        <w:overflowPunct/>
        <w:topLinePunct w:val="0"/>
        <w:autoSpaceDE w:val="0"/>
        <w:autoSpaceDN/>
        <w:bidi w:val="0"/>
        <w:adjustRightInd/>
        <w:snapToGrid/>
        <w:spacing w:after="0" w:line="360" w:lineRule="exact"/>
        <w:ind w:firstLine="480" w:firstLineChars="200"/>
        <w:jc w:val="center"/>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highlight w:val="none"/>
          <w:u w:val="none"/>
          <w:lang w:eastAsia="zh-CN"/>
        </w:rPr>
        <w:t>联系电话：</w:t>
      </w:r>
      <w:r>
        <w:rPr>
          <w:rFonts w:hint="eastAsia" w:asciiTheme="minorEastAsia" w:hAnsiTheme="minorEastAsia" w:eastAsiaTheme="minorEastAsia" w:cstheme="minorEastAsia"/>
          <w:sz w:val="24"/>
          <w:szCs w:val="24"/>
          <w:highlight w:val="none"/>
          <w:u w:val="single"/>
        </w:rPr>
        <w:t xml:space="preserve">                  </w:t>
      </w:r>
    </w:p>
    <w:p>
      <w:pPr>
        <w:pStyle w:val="2"/>
        <w:keepLines w:val="0"/>
        <w:pageBreakBefore w:val="0"/>
        <w:kinsoku/>
        <w:wordWrap/>
        <w:overflowPunct/>
        <w:topLinePunct w:val="0"/>
        <w:autoSpaceDE w:val="0"/>
        <w:autoSpaceDN/>
        <w:bidi w:val="0"/>
        <w:adjustRightInd/>
        <w:snapToGrid/>
        <w:spacing w:after="0" w:line="360" w:lineRule="exact"/>
        <w:ind w:firstLine="480" w:firstLineChars="200"/>
        <w:jc w:val="center"/>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委托</w:t>
      </w:r>
      <w:r>
        <w:rPr>
          <w:rFonts w:hint="eastAsia" w:asciiTheme="minorEastAsia" w:hAnsiTheme="minorEastAsia" w:eastAsiaTheme="minorEastAsia" w:cstheme="minorEastAsia"/>
          <w:sz w:val="24"/>
          <w:szCs w:val="24"/>
          <w:highlight w:val="none"/>
        </w:rPr>
        <w:t>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（签字）    </w:t>
      </w:r>
    </w:p>
    <w:p>
      <w:pPr>
        <w:pStyle w:val="2"/>
        <w:keepLines w:val="0"/>
        <w:pageBreakBefore w:val="0"/>
        <w:kinsoku/>
        <w:wordWrap/>
        <w:overflowPunct/>
        <w:topLinePunct w:val="0"/>
        <w:autoSpaceDE w:val="0"/>
        <w:autoSpaceDN/>
        <w:bidi w:val="0"/>
        <w:adjustRightInd/>
        <w:snapToGrid/>
        <w:spacing w:after="0" w:line="360" w:lineRule="exact"/>
        <w:ind w:firstLine="480" w:firstLineChars="200"/>
        <w:jc w:val="center"/>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联系电话：</w:t>
      </w:r>
      <w:r>
        <w:rPr>
          <w:rFonts w:hint="eastAsia" w:asciiTheme="minorEastAsia" w:hAnsiTheme="minorEastAsia" w:eastAsiaTheme="minorEastAsia" w:cstheme="minorEastAsia"/>
          <w:sz w:val="24"/>
          <w:szCs w:val="24"/>
          <w:highlight w:val="none"/>
          <w:u w:val="single"/>
        </w:rPr>
        <w:t xml:space="preserve">                  </w:t>
      </w:r>
    </w:p>
    <w:p>
      <w:pPr>
        <w:pStyle w:val="3"/>
        <w:keepLines w:val="0"/>
        <w:pageBreakBefore w:val="0"/>
        <w:kinsoku/>
        <w:wordWrap/>
        <w:overflowPunct/>
        <w:topLinePunct w:val="0"/>
        <w:autoSpaceDE w:val="0"/>
        <w:autoSpaceDN/>
        <w:bidi w:val="0"/>
        <w:adjustRightInd/>
        <w:snapToGrid/>
        <w:spacing w:beforeLines="0" w:afterLines="0"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p>
      <w:pPr>
        <w:pStyle w:val="2"/>
        <w:keepLines w:val="0"/>
        <w:pageBreakBefore w:val="0"/>
        <w:kinsoku/>
        <w:wordWrap/>
        <w:overflowPunct/>
        <w:topLinePunct w:val="0"/>
        <w:autoSpaceDN/>
        <w:bidi w:val="0"/>
        <w:adjustRightInd/>
        <w:snapToGrid/>
        <w:spacing w:line="360" w:lineRule="exact"/>
        <w:textAlignment w:val="auto"/>
        <w:rPr>
          <w:rFonts w:hint="eastAsia"/>
          <w:lang w:val="en-US" w:eastAsia="zh-CN"/>
        </w:rPr>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pPr>
        <w:pStyle w:val="2"/>
        <w:rPr>
          <w:rFonts w:hint="eastAsia" w:eastAsiaTheme="minorEastAsia"/>
          <w:lang w:eastAsia="zh-CN"/>
        </w:rPr>
      </w:pPr>
    </w:p>
    <w:p>
      <w:pPr>
        <w:pStyle w:val="3"/>
        <w:rPr>
          <w:rFonts w:hint="eastAsia" w:eastAsiaTheme="minorEastAsia"/>
          <w:lang w:eastAsia="zh-CN"/>
        </w:rPr>
      </w:pPr>
    </w:p>
    <w:p>
      <w:pPr>
        <w:rPr>
          <w:rFonts w:hint="eastAsia"/>
          <w:lang w:eastAsia="zh-CN"/>
        </w:rPr>
      </w:pPr>
    </w:p>
    <w:p>
      <w:pPr>
        <w:pStyle w:val="2"/>
        <w:rPr>
          <w:rFonts w:hint="eastAsia"/>
          <w:lang w:eastAsia="zh-CN"/>
        </w:rPr>
      </w:pPr>
    </w:p>
    <w:p>
      <w:pPr>
        <w:pStyle w:val="3"/>
        <w:rPr>
          <w:rFonts w:hint="eastAsia"/>
          <w:lang w:eastAsia="zh-CN"/>
        </w:rPr>
      </w:pPr>
      <w:bookmarkStart w:id="0" w:name="_GoBack"/>
      <w:bookmarkEnd w:id="0"/>
    </w:p>
    <w:p>
      <w:pPr>
        <w:keepLines w:val="0"/>
        <w:pageBreakBefore w:val="0"/>
        <w:kinsoku/>
        <w:wordWrap/>
        <w:overflowPunct/>
        <w:topLinePunct w:val="0"/>
        <w:autoSpaceDN/>
        <w:bidi w:val="0"/>
        <w:adjustRightInd/>
        <w:snapToGrid/>
        <w:spacing w:after="312" w:afterLines="100" w:line="360" w:lineRule="exact"/>
        <w:textAlignment w:val="auto"/>
        <w:rPr>
          <w:rFonts w:hint="eastAsia" w:eastAsia="方正小标宋_GBK"/>
          <w:szCs w:val="24"/>
          <w:lang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3</w:t>
      </w:r>
    </w:p>
    <w:p>
      <w:pPr>
        <w:keepLines w:val="0"/>
        <w:pageBreakBefore w:val="0"/>
        <w:kinsoku/>
        <w:wordWrap/>
        <w:overflowPunct/>
        <w:topLinePunct w:val="0"/>
        <w:autoSpaceDN/>
        <w:bidi w:val="0"/>
        <w:adjustRightInd/>
        <w:snapToGrid/>
        <w:spacing w:after="240" w:line="360" w:lineRule="exact"/>
        <w:ind w:firstLine="3213" w:firstLineChars="1000"/>
        <w:textAlignment w:val="auto"/>
        <w:outlineLvl w:val="2"/>
        <w:rPr>
          <w:rFonts w:ascii="方正细黑一简体" w:hAnsi="华文细黑" w:eastAsia="方正细黑一简体" w:cs="Arial"/>
          <w:b/>
          <w:kern w:val="0"/>
          <w:sz w:val="32"/>
          <w:szCs w:val="32"/>
        </w:rPr>
      </w:pPr>
      <w:r>
        <w:rPr>
          <w:rFonts w:hint="eastAsia" w:ascii="方正细黑一简体" w:hAnsi="华文细黑" w:eastAsia="方正细黑一简体" w:cs="Arial"/>
          <w:b/>
          <w:kern w:val="0"/>
          <w:sz w:val="32"/>
          <w:szCs w:val="32"/>
        </w:rPr>
        <w:t>承 诺 函</w:t>
      </w:r>
    </w:p>
    <w:p>
      <w:pPr>
        <w:keepLines w:val="0"/>
        <w:pageBreakBefore w:val="0"/>
        <w:kinsoku/>
        <w:wordWrap/>
        <w:overflowPunct/>
        <w:topLinePunct w:val="0"/>
        <w:autoSpaceDE w:val="0"/>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bidi="ar"/>
        </w:rPr>
        <w:t>广安交通</w:t>
      </w:r>
      <w:r>
        <w:rPr>
          <w:rFonts w:hint="eastAsia" w:asciiTheme="minorEastAsia" w:hAnsiTheme="minorEastAsia" w:eastAsiaTheme="minorEastAsia" w:cstheme="minorEastAsia"/>
          <w:sz w:val="24"/>
          <w:szCs w:val="24"/>
          <w:u w:val="single"/>
          <w:lang w:eastAsia="zh-CN" w:bidi="ar"/>
        </w:rPr>
        <w:t>文化旅游</w:t>
      </w:r>
      <w:r>
        <w:rPr>
          <w:rFonts w:hint="eastAsia" w:asciiTheme="minorEastAsia" w:hAnsiTheme="minorEastAsia" w:eastAsiaTheme="minorEastAsia" w:cstheme="minorEastAsia"/>
          <w:sz w:val="24"/>
          <w:szCs w:val="24"/>
          <w:u w:val="single"/>
          <w:lang w:bidi="ar"/>
        </w:rPr>
        <w:t>投资建设开发集团有限责任公司</w:t>
      </w:r>
      <w:r>
        <w:rPr>
          <w:rFonts w:hint="eastAsia" w:asciiTheme="minorEastAsia" w:hAnsiTheme="minorEastAsia" w:eastAsiaTheme="minorEastAsia" w:cstheme="minorEastAsia"/>
          <w:sz w:val="24"/>
          <w:szCs w:val="24"/>
        </w:rPr>
        <w:t>：</w:t>
      </w:r>
    </w:p>
    <w:p>
      <w:pPr>
        <w:keepLines w:val="0"/>
        <w:pageBreakBefore w:val="0"/>
        <w:kinsoku/>
        <w:wordWrap/>
        <w:overflowPunct/>
        <w:topLinePunct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eastAsia="zh-CN"/>
        </w:rPr>
        <w:t>中望</w:t>
      </w:r>
      <w:r>
        <w:rPr>
          <w:rFonts w:hint="eastAsia" w:asciiTheme="minorEastAsia" w:hAnsiTheme="minorEastAsia" w:eastAsiaTheme="minorEastAsia" w:cstheme="minorEastAsia"/>
          <w:sz w:val="24"/>
          <w:szCs w:val="24"/>
          <w:lang w:val="en-US" w:eastAsia="zh-CN"/>
        </w:rPr>
        <w:t>CAD工业设计软件</w:t>
      </w:r>
      <w:r>
        <w:rPr>
          <w:rFonts w:hint="eastAsia" w:asciiTheme="minorEastAsia" w:hAnsiTheme="minorEastAsia" w:eastAsiaTheme="minorEastAsia" w:cstheme="minorEastAsia"/>
          <w:sz w:val="24"/>
          <w:szCs w:val="24"/>
        </w:rPr>
        <w:t>询价公告及相关补遗书（澄清公告）的规定及内容，</w:t>
      </w:r>
      <w:r>
        <w:rPr>
          <w:rFonts w:hint="eastAsia" w:asciiTheme="minorEastAsia" w:hAnsiTheme="minorEastAsia" w:eastAsiaTheme="minorEastAsia" w:cstheme="minorEastAsia"/>
          <w:bCs/>
          <w:sz w:val="24"/>
          <w:szCs w:val="24"/>
        </w:rPr>
        <w:t>我方自愿参与报价，对参与报价及中选后的履约过程承诺如下：</w:t>
      </w:r>
    </w:p>
    <w:p>
      <w:pPr>
        <w:keepLines w:val="0"/>
        <w:pageBreakBefore w:val="0"/>
        <w:numPr>
          <w:ilvl w:val="0"/>
          <w:numId w:val="1"/>
        </w:numPr>
        <w:kinsoku/>
        <w:wordWrap/>
        <w:overflowPunct/>
        <w:topLinePunct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我方完全接受询价公告要求，且不存在询价公告规定的限制参与本次采购活动的相关情形。</w:t>
      </w:r>
    </w:p>
    <w:p>
      <w:pPr>
        <w:keepLines w:val="0"/>
        <w:pageBreakBefore w:val="0"/>
        <w:numPr>
          <w:ilvl w:val="0"/>
          <w:numId w:val="1"/>
        </w:numPr>
        <w:kinsoku/>
        <w:wordWrap/>
        <w:overflowPunct/>
        <w:topLinePunct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val="en-US" w:eastAsia="zh-CN"/>
        </w:rPr>
        <w:t>我方承诺使用的产品和服务，不会产生因第三方提出侵犯其专利权、商标权或其他知识产权而引起法律和经济纠纷，如因专利权、商标权或其他知识产权而引起法律和经济纠纷，由我方承担所有相关责任。</w:t>
      </w:r>
    </w:p>
    <w:p>
      <w:pPr>
        <w:keepLines w:val="0"/>
        <w:pageBreakBefore w:val="0"/>
        <w:kinsoku/>
        <w:wordWrap/>
        <w:overflowPunct/>
        <w:topLinePunct w:val="0"/>
        <w:autoSpaceDN/>
        <w:bidi w:val="0"/>
        <w:adjustRightInd/>
        <w:snapToGrid/>
        <w:spacing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cstheme="minorEastAsia"/>
          <w:bCs/>
          <w:sz w:val="24"/>
          <w:szCs w:val="24"/>
          <w:lang w:val="en-US" w:eastAsia="zh-CN"/>
        </w:rPr>
        <w:t>3</w:t>
      </w:r>
      <w:r>
        <w:rPr>
          <w:rFonts w:hint="eastAsia" w:asciiTheme="minorEastAsia" w:hAnsiTheme="minorEastAsia" w:eastAsiaTheme="minorEastAsia" w:cstheme="minorEastAsia"/>
          <w:bCs/>
          <w:sz w:val="24"/>
          <w:szCs w:val="24"/>
        </w:rPr>
        <w:t>.我方承诺不串通报价，不借资质挂靠，中选后不转包及违法分包。</w:t>
      </w:r>
    </w:p>
    <w:p>
      <w:pPr>
        <w:keepLines w:val="0"/>
        <w:pageBreakBefore w:val="0"/>
        <w:kinsoku/>
        <w:wordWrap/>
        <w:overflowPunct/>
        <w:topLinePunct w:val="0"/>
        <w:autoSpaceDN/>
        <w:bidi w:val="0"/>
        <w:adjustRightInd/>
        <w:snapToGrid/>
        <w:spacing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cstheme="minorEastAsia"/>
          <w:bCs/>
          <w:sz w:val="24"/>
          <w:szCs w:val="24"/>
          <w:lang w:val="en-US" w:eastAsia="zh-CN"/>
        </w:rPr>
        <w:t>4</w:t>
      </w:r>
      <w:r>
        <w:rPr>
          <w:rFonts w:hint="eastAsia" w:asciiTheme="minorEastAsia" w:hAnsiTheme="minorEastAsia" w:eastAsiaTheme="minorEastAsia" w:cstheme="minorEastAsia"/>
          <w:bCs/>
          <w:sz w:val="24"/>
          <w:szCs w:val="24"/>
        </w:rPr>
        <w:t>.若我方中选，我方保证在规定的期限内完成全部工作</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bCs/>
          <w:sz w:val="24"/>
          <w:szCs w:val="24"/>
        </w:rPr>
        <w:t>若逾期，我方自愿按合同规定的违约责任接受贵司处罚；</w:t>
      </w:r>
      <w:r>
        <w:rPr>
          <w:rFonts w:hint="eastAsia" w:asciiTheme="minorEastAsia" w:hAnsiTheme="minorEastAsia" w:eastAsiaTheme="minorEastAsia" w:cstheme="minorEastAsia"/>
          <w:sz w:val="24"/>
          <w:szCs w:val="24"/>
        </w:rPr>
        <w:t>合同履行期间，因我方原因发生的一切安全责任均由我方负责</w:t>
      </w:r>
      <w:r>
        <w:rPr>
          <w:rFonts w:hint="eastAsia" w:asciiTheme="minorEastAsia" w:hAnsiTheme="minorEastAsia" w:eastAsiaTheme="minorEastAsia" w:cstheme="minorEastAsia"/>
          <w:bCs/>
          <w:sz w:val="24"/>
          <w:szCs w:val="24"/>
        </w:rPr>
        <w:t>。</w:t>
      </w:r>
    </w:p>
    <w:p>
      <w:pPr>
        <w:keepLines w:val="0"/>
        <w:pageBreakBefore w:val="0"/>
        <w:kinsoku/>
        <w:wordWrap/>
        <w:overflowPunct/>
        <w:topLinePunct w:val="0"/>
        <w:autoSpaceDN/>
        <w:bidi w:val="0"/>
        <w:adjustRightInd/>
        <w:snapToGrid/>
        <w:spacing w:line="360" w:lineRule="exac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cstheme="minorEastAsia"/>
          <w:bCs/>
          <w:sz w:val="24"/>
          <w:szCs w:val="24"/>
          <w:lang w:val="en-US" w:eastAsia="zh-CN"/>
        </w:rPr>
        <w:t>5</w:t>
      </w:r>
      <w:r>
        <w:rPr>
          <w:rFonts w:hint="eastAsia" w:asciiTheme="minorEastAsia" w:hAnsiTheme="minorEastAsia" w:eastAsiaTheme="minorEastAsia" w:cstheme="minorEastAsia"/>
          <w:bCs/>
          <w:sz w:val="24"/>
          <w:szCs w:val="24"/>
        </w:rPr>
        <w:t>.在合同履行过程中及履行完毕后后，不以任何理由向你方申请合同以外的补偿</w:t>
      </w:r>
      <w:r>
        <w:rPr>
          <w:rFonts w:hint="eastAsia" w:asciiTheme="minorEastAsia" w:hAnsiTheme="minorEastAsia" w:cstheme="minorEastAsia"/>
          <w:bCs/>
          <w:sz w:val="24"/>
          <w:szCs w:val="24"/>
          <w:lang w:eastAsia="zh-CN"/>
        </w:rPr>
        <w:t>，且销售给你方的产品，你方享有永久使用权。</w:t>
      </w:r>
    </w:p>
    <w:p>
      <w:pPr>
        <w:keepLines w:val="0"/>
        <w:pageBreakBefore w:val="0"/>
        <w:kinsoku/>
        <w:wordWrap/>
        <w:overflowPunct/>
        <w:topLinePunct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.经本单位认真核查，我单位近三年内未发生过质量安全责任事故，生产安全责任事故和不良行为记录，无违法违规行为和被有关部门处罚且未在投标禁入期，且承诺我单位法定代表人</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姓名：</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，身份证号：</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rPr>
        <w:t>近三年无行贿行为或行贿犯罪记录。</w:t>
      </w:r>
    </w:p>
    <w:p>
      <w:pPr>
        <w:keepLines w:val="0"/>
        <w:pageBreakBefore w:val="0"/>
        <w:kinsoku/>
        <w:wordWrap/>
        <w:overflowPunct/>
        <w:topLinePunct w:val="0"/>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val="en-US" w:eastAsia="zh-CN"/>
        </w:rPr>
        <w:t>7</w:t>
      </w:r>
      <w:r>
        <w:rPr>
          <w:rFonts w:hint="eastAsia" w:asciiTheme="minorEastAsia" w:hAnsiTheme="minorEastAsia" w:eastAsiaTheme="minorEastAsia" w:cstheme="minorEastAsia"/>
          <w:bCs/>
          <w:sz w:val="24"/>
          <w:szCs w:val="24"/>
        </w:rPr>
        <w:t>.我方对所递交的报价资料内容完整性、真实性、准确性负责。</w:t>
      </w:r>
    </w:p>
    <w:p>
      <w:pPr>
        <w:keepLines w:val="0"/>
        <w:pageBreakBefore w:val="0"/>
        <w:kinsoku/>
        <w:wordWrap/>
        <w:overflowPunct/>
        <w:topLinePunct w:val="0"/>
        <w:autoSpaceDN/>
        <w:bidi w:val="0"/>
        <w:adjustRightInd/>
        <w:snapToGrid/>
        <w:spacing w:line="360" w:lineRule="exact"/>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val="en-US" w:eastAsia="zh-CN"/>
        </w:rPr>
        <w:t>8</w:t>
      </w:r>
      <w:r>
        <w:rPr>
          <w:rFonts w:hint="eastAsia" w:asciiTheme="minorEastAsia" w:hAnsiTheme="minorEastAsia" w:eastAsiaTheme="minorEastAsia" w:cstheme="minorEastAsia"/>
          <w:bCs/>
          <w:sz w:val="24"/>
          <w:szCs w:val="24"/>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pPr>
        <w:keepLines w:val="0"/>
        <w:pageBreakBefore w:val="0"/>
        <w:kinsoku/>
        <w:wordWrap/>
        <w:overflowPunct/>
        <w:topLinePunct w:val="0"/>
        <w:autoSpaceDN/>
        <w:bidi w:val="0"/>
        <w:adjustRightInd/>
        <w:snapToGrid/>
        <w:spacing w:after="120" w:line="360" w:lineRule="exact"/>
        <w:ind w:firstLine="420"/>
        <w:textAlignment w:val="auto"/>
        <w:rPr>
          <w:rFonts w:hint="eastAsia" w:asciiTheme="minorEastAsia" w:hAnsiTheme="minorEastAsia" w:eastAsiaTheme="minorEastAsia" w:cstheme="minorEastAsia"/>
          <w:sz w:val="24"/>
          <w:szCs w:val="24"/>
        </w:rPr>
      </w:pPr>
    </w:p>
    <w:p>
      <w:pPr>
        <w:keepLines w:val="0"/>
        <w:pageBreakBefore w:val="0"/>
        <w:kinsoku/>
        <w:wordWrap/>
        <w:overflowPunct/>
        <w:topLinePunct w:val="0"/>
        <w:autoSpaceDE w:val="0"/>
        <w:autoSpaceDN/>
        <w:bidi w:val="0"/>
        <w:adjustRightInd/>
        <w:snapToGrid/>
        <w:spacing w:line="360" w:lineRule="exact"/>
        <w:ind w:firstLine="3360" w:firstLineChars="1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 价 人（盖单位章）：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Lines w:val="0"/>
        <w:pageBreakBefore w:val="0"/>
        <w:kinsoku/>
        <w:wordWrap/>
        <w:overflowPunct/>
        <w:topLinePunct w:val="0"/>
        <w:autoSpaceDE w:val="0"/>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w:t>
      </w:r>
    </w:p>
    <w:p>
      <w:pPr>
        <w:keepLines w:val="0"/>
        <w:pageBreakBefore w:val="0"/>
        <w:kinsoku/>
        <w:wordWrap/>
        <w:overflowPunct/>
        <w:topLinePunct w:val="0"/>
        <w:autoSpaceDE w:val="0"/>
        <w:autoSpaceDN/>
        <w:bidi w:val="0"/>
        <w:adjustRightInd/>
        <w:snapToGrid/>
        <w:spacing w:line="360" w:lineRule="exact"/>
        <w:ind w:firstLine="3360" w:firstLineChars="1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或其授权代理人（签字）：</w:t>
      </w:r>
      <w:r>
        <w:rPr>
          <w:rFonts w:hint="eastAsia" w:asciiTheme="minorEastAsia" w:hAnsiTheme="minorEastAsia" w:eastAsiaTheme="minorEastAsia" w:cstheme="minorEastAsia"/>
          <w:sz w:val="24"/>
          <w:szCs w:val="24"/>
          <w:u w:val="single"/>
        </w:rPr>
        <w:t xml:space="preserve">                  </w:t>
      </w:r>
    </w:p>
    <w:p>
      <w:pPr>
        <w:keepLines w:val="0"/>
        <w:pageBreakBefore w:val="0"/>
        <w:kinsoku/>
        <w:wordWrap/>
        <w:overflowPunct/>
        <w:topLinePunct w:val="0"/>
        <w:autoSpaceDE w:val="0"/>
        <w:autoSpaceDN/>
        <w:bidi w:val="0"/>
        <w:adjustRightInd/>
        <w:snapToGrid/>
        <w:spacing w:line="360" w:lineRule="exact"/>
        <w:ind w:firstLine="6240" w:firstLineChars="2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keepLines w:val="0"/>
        <w:pageBreakBefore w:val="0"/>
        <w:kinsoku/>
        <w:wordWrap/>
        <w:overflowPunct/>
        <w:topLinePunct w:val="0"/>
        <w:autoSpaceDN/>
        <w:bidi w:val="0"/>
        <w:adjustRightInd/>
        <w:snapToGrid/>
        <w:spacing w:after="120" w:line="360" w:lineRule="exact"/>
        <w:textAlignment w:val="auto"/>
        <w:rPr>
          <w:rFonts w:hint="eastAsia" w:asciiTheme="minorEastAsia" w:hAnsiTheme="minorEastAsia" w:eastAsiaTheme="minorEastAsia" w:cstheme="minorEastAsia"/>
          <w:sz w:val="24"/>
          <w:szCs w:val="24"/>
        </w:rPr>
      </w:pPr>
    </w:p>
    <w:p>
      <w:pPr>
        <w:keepLines w:val="0"/>
        <w:pageBreakBefore w:val="0"/>
        <w:kinsoku/>
        <w:wordWrap/>
        <w:overflowPunct/>
        <w:topLinePunct w:val="0"/>
        <w:autoSpaceDN/>
        <w:bidi w:val="0"/>
        <w:adjustRightInd/>
        <w:snapToGrid/>
        <w:spacing w:before="156" w:beforeLines="50" w:after="156" w:afterLines="50" w:line="360" w:lineRule="exact"/>
        <w:jc w:val="center"/>
        <w:textAlignment w:val="auto"/>
        <w:rPr>
          <w:sz w:val="32"/>
          <w:szCs w:val="24"/>
        </w:rPr>
      </w:pPr>
    </w:p>
    <w:p>
      <w:pPr>
        <w:keepLines w:val="0"/>
        <w:pageBreakBefore w:val="0"/>
        <w:kinsoku/>
        <w:wordWrap/>
        <w:overflowPunct/>
        <w:topLinePunct w:val="0"/>
        <w:autoSpaceDE w:val="0"/>
        <w:autoSpaceDN/>
        <w:bidi w:val="0"/>
        <w:adjustRightInd/>
        <w:snapToGrid/>
        <w:spacing w:line="360" w:lineRule="exact"/>
        <w:textAlignment w:val="auto"/>
        <w:rPr>
          <w:rFonts w:ascii="宋体" w:hAnsi="宋体" w:eastAsia="宋体" w:cs="宋体"/>
          <w:b/>
          <w:bCs/>
          <w:szCs w:val="21"/>
        </w:rPr>
      </w:pPr>
      <w:r>
        <w:rPr>
          <w:rFonts w:hint="eastAsia" w:ascii="宋体" w:hAnsi="宋体" w:eastAsia="宋体" w:cs="宋体"/>
          <w:b/>
          <w:bCs/>
          <w:szCs w:val="21"/>
        </w:rPr>
        <w:t>注：本承诺函内容不得删改，否则按无效报价处理。</w:t>
      </w:r>
    </w:p>
    <w:p>
      <w:pPr>
        <w:keepLines w:val="0"/>
        <w:pageBreakBefore w:val="0"/>
        <w:kinsoku/>
        <w:wordWrap/>
        <w:overflowPunct/>
        <w:topLinePunct w:val="0"/>
        <w:autoSpaceDN/>
        <w:bidi w:val="0"/>
        <w:adjustRightInd/>
        <w:snapToGrid/>
        <w:spacing w:after="120" w:line="360" w:lineRule="exact"/>
        <w:textAlignment w:val="auto"/>
        <w:rPr>
          <w:szCs w:val="24"/>
        </w:rPr>
      </w:pPr>
      <w:r>
        <w:rPr>
          <w:szCs w:val="24"/>
        </w:rPr>
        <w:br w:type="page"/>
      </w:r>
    </w:p>
    <w:p>
      <w:pPr>
        <w:pStyle w:val="2"/>
        <w:rPr>
          <w:rFonts w:hint="eastAsia"/>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Lines w:val="0"/>
        <w:pageBreakBefore w:val="0"/>
        <w:kinsoku/>
        <w:wordWrap/>
        <w:overflowPunct/>
        <w:topLinePunct w:val="0"/>
        <w:autoSpaceDN/>
        <w:bidi w:val="0"/>
        <w:adjustRightInd/>
        <w:snapToGrid/>
        <w:spacing w:after="319" w:afterLines="100" w:line="360" w:lineRule="exac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4</w:t>
      </w:r>
    </w:p>
    <w:p>
      <w:pPr>
        <w:keepLines w:val="0"/>
        <w:pageBreakBefore w:val="0"/>
        <w:kinsoku/>
        <w:wordWrap/>
        <w:overflowPunct/>
        <w:topLinePunct w:val="0"/>
        <w:autoSpaceDN/>
        <w:bidi w:val="0"/>
        <w:adjustRightInd/>
        <w:snapToGrid/>
        <w:spacing w:after="319" w:afterLines="100" w:line="360" w:lineRule="exact"/>
        <w:jc w:val="center"/>
        <w:textAlignment w:val="auto"/>
        <w:rPr>
          <w:rFonts w:ascii="Times New Roman" w:hAnsi="Times New Roman" w:eastAsia="方正小标宋_GBK" w:cs="Times New Roman"/>
          <w:sz w:val="33"/>
          <w:szCs w:val="33"/>
        </w:rPr>
      </w:pPr>
      <w:r>
        <w:rPr>
          <w:rFonts w:hint="eastAsia" w:ascii="Times New Roman" w:hAnsi="Times New Roman" w:eastAsia="方正小标宋_GBK" w:cs="Times New Roman"/>
          <w:sz w:val="33"/>
          <w:szCs w:val="33"/>
          <w:lang w:eastAsia="zh-CN"/>
        </w:rPr>
        <w:t>中望</w:t>
      </w:r>
      <w:r>
        <w:rPr>
          <w:rFonts w:hint="eastAsia" w:ascii="Times New Roman" w:hAnsi="Times New Roman" w:eastAsia="方正小标宋_GBK" w:cs="Times New Roman"/>
          <w:sz w:val="33"/>
          <w:szCs w:val="33"/>
          <w:lang w:val="en-US" w:eastAsia="zh-CN"/>
        </w:rPr>
        <w:t>CAD工业设计软件采购</w:t>
      </w:r>
      <w:r>
        <w:rPr>
          <w:rFonts w:ascii="Times New Roman" w:hAnsi="Times New Roman" w:eastAsia="方正小标宋_GBK" w:cs="Times New Roman"/>
          <w:sz w:val="33"/>
          <w:szCs w:val="33"/>
        </w:rPr>
        <w:t>报价表</w:t>
      </w:r>
    </w:p>
    <w:tbl>
      <w:tblPr>
        <w:tblStyle w:val="9"/>
        <w:tblW w:w="14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1275"/>
        <w:gridCol w:w="1374"/>
        <w:gridCol w:w="1680"/>
        <w:gridCol w:w="2280"/>
        <w:gridCol w:w="273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541" w:type="dxa"/>
            <w:vAlign w:val="center"/>
          </w:tcPr>
          <w:p>
            <w:pPr>
              <w:keepLines w:val="0"/>
              <w:pageBreakBefore w:val="0"/>
              <w:kinsoku/>
              <w:wordWrap/>
              <w:overflowPunct/>
              <w:topLinePunct w:val="0"/>
              <w:autoSpaceDN/>
              <w:bidi w:val="0"/>
              <w:adjustRightInd/>
              <w:snapToGrid/>
              <w:spacing w:line="360" w:lineRule="exact"/>
              <w:jc w:val="center"/>
              <w:textAlignment w:val="auto"/>
              <w:rPr>
                <w:rFonts w:ascii="Times New Roman" w:hAnsi="Times New Roman" w:eastAsia="方正小标宋_GBK" w:cs="Times New Roman"/>
                <w:szCs w:val="21"/>
              </w:rPr>
            </w:pPr>
            <w:r>
              <w:rPr>
                <w:rFonts w:hint="eastAsia" w:ascii="Times New Roman" w:hAnsi="Times New Roman" w:eastAsia="方正小标宋_GBK" w:cs="Times New Roman"/>
                <w:szCs w:val="21"/>
              </w:rPr>
              <w:t>服务</w:t>
            </w:r>
            <w:r>
              <w:rPr>
                <w:rFonts w:ascii="Times New Roman" w:hAnsi="Times New Roman" w:eastAsia="方正小标宋_GBK" w:cs="Times New Roman"/>
                <w:szCs w:val="21"/>
              </w:rPr>
              <w:t>名称</w:t>
            </w:r>
          </w:p>
        </w:tc>
        <w:tc>
          <w:tcPr>
            <w:tcW w:w="1275"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eastAsia" w:ascii="Times New Roman" w:hAnsi="Times New Roman" w:eastAsia="方正小标宋_GBK" w:cs="Times New Roman"/>
                <w:szCs w:val="21"/>
              </w:rPr>
            </w:pPr>
            <w:r>
              <w:rPr>
                <w:rFonts w:hint="eastAsia" w:ascii="Times New Roman" w:hAnsi="Times New Roman" w:eastAsia="方正小标宋_GBK" w:cs="Times New Roman"/>
                <w:szCs w:val="21"/>
              </w:rPr>
              <w:t>控制价</w:t>
            </w:r>
          </w:p>
          <w:p>
            <w:pPr>
              <w:keepLines w:val="0"/>
              <w:pageBreakBefore w:val="0"/>
              <w:kinsoku/>
              <w:wordWrap/>
              <w:overflowPunct/>
              <w:topLinePunct w:val="0"/>
              <w:autoSpaceDN/>
              <w:bidi w:val="0"/>
              <w:adjustRightInd/>
              <w:snapToGrid/>
              <w:spacing w:line="360" w:lineRule="exact"/>
              <w:jc w:val="center"/>
              <w:textAlignment w:val="auto"/>
              <w:rPr>
                <w:rFonts w:hint="eastAsia" w:ascii="Times New Roman" w:hAnsi="Times New Roman" w:eastAsia="方正小标宋_GBK" w:cs="Times New Roman"/>
                <w:szCs w:val="21"/>
                <w:lang w:eastAsia="zh-CN"/>
              </w:rPr>
            </w:pPr>
            <w:r>
              <w:rPr>
                <w:rFonts w:hint="eastAsia" w:ascii="Times New Roman" w:hAnsi="Times New Roman" w:eastAsia="方正小标宋_GBK" w:cs="Times New Roman"/>
                <w:szCs w:val="21"/>
                <w:lang w:eastAsia="zh-CN"/>
              </w:rPr>
              <w:t>（元</w:t>
            </w:r>
            <w:r>
              <w:rPr>
                <w:rFonts w:hint="eastAsia" w:ascii="Times New Roman" w:hAnsi="Times New Roman" w:eastAsia="方正小标宋_GBK" w:cs="Times New Roman"/>
                <w:szCs w:val="21"/>
                <w:lang w:val="en-US" w:eastAsia="zh-CN"/>
              </w:rPr>
              <w:t xml:space="preserve">/套 </w:t>
            </w:r>
            <w:r>
              <w:rPr>
                <w:rFonts w:hint="eastAsia" w:ascii="Times New Roman" w:hAnsi="Times New Roman" w:eastAsia="方正小标宋_GBK" w:cs="Times New Roman"/>
                <w:szCs w:val="21"/>
                <w:lang w:eastAsia="zh-CN"/>
              </w:rPr>
              <w:t>）</w:t>
            </w:r>
          </w:p>
        </w:tc>
        <w:tc>
          <w:tcPr>
            <w:tcW w:w="1374"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eastAsia" w:ascii="Times New Roman" w:hAnsi="Times New Roman" w:eastAsia="方正小标宋_GBK" w:cs="Times New Roman"/>
                <w:szCs w:val="21"/>
                <w:lang w:eastAsia="zh-CN"/>
              </w:rPr>
            </w:pPr>
            <w:r>
              <w:rPr>
                <w:rFonts w:hint="eastAsia" w:ascii="Times New Roman" w:hAnsi="Times New Roman" w:eastAsia="方正小标宋_GBK" w:cs="Times New Roman"/>
                <w:szCs w:val="21"/>
                <w:lang w:eastAsia="zh-CN"/>
              </w:rPr>
              <w:t>计划采购数量（套）</w:t>
            </w:r>
          </w:p>
        </w:tc>
        <w:tc>
          <w:tcPr>
            <w:tcW w:w="1680"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eastAsia" w:ascii="Times New Roman" w:hAnsi="Times New Roman" w:eastAsia="方正小标宋_GBK" w:cs="Times New Roman"/>
                <w:szCs w:val="21"/>
              </w:rPr>
            </w:pPr>
            <w:r>
              <w:rPr>
                <w:rFonts w:hint="eastAsia" w:ascii="Times New Roman" w:hAnsi="Times New Roman" w:eastAsia="方正小标宋_GBK" w:cs="Times New Roman"/>
                <w:szCs w:val="21"/>
              </w:rPr>
              <w:t>报价</w:t>
            </w:r>
          </w:p>
          <w:p>
            <w:pPr>
              <w:keepLines w:val="0"/>
              <w:pageBreakBefore w:val="0"/>
              <w:kinsoku/>
              <w:wordWrap/>
              <w:overflowPunct/>
              <w:topLinePunct w:val="0"/>
              <w:autoSpaceDN/>
              <w:bidi w:val="0"/>
              <w:adjustRightInd/>
              <w:snapToGrid/>
              <w:spacing w:line="360" w:lineRule="exact"/>
              <w:jc w:val="center"/>
              <w:textAlignment w:val="auto"/>
              <w:rPr>
                <w:rFonts w:ascii="Times New Roman" w:hAnsi="Times New Roman" w:eastAsia="方正小标宋_GBK" w:cs="Times New Roman"/>
                <w:szCs w:val="21"/>
              </w:rPr>
            </w:pPr>
            <w:r>
              <w:rPr>
                <w:rFonts w:hint="eastAsia" w:ascii="Times New Roman" w:hAnsi="Times New Roman" w:eastAsia="方正小标宋_GBK" w:cs="Times New Roman"/>
                <w:szCs w:val="21"/>
              </w:rPr>
              <w:t>（</w:t>
            </w:r>
            <w:r>
              <w:rPr>
                <w:rFonts w:hint="eastAsia" w:ascii="Times New Roman" w:hAnsi="Times New Roman" w:eastAsia="方正小标宋_GBK" w:cs="Times New Roman"/>
                <w:szCs w:val="21"/>
                <w:lang w:eastAsia="zh-CN"/>
              </w:rPr>
              <w:t>元</w:t>
            </w:r>
            <w:r>
              <w:rPr>
                <w:rFonts w:hint="eastAsia" w:ascii="Times New Roman" w:hAnsi="Times New Roman" w:eastAsia="方正小标宋_GBK" w:cs="Times New Roman"/>
                <w:szCs w:val="21"/>
                <w:lang w:val="en-US" w:eastAsia="zh-CN"/>
              </w:rPr>
              <w:t xml:space="preserve">/套 </w:t>
            </w:r>
            <w:r>
              <w:rPr>
                <w:rFonts w:hint="eastAsia" w:ascii="Times New Roman" w:hAnsi="Times New Roman" w:eastAsia="方正小标宋_GBK" w:cs="Times New Roman"/>
                <w:szCs w:val="21"/>
              </w:rPr>
              <w:t>）</w:t>
            </w:r>
          </w:p>
        </w:tc>
        <w:tc>
          <w:tcPr>
            <w:tcW w:w="2280"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default" w:ascii="Times New Roman" w:hAnsi="Times New Roman" w:eastAsia="方正小标宋_GBK" w:cs="Times New Roman"/>
                <w:szCs w:val="21"/>
                <w:u w:val="single"/>
                <w:lang w:val="en-US" w:eastAsia="zh-CN"/>
              </w:rPr>
            </w:pPr>
            <w:r>
              <w:rPr>
                <w:rFonts w:hint="eastAsia" w:ascii="Times New Roman" w:hAnsi="Times New Roman" w:eastAsia="方正小标宋_GBK" w:cs="Times New Roman"/>
                <w:szCs w:val="21"/>
                <w:lang w:eastAsia="zh-CN"/>
              </w:rPr>
              <w:t>增值税税率</w:t>
            </w:r>
          </w:p>
        </w:tc>
        <w:tc>
          <w:tcPr>
            <w:tcW w:w="2736" w:type="dxa"/>
            <w:vAlign w:val="center"/>
          </w:tcPr>
          <w:p>
            <w:pPr>
              <w:keepLines w:val="0"/>
              <w:pageBreakBefore w:val="0"/>
              <w:kinsoku/>
              <w:wordWrap/>
              <w:overflowPunct/>
              <w:topLinePunct w:val="0"/>
              <w:autoSpaceDN/>
              <w:bidi w:val="0"/>
              <w:adjustRightInd/>
              <w:snapToGrid/>
              <w:spacing w:line="360" w:lineRule="exact"/>
              <w:jc w:val="center"/>
              <w:textAlignment w:val="auto"/>
              <w:rPr>
                <w:rFonts w:ascii="Times New Roman" w:hAnsi="Times New Roman" w:eastAsia="方正小标宋_GBK" w:cs="Times New Roman"/>
                <w:szCs w:val="21"/>
              </w:rPr>
            </w:pPr>
            <w:r>
              <w:rPr>
                <w:rFonts w:hint="eastAsia" w:ascii="Times New Roman" w:hAnsi="Times New Roman" w:eastAsia="方正小标宋_GBK" w:cs="Times New Roman"/>
                <w:szCs w:val="21"/>
                <w:lang w:eastAsia="zh-CN"/>
              </w:rPr>
              <w:t>服务</w:t>
            </w:r>
            <w:r>
              <w:rPr>
                <w:rFonts w:hint="eastAsia" w:ascii="Times New Roman" w:hAnsi="Times New Roman" w:eastAsia="方正小标宋_GBK" w:cs="Times New Roman"/>
                <w:szCs w:val="21"/>
              </w:rPr>
              <w:t>要求</w:t>
            </w:r>
          </w:p>
        </w:tc>
        <w:tc>
          <w:tcPr>
            <w:tcW w:w="2976" w:type="dxa"/>
            <w:vAlign w:val="center"/>
          </w:tcPr>
          <w:p>
            <w:pPr>
              <w:keepLines w:val="0"/>
              <w:pageBreakBefore w:val="0"/>
              <w:kinsoku/>
              <w:wordWrap/>
              <w:overflowPunct/>
              <w:topLinePunct w:val="0"/>
              <w:autoSpaceDN/>
              <w:bidi w:val="0"/>
              <w:adjustRightInd/>
              <w:snapToGrid/>
              <w:spacing w:line="360" w:lineRule="exact"/>
              <w:jc w:val="center"/>
              <w:textAlignment w:val="auto"/>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541"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eastAsia="zh-CN"/>
              </w:rPr>
              <w:t>中望</w:t>
            </w:r>
            <w:r>
              <w:rPr>
                <w:rFonts w:hint="eastAsia" w:ascii="Times New Roman" w:hAnsi="Times New Roman" w:eastAsia="方正小标宋_GBK" w:cs="Times New Roman"/>
                <w:szCs w:val="21"/>
                <w:lang w:val="en-US" w:eastAsia="zh-CN"/>
              </w:rPr>
              <w:t>CAD工业设计软件</w:t>
            </w:r>
          </w:p>
        </w:tc>
        <w:tc>
          <w:tcPr>
            <w:tcW w:w="1275"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9980</w:t>
            </w:r>
          </w:p>
        </w:tc>
        <w:tc>
          <w:tcPr>
            <w:tcW w:w="1374"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8</w:t>
            </w:r>
          </w:p>
        </w:tc>
        <w:tc>
          <w:tcPr>
            <w:tcW w:w="1680" w:type="dxa"/>
            <w:vAlign w:val="center"/>
          </w:tcPr>
          <w:p>
            <w:pPr>
              <w:keepLines w:val="0"/>
              <w:pageBreakBefore w:val="0"/>
              <w:kinsoku/>
              <w:wordWrap/>
              <w:overflowPunct/>
              <w:topLinePunct w:val="0"/>
              <w:autoSpaceDN/>
              <w:bidi w:val="0"/>
              <w:adjustRightInd/>
              <w:snapToGrid/>
              <w:spacing w:line="360" w:lineRule="exact"/>
              <w:jc w:val="center"/>
              <w:textAlignment w:val="auto"/>
              <w:rPr>
                <w:rFonts w:ascii="Times New Roman" w:hAnsi="Times New Roman" w:eastAsia="方正小标宋_GBK" w:cs="Times New Roman"/>
                <w:szCs w:val="21"/>
              </w:rPr>
            </w:pPr>
          </w:p>
        </w:tc>
        <w:tc>
          <w:tcPr>
            <w:tcW w:w="2280" w:type="dxa"/>
            <w:vAlign w:val="center"/>
          </w:tcPr>
          <w:p>
            <w:pPr>
              <w:keepLines w:val="0"/>
              <w:pageBreakBefore w:val="0"/>
              <w:kinsoku/>
              <w:wordWrap/>
              <w:overflowPunct/>
              <w:topLinePunct w:val="0"/>
              <w:autoSpaceDN/>
              <w:bidi w:val="0"/>
              <w:adjustRightInd/>
              <w:snapToGrid/>
              <w:spacing w:line="360" w:lineRule="exact"/>
              <w:jc w:val="center"/>
              <w:textAlignment w:val="auto"/>
              <w:rPr>
                <w:rFonts w:hint="default" w:ascii="Times New Roman" w:hAnsi="Times New Roman" w:eastAsia="方正小标宋_GBK" w:cs="Times New Roman"/>
                <w:szCs w:val="21"/>
                <w:u w:val="single"/>
                <w:lang w:val="en-US" w:eastAsia="zh-CN"/>
              </w:rPr>
            </w:pP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u w:val="none"/>
                <w:lang w:val="en-US" w:eastAsia="zh-CN"/>
              </w:rPr>
              <w:t>%</w:t>
            </w:r>
          </w:p>
        </w:tc>
        <w:tc>
          <w:tcPr>
            <w:tcW w:w="2736" w:type="dxa"/>
            <w:vAlign w:val="center"/>
          </w:tcPr>
          <w:p>
            <w:pPr>
              <w:keepLines w:val="0"/>
              <w:pageBreakBefore w:val="0"/>
              <w:kinsoku/>
              <w:wordWrap/>
              <w:overflowPunct/>
              <w:topLinePunct w:val="0"/>
              <w:autoSpaceDN/>
              <w:bidi w:val="0"/>
              <w:adjustRightInd/>
              <w:snapToGrid/>
              <w:spacing w:line="360" w:lineRule="exact"/>
              <w:jc w:val="center"/>
              <w:textAlignment w:val="auto"/>
              <w:rPr>
                <w:rFonts w:ascii="Times New Roman" w:hAnsi="Times New Roman" w:eastAsia="方正小标宋_GBK" w:cs="Times New Roman"/>
                <w:szCs w:val="21"/>
              </w:rPr>
            </w:pPr>
            <w:r>
              <w:rPr>
                <w:rFonts w:hint="eastAsia" w:ascii="Times New Roman" w:hAnsi="Times New Roman" w:eastAsia="方正小标宋_GBK" w:cs="Times New Roman"/>
                <w:szCs w:val="21"/>
              </w:rPr>
              <w:t>响应公告要求</w:t>
            </w:r>
          </w:p>
        </w:tc>
        <w:tc>
          <w:tcPr>
            <w:tcW w:w="2976" w:type="dxa"/>
            <w:vAlign w:val="center"/>
          </w:tcPr>
          <w:p>
            <w:pPr>
              <w:keepLines w:val="0"/>
              <w:pageBreakBefore w:val="0"/>
              <w:kinsoku/>
              <w:wordWrap/>
              <w:overflowPunct/>
              <w:topLinePunct w:val="0"/>
              <w:autoSpaceDN/>
              <w:bidi w:val="0"/>
              <w:adjustRightInd/>
              <w:snapToGrid/>
              <w:spacing w:line="360" w:lineRule="exact"/>
              <w:jc w:val="center"/>
              <w:textAlignment w:val="auto"/>
              <w:rPr>
                <w:rFonts w:ascii="Times New Roman" w:hAnsi="Times New Roman" w:eastAsia="方正小标宋_GBK" w:cs="Times New Roman"/>
                <w:szCs w:val="21"/>
              </w:rPr>
            </w:pPr>
          </w:p>
        </w:tc>
      </w:tr>
    </w:tbl>
    <w:p>
      <w:pPr>
        <w:ind w:firstLine="420" w:firstLineChars="200"/>
        <w:rPr>
          <w:rFonts w:hint="eastAsia" w:ascii="Times New Roman" w:hAnsi="Times New Roman" w:eastAsia="方正黑体_GBK" w:cs="Times New Roman"/>
          <w:szCs w:val="24"/>
          <w:lang w:eastAsia="zh-CN"/>
        </w:rPr>
      </w:pPr>
      <w:r>
        <w:rPr>
          <w:rFonts w:hint="eastAsia" w:ascii="Times New Roman" w:hAnsi="Times New Roman" w:eastAsia="方正黑体_GBK" w:cs="Times New Roman"/>
          <w:szCs w:val="24"/>
          <w:lang w:eastAsia="zh-CN"/>
        </w:rPr>
        <w:t>报价包括但不限于软件费、安装费、调试费、合理利润、税费、配合服务费、管理费、人工费、资料费、差旅费、住宿费等完成本项工作所涉及的一切费用。。</w:t>
      </w:r>
    </w:p>
    <w:p>
      <w:pPr>
        <w:keepLines w:val="0"/>
        <w:pageBreakBefore w:val="0"/>
        <w:kinsoku/>
        <w:wordWrap/>
        <w:overflowPunct/>
        <w:topLinePunct w:val="0"/>
        <w:autoSpaceDN/>
        <w:bidi w:val="0"/>
        <w:adjustRightInd/>
        <w:snapToGrid/>
        <w:spacing w:before="159" w:beforeLines="50" w:line="360" w:lineRule="exact"/>
        <w:ind w:firstLine="420" w:firstLineChars="200"/>
        <w:jc w:val="left"/>
        <w:textAlignment w:val="auto"/>
        <w:rPr>
          <w:rFonts w:ascii="Times New Roman" w:hAnsi="Times New Roman" w:eastAsia="方正黑体_GBK" w:cs="Times New Roman"/>
          <w:szCs w:val="24"/>
        </w:rPr>
      </w:pP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报价单位</w:t>
      </w:r>
      <w:r>
        <w:rPr>
          <w:rFonts w:hint="eastAsia" w:ascii="Times New Roman" w:hAnsi="Times New Roman" w:eastAsia="方正黑体_GBK" w:cs="Times New Roman"/>
          <w:szCs w:val="24"/>
        </w:rPr>
        <w:t>（盖章）</w:t>
      </w:r>
      <w:r>
        <w:rPr>
          <w:rFonts w:ascii="Times New Roman" w:hAnsi="Times New Roman" w:eastAsia="方正黑体_GBK" w:cs="Times New Roman"/>
          <w:szCs w:val="24"/>
        </w:rPr>
        <w:t>：</w:t>
      </w: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联系人：</w:t>
      </w: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联系电话：</w:t>
      </w:r>
    </w:p>
    <w:p>
      <w:pPr>
        <w:keepLines w:val="0"/>
        <w:pageBreakBefore w:val="0"/>
        <w:kinsoku/>
        <w:wordWrap/>
        <w:overflowPunct/>
        <w:topLinePunct w:val="0"/>
        <w:autoSpaceDN/>
        <w:bidi w:val="0"/>
        <w:adjustRightInd/>
        <w:snapToGrid/>
        <w:spacing w:before="159" w:beforeLines="50" w:line="360" w:lineRule="exact"/>
        <w:ind w:firstLine="420" w:firstLineChars="200"/>
        <w:jc w:val="left"/>
        <w:textAlignment w:val="auto"/>
        <w:rPr>
          <w:rFonts w:ascii="Times New Roman" w:hAnsi="Times New Roman" w:eastAsia="方正黑体_GBK" w:cs="Times New Roman"/>
          <w:szCs w:val="24"/>
        </w:rPr>
      </w:pP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w:t>
      </w: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w:t>
      </w:r>
      <w:r>
        <w:rPr>
          <w:rFonts w:hint="eastAsia" w:ascii="Times New Roman" w:hAnsi="Times New Roman" w:eastAsia="方正黑体_GBK" w:cs="Times New Roman"/>
          <w:szCs w:val="24"/>
        </w:rPr>
        <w:t xml:space="preserve"> 日期： 年   月  日</w:t>
      </w:r>
    </w:p>
    <w:p>
      <w:pPr>
        <w:keepLines w:val="0"/>
        <w:pageBreakBefore w:val="0"/>
        <w:kinsoku/>
        <w:wordWrap/>
        <w:overflowPunct/>
        <w:topLinePunct w:val="0"/>
        <w:autoSpaceDN/>
        <w:bidi w:val="0"/>
        <w:adjustRightInd/>
        <w:snapToGrid/>
        <w:spacing w:before="159" w:beforeLines="50" w:line="360" w:lineRule="exact"/>
        <w:jc w:val="left"/>
        <w:textAlignment w:val="auto"/>
        <w:rPr>
          <w:rFonts w:ascii="Times New Roman" w:hAnsi="Times New Roman" w:eastAsia="方正黑体_GBK" w:cs="Times New Roman"/>
          <w:szCs w:val="24"/>
        </w:rPr>
      </w:pPr>
      <w:r>
        <w:rPr>
          <w:rFonts w:ascii="Times New Roman" w:hAnsi="Times New Roman" w:eastAsia="方正黑体_GBK" w:cs="Times New Roman"/>
          <w:szCs w:val="24"/>
        </w:rPr>
        <w:t xml:space="preserve">                                                    </w:t>
      </w:r>
      <w:r>
        <w:rPr>
          <w:rFonts w:hint="eastAsia" w:ascii="Times New Roman" w:hAnsi="Times New Roman" w:eastAsia="方正黑体_GBK" w:cs="Times New Roman"/>
          <w:szCs w:val="24"/>
        </w:rPr>
        <w:t xml:space="preserve">         </w:t>
      </w:r>
      <w:r>
        <w:rPr>
          <w:rFonts w:ascii="Times New Roman" w:hAnsi="Times New Roman" w:eastAsia="方正黑体_GBK" w:cs="Times New Roman"/>
          <w:szCs w:val="24"/>
        </w:rPr>
        <w:t xml:space="preserve">      </w:t>
      </w:r>
    </w:p>
    <w:p>
      <w:pPr>
        <w:keepLines w:val="0"/>
        <w:pageBreakBefore w:val="0"/>
        <w:kinsoku/>
        <w:wordWrap/>
        <w:overflowPunct/>
        <w:topLinePunct w:val="0"/>
        <w:autoSpaceDN/>
        <w:bidi w:val="0"/>
        <w:adjustRightInd/>
        <w:snapToGrid/>
        <w:spacing w:after="120" w:line="360" w:lineRule="exact"/>
        <w:textAlignment w:val="auto"/>
        <w:rPr>
          <w:rFonts w:ascii="仿宋" w:hAnsi="仿宋" w:eastAsia="仿宋" w:cs="仿宋"/>
          <w:sz w:val="24"/>
          <w:szCs w:val="24"/>
        </w:rPr>
        <w:sectPr>
          <w:pgSz w:w="16838" w:h="11906" w:orient="landscape"/>
          <w:pgMar w:top="1803" w:right="1440" w:bottom="1803" w:left="1440" w:header="851" w:footer="992" w:gutter="0"/>
          <w:cols w:space="0" w:num="1"/>
          <w:docGrid w:type="lines" w:linePitch="319" w:charSpace="0"/>
        </w:sectPr>
      </w:pPr>
    </w:p>
    <w:p>
      <w:pPr>
        <w:rPr>
          <w:rFonts w:hint="eastAsia" w:eastAsiaTheme="minorEastAsia"/>
          <w:lang w:val="en-US" w:eastAsia="zh-CN"/>
        </w:rPr>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5</w:t>
      </w:r>
    </w:p>
    <w:p>
      <w:pPr>
        <w:numPr>
          <w:ilvl w:val="0"/>
          <w:numId w:val="0"/>
        </w:numPr>
        <w:ind w:firstLine="0" w:firstLineChars="0"/>
        <w:jc w:val="center"/>
      </w:pPr>
      <w:r>
        <w:rPr>
          <w:rFonts w:hint="eastAsia"/>
          <w:b/>
          <w:bCs/>
          <w:sz w:val="28"/>
          <w:szCs w:val="28"/>
          <w:lang w:val="en-US" w:eastAsia="zh-CN"/>
        </w:rPr>
        <w:t>中望软件原厂销售授权书</w:t>
      </w:r>
    </w:p>
    <w:p/>
    <w:p>
      <w:pPr>
        <w:numPr>
          <w:ilvl w:val="0"/>
          <w:numId w:val="0"/>
        </w:numPr>
        <w:ind w:firstLine="0" w:firstLineChars="0"/>
        <w:jc w:val="center"/>
        <w:rPr>
          <w:rFonts w:hint="eastAsia"/>
          <w:b w:val="0"/>
          <w:bCs w:val="0"/>
          <w:sz w:val="24"/>
          <w:szCs w:val="24"/>
          <w:lang w:val="en-US" w:eastAsia="zh-CN"/>
        </w:rPr>
      </w:pPr>
      <w:r>
        <w:rPr>
          <w:rFonts w:hint="eastAsia"/>
          <w:b w:val="0"/>
          <w:bCs w:val="0"/>
          <w:sz w:val="24"/>
          <w:szCs w:val="24"/>
          <w:lang w:val="en-US" w:eastAsia="zh-CN"/>
        </w:rPr>
        <w:t>（授权书复印件，加盖鲜章）</w:t>
      </w:r>
    </w:p>
    <w:p/>
    <w:p>
      <w:pPr>
        <w:pStyle w:val="4"/>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6</w:t>
      </w:r>
    </w:p>
    <w:p>
      <w:pPr>
        <w:jc w:val="center"/>
      </w:pPr>
      <w:r>
        <w:rPr>
          <w:rFonts w:hint="eastAsia"/>
          <w:b/>
          <w:bCs/>
          <w:sz w:val="28"/>
          <w:szCs w:val="28"/>
          <w:lang w:val="en-US" w:eastAsia="zh-CN"/>
        </w:rPr>
        <w:t>厂家售后服务承诺书</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Lines w:val="0"/>
        <w:pageBreakBefore w:val="0"/>
        <w:kinsoku/>
        <w:wordWrap/>
        <w:overflowPunct/>
        <w:topLinePunct w:val="0"/>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rPr>
        <w:t>附件</w:t>
      </w:r>
      <w:r>
        <w:rPr>
          <w:rFonts w:hint="eastAsia" w:ascii="Times New Roman" w:hAnsi="Times New Roman" w:eastAsia="方正小标宋_GBK" w:cs="Times New Roman"/>
          <w:sz w:val="28"/>
          <w:szCs w:val="28"/>
          <w:lang w:val="en-US" w:eastAsia="zh-CN"/>
        </w:rPr>
        <w:t>7</w:t>
      </w:r>
    </w:p>
    <w:p>
      <w:pPr>
        <w:autoSpaceDE/>
        <w:spacing w:line="240" w:lineRule="auto"/>
        <w:jc w:val="center"/>
        <w:rPr>
          <w:rFonts w:hint="eastAsia" w:ascii="宋体" w:hAnsi="宋体" w:cs="宋体"/>
          <w:b/>
          <w:bCs/>
          <w:sz w:val="44"/>
          <w:szCs w:val="44"/>
        </w:rPr>
      </w:pPr>
      <w:r>
        <w:rPr>
          <w:rFonts w:hint="eastAsia" w:ascii="仿宋" w:hAnsi="仿宋" w:eastAsia="仿宋" w:cs="仿宋"/>
          <w:b/>
          <w:bCs/>
          <w:sz w:val="32"/>
          <w:szCs w:val="32"/>
        </w:rPr>
        <w:t>信用查询相关证明资料</w:t>
      </w:r>
    </w:p>
    <w:p>
      <w:pPr>
        <w:widowControl/>
        <w:spacing w:line="480" w:lineRule="exact"/>
        <w:ind w:firstLine="480" w:firstLineChars="200"/>
        <w:jc w:val="left"/>
        <w:rPr>
          <w:rFonts w:hint="eastAsia" w:ascii="宋体" w:hAnsi="宋体" w:cs="宋体"/>
          <w:bCs/>
          <w:color w:val="000000"/>
          <w:kern w:val="0"/>
          <w:sz w:val="24"/>
          <w:lang w:bidi="ar"/>
        </w:rPr>
      </w:pPr>
      <w:r>
        <w:rPr>
          <w:rFonts w:hint="eastAsia" w:ascii="宋体" w:hAnsi="宋体" w:cs="宋体"/>
          <w:bCs/>
          <w:color w:val="000000"/>
          <w:kern w:val="0"/>
          <w:sz w:val="24"/>
          <w:lang w:bidi="ar"/>
        </w:rPr>
        <w:t>1.在“国家企业信用信息公示系统（http://www.gsxt.gov.cn/index.html）”网站上打印企业信誉证明并加盖单位鲜章。信息生成打印示例（按以下箭头指示依次点击各项信息并截图打印）如下：</w:t>
      </w:r>
    </w:p>
    <w:p>
      <w:pPr>
        <w:pStyle w:val="2"/>
        <w:adjustRightInd/>
        <w:spacing w:after="0" w:line="480" w:lineRule="exact"/>
        <w:ind w:left="0" w:leftChars="0" w:right="63"/>
        <w:jc w:val="left"/>
        <w:textAlignment w:val="auto"/>
        <w:rPr>
          <w:rFonts w:hint="eastAsia" w:ascii="宋体" w:hAnsi="宋体" w:cs="宋体"/>
          <w:bCs/>
          <w:color w:val="000000"/>
          <w:sz w:val="24"/>
          <w:szCs w:val="24"/>
          <w:lang w:bidi="ar"/>
        </w:rPr>
      </w:pPr>
      <w:r>
        <w:rPr>
          <w:rFonts w:hint="eastAsia" w:ascii="宋体" w:hAnsi="宋体" w:cs="宋体"/>
          <w:bCs/>
          <w:sz w:val="44"/>
          <w:szCs w:val="44"/>
        </w:rPr>
        <w:drawing>
          <wp:anchor distT="0" distB="0" distL="114300" distR="114300" simplePos="0" relativeHeight="251659264" behindDoc="0" locked="0" layoutInCell="1" allowOverlap="1">
            <wp:simplePos x="0" y="0"/>
            <wp:positionH relativeFrom="column">
              <wp:posOffset>-133350</wp:posOffset>
            </wp:positionH>
            <wp:positionV relativeFrom="paragraph">
              <wp:posOffset>46355</wp:posOffset>
            </wp:positionV>
            <wp:extent cx="6182360" cy="4425950"/>
            <wp:effectExtent l="0" t="0" r="5080" b="8890"/>
            <wp:wrapSquare wrapText="bothSides"/>
            <wp:docPr id="1" name="图片 3" descr="信用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信用查询"/>
                    <pic:cNvPicPr>
                      <a:picLocks noChangeAspect="1"/>
                    </pic:cNvPicPr>
                  </pic:nvPicPr>
                  <pic:blipFill>
                    <a:blip r:embed="rId6"/>
                    <a:stretch>
                      <a:fillRect/>
                    </a:stretch>
                  </pic:blipFill>
                  <pic:spPr>
                    <a:xfrm>
                      <a:off x="0" y="0"/>
                      <a:ext cx="6182360" cy="4425950"/>
                    </a:xfrm>
                    <a:prstGeom prst="rect">
                      <a:avLst/>
                    </a:prstGeom>
                    <a:noFill/>
                    <a:ln>
                      <a:noFill/>
                    </a:ln>
                  </pic:spPr>
                </pic:pic>
              </a:graphicData>
            </a:graphic>
          </wp:anchor>
        </w:drawing>
      </w:r>
      <w:r>
        <w:rPr>
          <w:rFonts w:hint="eastAsia" w:ascii="宋体" w:hAnsi="宋体" w:cs="宋体"/>
          <w:bCs/>
          <w:sz w:val="44"/>
          <w:szCs w:val="44"/>
        </w:rPr>
        <w:t xml:space="preserve">  </w:t>
      </w:r>
      <w:r>
        <w:rPr>
          <w:rFonts w:hint="eastAsia" w:ascii="宋体" w:hAnsi="宋体" w:cs="宋体"/>
          <w:bCs/>
          <w:color w:val="000000"/>
          <w:sz w:val="24"/>
          <w:szCs w:val="24"/>
          <w:lang w:bidi="ar"/>
        </w:rPr>
        <w:t>2.在中国执行信息公开网（http://zxgk.court.gov.cn/zhzxgk/）查询，并打印加盖单位鲜章。</w:t>
      </w:r>
    </w:p>
    <w:p>
      <w:pPr>
        <w:widowControl/>
        <w:spacing w:line="480" w:lineRule="exact"/>
        <w:ind w:firstLine="480" w:firstLineChars="200"/>
        <w:jc w:val="left"/>
        <w:rPr>
          <w:rFonts w:hint="eastAsia" w:ascii="宋体" w:hAnsi="宋体" w:cs="宋体"/>
          <w:bCs/>
          <w:color w:val="000000"/>
          <w:kern w:val="0"/>
          <w:sz w:val="24"/>
          <w:lang w:bidi="ar"/>
        </w:rPr>
      </w:pPr>
      <w:r>
        <w:rPr>
          <w:rFonts w:hint="eastAsia" w:ascii="宋体" w:hAnsi="宋体" w:cs="宋体"/>
          <w:bCs/>
          <w:color w:val="000000"/>
          <w:kern w:val="0"/>
          <w:sz w:val="24"/>
          <w:lang w:bidi="ar"/>
        </w:rPr>
        <w:t>3.请将上述1、2条约定的资料按顺序添加在</w:t>
      </w:r>
      <w:r>
        <w:rPr>
          <w:rFonts w:hint="eastAsia" w:ascii="宋体" w:hAnsi="宋体" w:cs="宋体"/>
          <w:bCs/>
          <w:color w:val="000000"/>
          <w:kern w:val="0"/>
          <w:sz w:val="24"/>
          <w:lang w:eastAsia="zh-CN" w:bidi="ar"/>
        </w:rPr>
        <w:t>报价资料</w:t>
      </w:r>
      <w:r>
        <w:rPr>
          <w:rFonts w:hint="eastAsia" w:ascii="宋体" w:hAnsi="宋体" w:cs="宋体"/>
          <w:bCs/>
          <w:color w:val="000000"/>
          <w:kern w:val="0"/>
          <w:sz w:val="24"/>
          <w:lang w:bidi="ar"/>
        </w:rPr>
        <w:t>“信用查询相关证明文件”中。</w:t>
      </w:r>
    </w:p>
    <w:p>
      <w:pPr>
        <w:widowControl/>
        <w:spacing w:line="480" w:lineRule="exact"/>
        <w:ind w:firstLine="480" w:firstLineChars="200"/>
        <w:jc w:val="left"/>
        <w:rPr>
          <w:rFonts w:hint="eastAsia" w:ascii="宋体" w:hAnsi="宋体" w:cs="宋体"/>
          <w:bCs/>
          <w:color w:val="000000"/>
          <w:kern w:val="0"/>
          <w:sz w:val="24"/>
          <w:lang w:bidi="ar"/>
        </w:rPr>
      </w:pPr>
    </w:p>
    <w:p>
      <w:pPr>
        <w:pStyle w:val="2"/>
        <w:rPr>
          <w:rFonts w:hint="default" w:eastAsiaTheme="minorEastAsia"/>
          <w:lang w:val="en-US" w:eastAsia="zh-CN"/>
        </w:rPr>
      </w:pPr>
      <w:r>
        <w:rPr>
          <w:rFonts w:hint="eastAsia" w:ascii="宋体" w:hAnsi="宋体" w:cs="宋体"/>
          <w:b/>
          <w:color w:val="000000"/>
          <w:kern w:val="0"/>
          <w:sz w:val="24"/>
          <w:lang w:bidi="ar"/>
        </w:rPr>
        <w:t>特别说明：凡被列入失信被执行人、重大税收违法案件当事人名单、严重违法失信行为记录名单的，视为存在不良信用记录，将被拒绝参与本次</w:t>
      </w:r>
      <w:r>
        <w:rPr>
          <w:rFonts w:hint="eastAsia" w:ascii="宋体" w:hAnsi="宋体" w:cs="宋体"/>
          <w:b/>
          <w:color w:val="000000"/>
          <w:kern w:val="0"/>
          <w:sz w:val="24"/>
          <w:lang w:eastAsia="zh-CN" w:bidi="ar"/>
        </w:rPr>
        <w:t>询价采购</w:t>
      </w:r>
      <w:r>
        <w:rPr>
          <w:rFonts w:hint="eastAsia" w:ascii="宋体" w:hAnsi="宋体" w:cs="宋体"/>
          <w:b/>
          <w:color w:val="000000"/>
          <w:kern w:val="0"/>
          <w:sz w:val="24"/>
          <w:lang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细黑一简体">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13</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13</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4648"/>
    <w:rsid w:val="1A8360D1"/>
    <w:rsid w:val="39BA6FAD"/>
    <w:rsid w:val="5247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jc w:val="center"/>
      <w:outlineLvl w:val="1"/>
    </w:pPr>
    <w:rPr>
      <w:rFonts w:eastAsia="宋体"/>
      <w:b/>
      <w:sz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cs="Calibri"/>
      <w:szCs w:val="21"/>
    </w:r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网格型1"/>
    <w:basedOn w:val="7"/>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2022-11-04T07:38:00Z</dcterms:created>
  <dc:creator>招采中心</dc:creator>
  <cp:lastModifiedBy>招采中心</cp:lastModifiedBy>
  <dcterms:modified xsi:type="dcterms:W3CDTF">2022-11-04T07:39:38Z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7477EBA95DA04816B42BC1F370CEAD98</vt:lpwstr>
  </property>
</Properties>
</file>