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附件1</w:t>
      </w:r>
    </w:p>
    <w:p>
      <w:pPr>
        <w:spacing w:after="319" w:afterLines="100" w:line="400" w:lineRule="exact"/>
        <w:jc w:val="center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ascii="Times New Roman" w:hAnsi="Times New Roman" w:eastAsia="方正小标宋_GBK" w:cs="Times New Roman"/>
          <w:sz w:val="33"/>
          <w:szCs w:val="33"/>
          <w:u w:val="single"/>
        </w:rPr>
        <w:t xml:space="preserve"> </w:t>
      </w:r>
      <w:r>
        <w:rPr>
          <w:rFonts w:hint="eastAsia" w:ascii="Times New Roman" w:hAnsi="Times New Roman" w:eastAsia="方正小标宋_GBK" w:cs="Times New Roman"/>
          <w:sz w:val="33"/>
          <w:szCs w:val="33"/>
          <w:u w:val="single"/>
          <w:lang w:val="en-US" w:eastAsia="zh-CN"/>
        </w:rPr>
        <w:t xml:space="preserve">防护排架材料 </w:t>
      </w:r>
      <w:r>
        <w:rPr>
          <w:rFonts w:ascii="Times New Roman" w:hAnsi="Times New Roman" w:eastAsia="方正小标宋_GBK" w:cs="Times New Roman"/>
          <w:sz w:val="33"/>
          <w:szCs w:val="33"/>
        </w:rPr>
        <w:t>报价表</w:t>
      </w:r>
    </w:p>
    <w:tbl>
      <w:tblPr>
        <w:tblStyle w:val="8"/>
        <w:tblW w:w="13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190"/>
        <w:gridCol w:w="705"/>
        <w:gridCol w:w="1110"/>
        <w:gridCol w:w="1035"/>
        <w:gridCol w:w="1140"/>
        <w:gridCol w:w="3030"/>
        <w:gridCol w:w="175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名称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规格型号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 xml:space="preserve">  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单位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计划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数量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报价（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下浮比例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）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质量要求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单价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总价（元）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我方愿在本项目控制价的基础上整体同比例下浮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%（最多保留至小数点后两位）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达到国家现行的质量标准、技术标准和验收规范的合格要求，采购人要求（钢管壁厚需达到3.5mm）、配套使用要求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控制价为含税到场价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架管（钢管）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Φ48mm*3.5mm*6m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米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7908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20元/米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286630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竹制马道板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高*宽*厚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3m*0.2m*0.05m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块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5300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7元/块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旋转扣件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2540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15元/个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一字扣件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650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15元/个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十字扣件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2720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16元/个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textAlignment w:val="auto"/>
        <w:rPr>
          <w:rFonts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报价包含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材料</w:t>
      </w:r>
      <w:r>
        <w:rPr>
          <w:rFonts w:hint="eastAsia" w:ascii="Times New Roman" w:hAnsi="Times New Roman" w:eastAsia="方正黑体_GBK" w:cs="Times New Roman"/>
          <w:szCs w:val="24"/>
          <w:lang w:val="zh-CN" w:eastAsia="zh-CN"/>
        </w:rPr>
        <w:t>、包装、出库、劳务费、管理费、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过路过桥费、</w:t>
      </w:r>
      <w:r>
        <w:rPr>
          <w:rFonts w:hint="eastAsia" w:ascii="Times New Roman" w:hAnsi="Times New Roman" w:eastAsia="方正黑体_GBK" w:cs="Times New Roman"/>
          <w:szCs w:val="24"/>
          <w:lang w:val="zh-CN" w:eastAsia="zh-CN"/>
        </w:rPr>
        <w:t>装卸车、运输、安全、保险、税金、合理利润、资金占用费、验收等</w:t>
      </w:r>
      <w:r>
        <w:rPr>
          <w:rFonts w:hint="eastAsia" w:ascii="Times New Roman" w:hAnsi="Times New Roman" w:eastAsia="方正黑体_GBK" w:cs="Times New Roman"/>
          <w:szCs w:val="24"/>
        </w:rPr>
        <w:t>完成本项目工作所涉及的一切费用</w:t>
      </w:r>
      <w:r>
        <w:rPr>
          <w:rFonts w:hint="eastAsia" w:ascii="Times New Roman" w:hAnsi="Times New Roman" w:eastAsia="方正黑体_GBK" w:cs="Times New Roman"/>
          <w:szCs w:val="24"/>
          <w:lang w:val="zh-CN" w:eastAsia="zh-CN"/>
        </w:rPr>
        <w:t>。</w:t>
      </w:r>
    </w:p>
    <w:p>
      <w:pPr>
        <w:spacing w:before="159" w:beforeLines="50" w:line="400" w:lineRule="exact"/>
        <w:ind w:firstLine="420" w:firstLineChars="200"/>
        <w:jc w:val="left"/>
        <w:rPr>
          <w:rFonts w:hint="eastAsia"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                                                                                  </w:t>
      </w:r>
      <w:r>
        <w:rPr>
          <w:rFonts w:ascii="Times New Roman" w:hAnsi="Times New Roman" w:eastAsia="方正黑体_GBK" w:cs="Times New Roman"/>
          <w:szCs w:val="24"/>
        </w:rPr>
        <w:t>报价单位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                                         </w:t>
      </w:r>
      <w:r>
        <w:rPr>
          <w:rFonts w:ascii="Times New Roman" w:hAnsi="Times New Roman" w:eastAsia="方正黑体_GBK" w:cs="Times New Roman"/>
          <w:szCs w:val="24"/>
        </w:rPr>
        <w:t>联系人：</w:t>
      </w:r>
      <w:bookmarkStart w:id="0" w:name="_GoBack"/>
      <w:bookmarkEnd w:id="0"/>
    </w:p>
    <w:p>
      <w:pPr>
        <w:spacing w:before="159" w:beforeLines="50" w:line="400" w:lineRule="exact"/>
        <w:ind w:firstLine="9450" w:firstLineChars="45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>联系电话：</w:t>
      </w:r>
    </w:p>
    <w:p>
      <w:pPr>
        <w:spacing w:before="159" w:beforeLines="50" w:line="400" w:lineRule="exact"/>
        <w:ind w:firstLine="420" w:firstLineChars="200"/>
        <w:jc w:val="left"/>
        <w:rPr>
          <w:rFonts w:hint="eastAsia" w:ascii="Times New Roman" w:hAnsi="Times New Roman" w:eastAsia="方正黑体_GBK" w:cs="Times New Roman"/>
          <w:szCs w:val="24"/>
          <w:lang w:val="en-US" w:eastAsia="zh-CN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 xml:space="preserve">日期：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方正黑体_GBK" w:cs="Times New Roman"/>
          <w:szCs w:val="24"/>
        </w:rPr>
        <w:t xml:space="preserve">年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 xml:space="preserve">  月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黑体_GBK" w:cs="Times New Roman"/>
          <w:szCs w:val="24"/>
          <w:lang w:val="en-US" w:eastAsia="zh-CN"/>
        </w:rPr>
        <w:sectPr>
          <w:footerReference r:id="rId3" w:type="default"/>
          <w:pgSz w:w="16838" w:h="11906" w:orient="landscape"/>
          <w:pgMar w:top="1083" w:right="1440" w:bottom="1083" w:left="1440" w:header="851" w:footer="992" w:gutter="0"/>
          <w:pgNumType w:fmt="decimal"/>
          <w:cols w:space="0" w:num="1"/>
          <w:rtlGutter w:val="0"/>
          <w:docGrid w:type="lines" w:linePitch="314" w:charSpace="0"/>
        </w:sectPr>
      </w:pP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报价单位按报价表格式进行报价，不允许对实质性内容进行修改，否则视为无效报价。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76E3F"/>
    <w:rsid w:val="1E951197"/>
    <w:rsid w:val="66E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2022-07-08T10:11:00Z</dcterms:created>
  <dc:creator>1</dc:creator>
  <cp:lastModifiedBy>兰茜</cp:lastModifiedBy>
  <dcterms:modified xsi:type="dcterms:W3CDTF">2022-07-11T07:08:45Z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519E5934F1764FD0A4B556E6EFF7C901</vt:lpwstr>
  </property>
</Properties>
</file>