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ascii="Times New Roman" w:hAnsi="Times New Roman" w:eastAsia="方正小标宋_GBK" w:cs="Times New Roman"/>
          <w:sz w:val="33"/>
          <w:szCs w:val="33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en-US" w:eastAsia="zh-CN"/>
        </w:rPr>
        <w:t xml:space="preserve">防护排架材料 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8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90"/>
        <w:gridCol w:w="705"/>
        <w:gridCol w:w="1110"/>
        <w:gridCol w:w="1035"/>
        <w:gridCol w:w="1140"/>
        <w:gridCol w:w="3030"/>
        <w:gridCol w:w="17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规格型号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 xml:space="preserve">  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单位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计划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数量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</w:p>
        </w:tc>
        <w:tc>
          <w:tcPr>
            <w:tcW w:w="30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下浮比例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单价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总价（元）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我方愿在本项目控制价的基础上整体同比例下浮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%（最多保留至小数点后两位）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达到国家现行的质量标准、技术标准和验收规范的合格要求，采购人要求（钢管壁厚需达到3.5mm）、配套使用要求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控制价为含税到场价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架管（钢管）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Φ48mm*3.5mm*6m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米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7908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20元/米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286630</w:t>
            </w: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竹制马道板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高*宽*厚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3m*0.2m*0.05m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块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5300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7元/块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旋转扣件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2540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15元/个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一字扣件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650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15元/个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十字扣件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2720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16元/个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20" w:firstLineChars="200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>报价包含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、包装、出库、劳务费、管理费、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过路过桥费、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装卸车、运输、安全、保险、税金、合理利润、资金占用费、验收等</w:t>
      </w:r>
      <w:r>
        <w:rPr>
          <w:rFonts w:hint="eastAsia" w:ascii="Times New Roman" w:hAnsi="Times New Roman" w:eastAsia="方正黑体_GBK" w:cs="Times New Roman"/>
          <w:szCs w:val="24"/>
        </w:rPr>
        <w:t>完成本项目工作所涉及的一切费用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。</w:t>
      </w:r>
    </w:p>
    <w:p>
      <w:pPr>
        <w:spacing w:before="159" w:beforeLines="50" w:line="400" w:lineRule="exact"/>
        <w:ind w:firstLine="420" w:firstLineChars="200"/>
        <w:jc w:val="left"/>
        <w:rPr>
          <w:rFonts w:hint="eastAsia"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                                                      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              </w:t>
      </w:r>
      <w:r>
        <w:rPr>
          <w:rFonts w:ascii="Times New Roman" w:hAnsi="Times New Roman" w:eastAsia="方正黑体_GBK" w:cs="Times New Roman"/>
          <w:szCs w:val="24"/>
        </w:rPr>
        <w:t>联系人：</w:t>
      </w:r>
      <w:bookmarkStart w:id="0" w:name="_GoBack"/>
      <w:bookmarkEnd w:id="0"/>
    </w:p>
    <w:p>
      <w:pPr>
        <w:spacing w:before="159" w:beforeLines="50" w:line="400" w:lineRule="exact"/>
        <w:ind w:firstLine="9450" w:firstLineChars="45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>联系电话：</w:t>
      </w:r>
    </w:p>
    <w:p>
      <w:pPr>
        <w:spacing w:before="159" w:beforeLines="50" w:line="400" w:lineRule="exact"/>
        <w:ind w:firstLine="420" w:firstLineChars="200"/>
        <w:jc w:val="left"/>
        <w:rPr>
          <w:rFonts w:hint="eastAsia" w:ascii="Times New Roman" w:hAnsi="Times New Roman" w:eastAsia="方正黑体_GBK" w:cs="Times New Roman"/>
          <w:szCs w:val="24"/>
          <w:lang w:val="en-US" w:eastAsia="zh-CN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日期：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Times New Roman"/>
          <w:szCs w:val="24"/>
        </w:rPr>
        <w:t xml:space="preserve">年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  月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黑体_GBK" w:cs="Times New Roman"/>
          <w:szCs w:val="24"/>
          <w:lang w:val="en-US" w:eastAsia="zh-CN"/>
        </w:rPr>
        <w:sectPr>
          <w:footerReference r:id="rId3" w:type="default"/>
          <w:pgSz w:w="16838" w:h="11906" w:orient="landscape"/>
          <w:pgMar w:top="1083" w:right="1440" w:bottom="1083" w:left="1440" w:header="851" w:footer="992" w:gutter="0"/>
          <w:pgNumType w:fmt="decimal"/>
          <w:cols w:space="0" w:num="1"/>
          <w:rtlGutter w:val="0"/>
          <w:docGrid w:type="lines" w:linePitch="314" w:charSpace="0"/>
        </w:sectPr>
      </w:pP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报价单位按报价表格式进行报价，不允许对实质性内容进行修改，否则视为无效报价。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6E3F"/>
    <w:rsid w:val="1E951197"/>
    <w:rsid w:val="66E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2022-07-08T10:11:00Z</dcterms:created>
  <dc:creator>1</dc:creator>
  <cp:lastModifiedBy>兰茜</cp:lastModifiedBy>
  <dcterms:modified xsi:type="dcterms:W3CDTF">2022-07-11T07:08:45Z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519E5934F1764FD0A4B556E6EFF7C901</vt:lpwstr>
  </property>
</Properties>
</file>