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方正黑体_GBK" w:hAnsi="方正黑体_GBK" w:eastAsia="方正黑体_GBK" w:cs="方正黑体_GBK"/>
          <w:color w:val="000000"/>
          <w:sz w:val="33"/>
          <w:szCs w:val="33"/>
          <w:lang w:val="en-US" w:eastAsia="zh-CN"/>
        </w:rPr>
      </w:pPr>
      <w:r>
        <w:rPr>
          <w:rFonts w:hint="eastAsia" w:ascii="方正黑体_GBK" w:hAnsi="方正黑体_GBK" w:eastAsia="方正黑体_GBK" w:cs="方正黑体_GBK"/>
          <w:color w:val="000000"/>
          <w:sz w:val="33"/>
          <w:szCs w:val="33"/>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bookmarkStart w:id="0" w:name="_GoBack"/>
      <w:r>
        <w:rPr>
          <w:rFonts w:hint="eastAsia" w:ascii="方正小标宋_GBK" w:hAnsi="方正小标宋_GBK" w:eastAsia="方正小标宋_GBK" w:cs="方正小标宋_GBK"/>
          <w:color w:val="000000"/>
          <w:sz w:val="44"/>
          <w:szCs w:val="44"/>
          <w:lang w:val="en-US" w:eastAsia="zh-CN"/>
        </w:rPr>
        <w:t>广安交投神龙置业有限公司2019年拟招聘岗位及条件一览表</w:t>
      </w:r>
      <w:bookmarkEnd w:id="0"/>
    </w:p>
    <w:tbl>
      <w:tblPr>
        <w:tblStyle w:val="4"/>
        <w:tblpPr w:leftFromText="180" w:rightFromText="180" w:vertAnchor="text" w:horzAnchor="page" w:tblpXSpec="center" w:tblpY="430"/>
        <w:tblOverlap w:val="never"/>
        <w:tblW w:w="15092" w:type="dxa"/>
        <w:jc w:val="center"/>
        <w:tblInd w:w="-1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3"/>
        <w:gridCol w:w="961"/>
        <w:gridCol w:w="784"/>
        <w:gridCol w:w="780"/>
        <w:gridCol w:w="3765"/>
        <w:gridCol w:w="564"/>
        <w:gridCol w:w="966"/>
        <w:gridCol w:w="765"/>
        <w:gridCol w:w="5130"/>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9" w:hRule="atLeast"/>
          <w:jc w:val="center"/>
        </w:trPr>
        <w:tc>
          <w:tcPr>
            <w:tcW w:w="51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编号</w:t>
            </w:r>
          </w:p>
        </w:tc>
        <w:tc>
          <w:tcPr>
            <w:tcW w:w="96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部门</w:t>
            </w:r>
          </w:p>
        </w:tc>
        <w:tc>
          <w:tcPr>
            <w:tcW w:w="78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岗位</w:t>
            </w:r>
          </w:p>
        </w:tc>
        <w:tc>
          <w:tcPr>
            <w:tcW w:w="78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rPr>
            </w:pPr>
            <w:r>
              <w:rPr>
                <w:rFonts w:hint="eastAsia" w:ascii="宋体" w:hAnsi="宋体" w:cs="宋体"/>
                <w:b/>
                <w:i w:val="0"/>
                <w:color w:val="000000"/>
                <w:kern w:val="0"/>
                <w:sz w:val="21"/>
                <w:szCs w:val="21"/>
                <w:u w:val="none"/>
                <w:lang w:val="en-US" w:eastAsia="zh-CN" w:bidi="ar"/>
              </w:rPr>
              <w:t>职数</w:t>
            </w:r>
          </w:p>
        </w:tc>
        <w:tc>
          <w:tcPr>
            <w:tcW w:w="376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工作职责</w:t>
            </w:r>
          </w:p>
        </w:tc>
        <w:tc>
          <w:tcPr>
            <w:tcW w:w="742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i w:val="0"/>
                <w:color w:val="000000"/>
                <w:kern w:val="0"/>
                <w:sz w:val="21"/>
                <w:szCs w:val="21"/>
                <w:u w:val="none"/>
                <w:lang w:val="en-US" w:eastAsia="zh-CN" w:bidi="ar"/>
              </w:rPr>
            </w:pPr>
            <w:r>
              <w:rPr>
                <w:rFonts w:hint="eastAsia" w:ascii="宋体" w:hAnsi="宋体" w:cs="宋体"/>
                <w:b/>
                <w:i w:val="0"/>
                <w:color w:val="000000"/>
                <w:kern w:val="0"/>
                <w:sz w:val="21"/>
                <w:szCs w:val="21"/>
                <w:u w:val="none"/>
                <w:lang w:val="en-US" w:eastAsia="zh-CN" w:bidi="ar"/>
              </w:rPr>
              <w:t>应</w:t>
            </w:r>
            <w:r>
              <w:rPr>
                <w:rFonts w:hint="eastAsia" w:ascii="宋体" w:hAnsi="宋体" w:eastAsia="宋体" w:cs="宋体"/>
                <w:b/>
                <w:i w:val="0"/>
                <w:color w:val="000000"/>
                <w:kern w:val="0"/>
                <w:sz w:val="21"/>
                <w:szCs w:val="21"/>
                <w:u w:val="none"/>
                <w:lang w:val="en-US" w:eastAsia="zh-CN" w:bidi="ar"/>
              </w:rPr>
              <w:t>聘条件</w:t>
            </w:r>
          </w:p>
        </w:tc>
        <w:tc>
          <w:tcPr>
            <w:tcW w:w="86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lang w:val="en-US" w:eastAsia="zh-CN"/>
              </w:rPr>
            </w:pPr>
            <w:r>
              <w:rPr>
                <w:rFonts w:hint="eastAsia" w:ascii="宋体" w:hAnsi="宋体" w:cs="宋体"/>
                <w:b/>
                <w:i w:val="0"/>
                <w:color w:val="00000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jc w:val="center"/>
        </w:trPr>
        <w:tc>
          <w:tcPr>
            <w:tcW w:w="513"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1"/>
                <w:szCs w:val="21"/>
                <w:u w:val="none"/>
              </w:rPr>
            </w:pPr>
          </w:p>
        </w:tc>
        <w:tc>
          <w:tcPr>
            <w:tcW w:w="961"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1"/>
                <w:szCs w:val="21"/>
                <w:u w:val="none"/>
              </w:rPr>
            </w:pPr>
          </w:p>
        </w:tc>
        <w:tc>
          <w:tcPr>
            <w:tcW w:w="784"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1"/>
                <w:szCs w:val="21"/>
                <w:u w:val="none"/>
              </w:rPr>
            </w:pPr>
          </w:p>
        </w:tc>
        <w:tc>
          <w:tcPr>
            <w:tcW w:w="78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rPr>
            </w:pPr>
          </w:p>
        </w:tc>
        <w:tc>
          <w:tcPr>
            <w:tcW w:w="3765"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学历</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年龄</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性别</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相关要求</w:t>
            </w:r>
          </w:p>
        </w:tc>
        <w:tc>
          <w:tcPr>
            <w:tcW w:w="864"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0" w:hRule="atLeast"/>
          <w:jc w:val="center"/>
        </w:trPr>
        <w:tc>
          <w:tcPr>
            <w:tcW w:w="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w:t>
            </w:r>
          </w:p>
        </w:tc>
        <w:tc>
          <w:tcPr>
            <w:tcW w:w="9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综合部</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人力</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资源</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（1）负责公司人员薪资核发工作；</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（2）负责公司人员社会保险、住房公积金及企业年金缴纳和清算工作；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（3）负责公司人员招录、绩效考核工作；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（4）负责公司施工资质维护工作；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（5）协助做好其他工作。</w:t>
            </w: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大专</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及以上</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以下</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sz w:val="21"/>
                <w:szCs w:val="21"/>
                <w:u w:val="none"/>
                <w:lang w:val="en-US" w:eastAsia="zh-CN"/>
              </w:rPr>
              <w:t>不限</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（1）中文、法律、工商管理、财务、会计等相关专业；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（2）具有1年以上人事劳资工作经验，能独立完成相关工作；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能熟练运用wps、office等常用办公软件；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（4）积极上进、爱岗敬业、工作严谨、责任感强，具有良好的职业道德及沟通协作能力。</w:t>
            </w: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10" w:hRule="atLeast"/>
          <w:jc w:val="center"/>
        </w:trPr>
        <w:tc>
          <w:tcPr>
            <w:tcW w:w="513" w:type="dxa"/>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w:t>
            </w:r>
          </w:p>
        </w:tc>
        <w:tc>
          <w:tcPr>
            <w:tcW w:w="961" w:type="dxa"/>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审计</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部</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主办</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会计</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Autospacing="0" w:line="27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负责组织各项会计核算工作，按时编报各类财务报表，进行财务数据分析;</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Autospacing="0" w:line="270" w:lineRule="exact"/>
              <w:ind w:left="0" w:leftChars="0" w:firstLine="0" w:firstLineChars="0"/>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负责根据公司经营目标编制年度经营计划及财务预决算工作;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Autospacing="0" w:line="270" w:lineRule="exact"/>
              <w:ind w:left="0" w:leftChars="0" w:firstLine="0" w:firstLineChars="0"/>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负责制订完善企业内审和内控制度，组织公司内部审计工作；</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Autospacing="0" w:line="270" w:lineRule="exact"/>
              <w:ind w:left="0" w:leftChars="0" w:firstLine="0" w:firstLineChars="0"/>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贯彻执行财税相关法规政策；</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Autospacing="0" w:line="270" w:lineRule="exact"/>
              <w:ind w:left="0" w:leftChars="0" w:firstLine="0" w:firstLineChars="0"/>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协助做好其他工作。</w:t>
            </w: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大专</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及以上</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以下</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不限</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（1）财务、会计等相关专业；</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（2）具有5年以上财务管理工作经验；</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（3）具有会计专业中级或以上技术职称；</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（4）具有全面的财务管理水平；熟悉国家财税法规政策及《会计准则》的相关要求，能熟练操作金蝶财务软件及excel表格制作技能；</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（5）积极上进、爱岗敬业、工作严谨、责任感强，具有良好的职业道德及沟通协作能力。</w:t>
            </w: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513"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961"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会计</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负责公司工程建设或房产开发项目会计核算、会计报表编制工作；</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负责参与公司资金、资产管理工作；</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负责按时对会计资料整理归档；</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负责参与财务管理，配合财务负责人做好公司预决算编制及审计工作；</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协助做好其他工作。</w:t>
            </w: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大专</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及以上</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35岁</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7"/>
                <w:rFonts w:hint="default" w:ascii="Times New Roman" w:hAnsi="Times New Roman" w:eastAsia="方正仿宋_GBK" w:cs="Times New Roman"/>
                <w:color w:val="000000"/>
                <w:sz w:val="21"/>
                <w:szCs w:val="21"/>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以下</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不限</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（1）财务、会计等相关专业；</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（2）具有5年以上会计从业经验；</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（3）具有会计专业初级或以上技术职称；</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（4）具有财务专业知识及账务处理能力，熟悉国家财税法规政策及《会计准则》的相关要求，能熟练操作金蝶财务软件及excel表格制作技能；</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（5）积极上进、爱岗敬业、工作严谨、责任感强，具有良好的职业道德及沟通协作能力。</w:t>
            </w: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51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w:t>
            </w:r>
          </w:p>
        </w:tc>
        <w:tc>
          <w:tcPr>
            <w:tcW w:w="96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规划</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营销部</w:t>
            </w:r>
          </w:p>
        </w:tc>
        <w:tc>
          <w:tcPr>
            <w:tcW w:w="78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市场</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kern w:val="0"/>
                <w:sz w:val="21"/>
                <w:szCs w:val="21"/>
                <w:u w:val="none"/>
                <w:lang w:val="en-US" w:eastAsia="zh-CN" w:bidi="ar"/>
              </w:rPr>
              <w:t>营销</w:t>
            </w:r>
          </w:p>
        </w:tc>
        <w:tc>
          <w:tcPr>
            <w:tcW w:w="78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w:t>
            </w:r>
          </w:p>
        </w:tc>
        <w:tc>
          <w:tcPr>
            <w:tcW w:w="376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根据公司发展规划和市场情况，参与制定公司营销战略；</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负责营销计划的编制和落实；</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负责市场调查和分析工作；</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负责做好项目的宣传推介工作；</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协助做好其他工作。</w:t>
            </w:r>
          </w:p>
        </w:tc>
        <w:tc>
          <w:tcPr>
            <w:tcW w:w="56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大专</w:t>
            </w:r>
          </w:p>
          <w:p>
            <w:pPr>
              <w:keepNext w:val="0"/>
              <w:keepLines w:val="0"/>
              <w:pageBreakBefore w:val="0"/>
              <w:widowControl/>
              <w:suppressLineNumbers w:val="0"/>
              <w:kinsoku/>
              <w:wordWrap/>
              <w:overflowPunct/>
              <w:topLinePunct w:val="0"/>
              <w:autoSpaceDE/>
              <w:autoSpaceDN/>
              <w:bidi w:val="0"/>
              <w:adjustRightInd/>
              <w:snapToGrid/>
              <w:spacing w:line="21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及以上</w:t>
            </w:r>
          </w:p>
        </w:tc>
        <w:tc>
          <w:tcPr>
            <w:tcW w:w="96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以下</w:t>
            </w:r>
          </w:p>
        </w:tc>
        <w:tc>
          <w:tcPr>
            <w:tcW w:w="76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sz w:val="21"/>
                <w:szCs w:val="21"/>
                <w:u w:val="none"/>
                <w:lang w:val="en-US" w:eastAsia="zh-CN"/>
              </w:rPr>
              <w:t>不限</w:t>
            </w:r>
          </w:p>
        </w:tc>
        <w:tc>
          <w:tcPr>
            <w:tcW w:w="513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5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市场营销、工商管理及电子商务等相关专业；</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（2）具有1年以上市场营销工作经验；</w:t>
            </w:r>
          </w:p>
          <w:p>
            <w:pPr>
              <w:keepNext w:val="0"/>
              <w:keepLines w:val="0"/>
              <w:pageBreakBefore w:val="0"/>
              <w:widowControl/>
              <w:suppressLineNumbers w:val="0"/>
              <w:kinsoku/>
              <w:wordWrap/>
              <w:overflowPunct/>
              <w:topLinePunct w:val="0"/>
              <w:autoSpaceDE/>
              <w:autoSpaceDN/>
              <w:bidi w:val="0"/>
              <w:adjustRightInd/>
              <w:snapToGrid/>
              <w:spacing w:line="25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（3）</w:t>
            </w:r>
            <w:r>
              <w:rPr>
                <w:rFonts w:hint="default" w:ascii="Times New Roman" w:hAnsi="Times New Roman" w:eastAsia="方正仿宋_GBK" w:cs="Times New Roman"/>
                <w:i w:val="0"/>
                <w:color w:val="000000"/>
                <w:kern w:val="0"/>
                <w:sz w:val="21"/>
                <w:szCs w:val="21"/>
                <w:u w:val="none"/>
                <w:lang w:val="en-US" w:eastAsia="zh-CN" w:bidi="ar"/>
              </w:rPr>
              <w:t>积极上进、爱岗敬业、工作严谨、责任感强，具有良好的职业道德及沟通协作能力。</w:t>
            </w:r>
          </w:p>
        </w:tc>
        <w:tc>
          <w:tcPr>
            <w:tcW w:w="86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jc w:val="center"/>
        </w:trPr>
        <w:tc>
          <w:tcPr>
            <w:tcW w:w="513"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961"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工程</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技术部</w:t>
            </w:r>
          </w:p>
        </w:tc>
        <w:tc>
          <w:tcPr>
            <w:tcW w:w="784"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项目管理（市政工程）</w:t>
            </w:r>
          </w:p>
        </w:tc>
        <w:tc>
          <w:tcPr>
            <w:tcW w:w="78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w:t>
            </w:r>
          </w:p>
        </w:tc>
        <w:tc>
          <w:tcPr>
            <w:tcW w:w="376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参与市政工程的方案和施工图设计文件初步审查工作；</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负责市政工程报建和施工组织设计、专项施工方案的审核工作；</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负责施工现场安全、质量、计量、变更等管理及协调工作；</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协助做好其他工作。</w:t>
            </w:r>
          </w:p>
        </w:tc>
        <w:tc>
          <w:tcPr>
            <w:tcW w:w="564"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大专</w:t>
            </w:r>
          </w:p>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及以上</w:t>
            </w:r>
          </w:p>
        </w:tc>
        <w:tc>
          <w:tcPr>
            <w:tcW w:w="96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男性45岁以下；</w:t>
            </w:r>
          </w:p>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女性40岁以下</w:t>
            </w:r>
          </w:p>
        </w:tc>
        <w:tc>
          <w:tcPr>
            <w:tcW w:w="76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不限</w:t>
            </w:r>
          </w:p>
        </w:tc>
        <w:tc>
          <w:tcPr>
            <w:tcW w:w="513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（1）市政工程等相关专业；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（2）持有市政工程二级及以上建造师证书和建安B证；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（3）从事市政工程现场施工及管理5年以上；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（4）熟悉项目建设流程和施工组织设计、技术方案编制；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（5）积极上进、爱岗敬业、工作严谨、责任感强，具有良好的职业道德及沟通协作能力。</w:t>
            </w:r>
          </w:p>
        </w:tc>
        <w:tc>
          <w:tcPr>
            <w:tcW w:w="864" w:type="dxa"/>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jc w:val="center"/>
        </w:trPr>
        <w:tc>
          <w:tcPr>
            <w:tcW w:w="513"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961"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项目管理（园林景观工程）</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（1）参与园林景观工程方案和施工图设计文件初步审查工作；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（2）负责园林景观工程报建、施工组织设计、专项施工方案的审核工作；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（3）负责施工现场安全、质量、计量、变更等管理及协调工作；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（4）协助做好其他工作。</w:t>
            </w:r>
          </w:p>
        </w:tc>
        <w:tc>
          <w:tcPr>
            <w:tcW w:w="564"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男性45岁以下；</w:t>
            </w:r>
          </w:p>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女性40岁以下</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不限</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市政、景观、园林、园建等相关专业；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（2）3年以上景观设计或施工等相关领域管理工作经验，持有园林绿化工程师或市政工程二级及以上建造师证书；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（3）具备施工进度和质量检查和管控能力；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（4）具有一定的图纸审查能力、良好的鉴赏力和方案优化能力，统筹规划能力强，熟悉苗木的生长特点；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（5）积极上进、爱岗敬业、工作严谨、责任感强，具有良好的职业道德及沟通协作能力。</w:t>
            </w:r>
          </w:p>
        </w:tc>
        <w:tc>
          <w:tcPr>
            <w:tcW w:w="86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4" w:hRule="atLeast"/>
          <w:jc w:val="center"/>
        </w:trPr>
        <w:tc>
          <w:tcPr>
            <w:tcW w:w="513"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961"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项目管理（建筑工程土建或安装专业）</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w:t>
            </w:r>
          </w:p>
        </w:tc>
        <w:tc>
          <w:tcPr>
            <w:tcW w:w="3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（1）参与建筑工程方案和施工图设计文件初步审查；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（2）负责建筑工程报建、施工组织设计、专项施工方案的审核；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（3）负责施工现场安全、质量、计量、变更等管理及协调工作；</w:t>
            </w:r>
          </w:p>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（4）协助做好其他工作。</w:t>
            </w:r>
          </w:p>
        </w:tc>
        <w:tc>
          <w:tcPr>
            <w:tcW w:w="564"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男性45岁以下；</w:t>
            </w:r>
          </w:p>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女性40岁以下</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不限</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（1）土木工程等相关专业；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（2）持有建筑工程或机电工程二级及以上建造师证书和建安B证；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（3）从事建筑工程或机电工程现场施工及管理3年以上；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（4）熟悉施工组织设计、技术方案编制；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（5）积极上进、爱岗敬业、工作严谨、责任感强，具有良好的职业道德及沟通协作能力。</w:t>
            </w:r>
          </w:p>
        </w:tc>
        <w:tc>
          <w:tcPr>
            <w:tcW w:w="86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4" w:hRule="atLeast"/>
          <w:jc w:val="center"/>
        </w:trPr>
        <w:tc>
          <w:tcPr>
            <w:tcW w:w="513"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961"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78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工程</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造价（建筑工程土建和安装专业）</w:t>
            </w:r>
          </w:p>
        </w:tc>
        <w:tc>
          <w:tcPr>
            <w:tcW w:w="78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w:t>
            </w:r>
          </w:p>
        </w:tc>
        <w:tc>
          <w:tcPr>
            <w:tcW w:w="376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负责市政工程、房屋建筑工程估、概、预算审核；</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造价咨询对接、财政评审对接；</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负责工程建设计量、结算编制和审核把关等；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（4）协助做好其他工作。</w:t>
            </w:r>
          </w:p>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564"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96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男性45岁以下；</w:t>
            </w:r>
          </w:p>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女性40岁以下</w:t>
            </w:r>
          </w:p>
        </w:tc>
        <w:tc>
          <w:tcPr>
            <w:tcW w:w="76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不限</w:t>
            </w:r>
          </w:p>
        </w:tc>
        <w:tc>
          <w:tcPr>
            <w:tcW w:w="513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工程造价等相关专业；</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持有造价员及以上证书；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（3）从事房屋建筑工程土建或安装造价3年及以上；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（4）熟悉国家工程建设规范、标准及施工工艺；房屋建筑工程相关估、概、预算定额及评审工作；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（5）能熟练使用工程预算软件计算工程量及套用定额，熟悉各类建筑材料信息网的使用，能独立完成工程计量和结算工作；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1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（6）积极上进、爱岗敬业、工作严谨、责任感强，具有良好的职业道德及沟通协作能力。</w:t>
            </w:r>
          </w:p>
        </w:tc>
        <w:tc>
          <w:tcPr>
            <w:tcW w:w="86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17" w:hRule="atLeast"/>
          <w:jc w:val="center"/>
        </w:trPr>
        <w:tc>
          <w:tcPr>
            <w:tcW w:w="513"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961"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78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设计</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管理（建筑工程、市政景观工程）</w:t>
            </w:r>
          </w:p>
        </w:tc>
        <w:tc>
          <w:tcPr>
            <w:tcW w:w="78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w:t>
            </w:r>
          </w:p>
        </w:tc>
        <w:tc>
          <w:tcPr>
            <w:tcW w:w="3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负责建筑工程或市政景观工程设计阶段的方案和施工图设计成果审核；</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负责施工阶段设计变更审核和对接工作；</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协助做好其他工作。</w:t>
            </w: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大专及以上</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男性45岁以下；</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女性40岁以下</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不限</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（1）土木工程及相关专业；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（2）从事市政工程设计或园林景观设计管理工作3年以上；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（3）持有二级及以上注册建筑师或注册结构工程师；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（4）具有较强的图纸审查能力、良好的鉴赏力和方案优化能力，统筹规划能力强，熟悉苗木的生长特点；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（5）积极上进、爱岗敬业、工作严谨、责任感强，具有良好的职业道德及沟通协作能力。</w:t>
            </w:r>
          </w:p>
        </w:tc>
        <w:tc>
          <w:tcPr>
            <w:tcW w:w="86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5" w:hRule="atLeast"/>
          <w:jc w:val="center"/>
        </w:trPr>
        <w:tc>
          <w:tcPr>
            <w:tcW w:w="513"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961"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p>
        </w:tc>
        <w:tc>
          <w:tcPr>
            <w:tcW w:w="784"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工程</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资料</w:t>
            </w:r>
          </w:p>
        </w:tc>
        <w:tc>
          <w:tcPr>
            <w:tcW w:w="78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负责部门及业主管理处各类会议纪要、通知、请示、函等文件的起草、审核、收发和流转等；</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负责各在建项目的建设情况相关信息和数据的收集、整理、填报等；</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负责部门及业主管理处的档案、会务及综合事务管理等工作；</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协助做好其他工作。</w:t>
            </w: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大专</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及以上</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35岁以下</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不限</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（1）中文或土木工程等相关专业；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（2）2年以上办公室工作经验，文笔流畅，语言表达能力强；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（3）熟知工程建设基本常识；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（4）能熟练运用wps、office等常用办公软件；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（5）积极上进、爱岗敬业、工作严谨、责任感强，具有良好的职业道德及沟通协作能力。</w:t>
            </w:r>
          </w:p>
        </w:tc>
        <w:tc>
          <w:tcPr>
            <w:tcW w:w="864"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7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5" w:hRule="atLeast"/>
          <w:jc w:val="center"/>
        </w:trPr>
        <w:tc>
          <w:tcPr>
            <w:tcW w:w="51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w:t>
            </w:r>
          </w:p>
        </w:tc>
        <w:tc>
          <w:tcPr>
            <w:tcW w:w="96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安全部</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安全</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环保</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管理</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负责制定公司安全环保年度工作计划、目标任务分解工作；</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负责公司安全环保制度和预案的修订完善、相关文件处理、资料归集等工作；</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负责工程建设项目施工现场安全、环保的隐患排查治理工作；</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（4）参与安全环保事故的调查与分析，协助有关部门做好事故处理工作；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（5）协助做好其他工作。</w:t>
            </w: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大专</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及以上</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45岁</w:t>
            </w:r>
          </w:p>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以下</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不限</w:t>
            </w:r>
          </w:p>
        </w:tc>
        <w:tc>
          <w:tcPr>
            <w:tcW w:w="5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工程建设、安全管理等相关专业</w:t>
            </w:r>
            <w:r>
              <w:rPr>
                <w:rFonts w:hint="eastAsia" w:ascii="Times New Roman" w:hAnsi="Times New Roman" w:eastAsia="方正仿宋_GBK" w:cs="Times New Roman"/>
                <w:i w:val="0"/>
                <w:color w:val="000000"/>
                <w:kern w:val="0"/>
                <w:sz w:val="21"/>
                <w:szCs w:val="21"/>
                <w:u w:val="none"/>
                <w:lang w:val="en-US" w:eastAsia="zh-CN" w:bidi="ar"/>
              </w:rPr>
              <w:t>；</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270" w:lineRule="exact"/>
              <w:ind w:left="0" w:leftChars="0" w:right="0" w:rightChars="0" w:firstLine="0" w:firstLine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具有3年以上建筑工程或市政工程现场安全管理经验；</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（3）持有安全员证、建安B证或注册安全工程师证；</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（4）熟悉安全操作规程、安全技术标准及要求，熟悉工程安全环保专业知识和现行的法律、法规和规范等；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70" w:lineRule="exact"/>
              <w:ind w:leftChars="0" w:right="0" w:rightChars="0"/>
              <w:jc w:val="both"/>
              <w:textAlignment w:val="center"/>
              <w:outlineLvl w:val="9"/>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（5）能熟练运用wps、office等常用办公软件；</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（6）积极上进、爱岗敬业、工作严谨、责任感强，具有良好的职业道德及沟通协作能力。</w:t>
            </w: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jc w:val="center"/>
        </w:trPr>
        <w:tc>
          <w:tcPr>
            <w:tcW w:w="225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合计</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cs="Times New Roman"/>
                <w:b/>
                <w:i w:val="0"/>
                <w:color w:val="000000"/>
                <w:kern w:val="0"/>
                <w:sz w:val="21"/>
                <w:szCs w:val="21"/>
                <w:u w:val="none"/>
                <w:lang w:val="en-US" w:eastAsia="zh-CN" w:bidi="ar"/>
              </w:rPr>
            </w:pPr>
            <w:r>
              <w:rPr>
                <w:rFonts w:hint="default" w:ascii="Times New Roman" w:hAnsi="Times New Roman" w:cs="Times New Roman"/>
                <w:b/>
                <w:i w:val="0"/>
                <w:color w:val="000000"/>
                <w:kern w:val="0"/>
                <w:sz w:val="21"/>
                <w:szCs w:val="21"/>
                <w:u w:val="none"/>
                <w:lang w:val="en-US" w:eastAsia="zh-CN" w:bidi="ar"/>
              </w:rPr>
              <w:t>15</w:t>
            </w:r>
          </w:p>
        </w:tc>
        <w:tc>
          <w:tcPr>
            <w:tcW w:w="12054"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outlineLvl w:val="9"/>
              <w:rPr>
                <w:rFonts w:hint="default" w:ascii="Times New Roman" w:hAnsi="Times New Roman" w:eastAsia="宋体" w:cs="Times New Roman"/>
                <w:b/>
                <w:i w:val="0"/>
                <w:color w:val="000000"/>
                <w:sz w:val="21"/>
                <w:szCs w:val="21"/>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5E735"/>
    <w:multiLevelType w:val="singleLevel"/>
    <w:tmpl w:val="8F75E735"/>
    <w:lvl w:ilvl="0" w:tentative="0">
      <w:start w:val="1"/>
      <w:numFmt w:val="decimal"/>
      <w:suff w:val="nothing"/>
      <w:lvlText w:val="（%1）"/>
      <w:lvlJc w:val="left"/>
    </w:lvl>
  </w:abstractNum>
  <w:abstractNum w:abstractNumId="1">
    <w:nsid w:val="93779E4C"/>
    <w:multiLevelType w:val="singleLevel"/>
    <w:tmpl w:val="93779E4C"/>
    <w:lvl w:ilvl="0" w:tentative="0">
      <w:start w:val="1"/>
      <w:numFmt w:val="decimal"/>
      <w:lvlText w:val="(%1)"/>
      <w:lvlJc w:val="left"/>
      <w:pPr>
        <w:tabs>
          <w:tab w:val="left" w:pos="312"/>
        </w:tabs>
      </w:pPr>
    </w:lvl>
  </w:abstractNum>
  <w:abstractNum w:abstractNumId="2">
    <w:nsid w:val="9B370F68"/>
    <w:multiLevelType w:val="singleLevel"/>
    <w:tmpl w:val="9B370F68"/>
    <w:lvl w:ilvl="0" w:tentative="0">
      <w:start w:val="1"/>
      <w:numFmt w:val="decimal"/>
      <w:suff w:val="nothing"/>
      <w:lvlText w:val="（%1）"/>
      <w:lvlJc w:val="left"/>
    </w:lvl>
  </w:abstractNum>
  <w:abstractNum w:abstractNumId="3">
    <w:nsid w:val="BFE7D740"/>
    <w:multiLevelType w:val="singleLevel"/>
    <w:tmpl w:val="BFE7D740"/>
    <w:lvl w:ilvl="0" w:tentative="0">
      <w:start w:val="1"/>
      <w:numFmt w:val="decimal"/>
      <w:suff w:val="nothing"/>
      <w:lvlText w:val="（%1）"/>
      <w:lvlJc w:val="left"/>
    </w:lvl>
  </w:abstractNum>
  <w:abstractNum w:abstractNumId="4">
    <w:nsid w:val="E7AE4CA9"/>
    <w:multiLevelType w:val="singleLevel"/>
    <w:tmpl w:val="E7AE4CA9"/>
    <w:lvl w:ilvl="0" w:tentative="0">
      <w:start w:val="1"/>
      <w:numFmt w:val="decimal"/>
      <w:suff w:val="nothing"/>
      <w:lvlText w:val="（%1）"/>
      <w:lvlJc w:val="left"/>
    </w:lvl>
  </w:abstractNum>
  <w:abstractNum w:abstractNumId="5">
    <w:nsid w:val="EB423EEE"/>
    <w:multiLevelType w:val="singleLevel"/>
    <w:tmpl w:val="EB423EEE"/>
    <w:lvl w:ilvl="0" w:tentative="0">
      <w:start w:val="3"/>
      <w:numFmt w:val="decimal"/>
      <w:suff w:val="nothing"/>
      <w:lvlText w:val="（%1）"/>
      <w:lvlJc w:val="left"/>
    </w:lvl>
  </w:abstractNum>
  <w:abstractNum w:abstractNumId="6">
    <w:nsid w:val="EFB800C3"/>
    <w:multiLevelType w:val="singleLevel"/>
    <w:tmpl w:val="EFB800C3"/>
    <w:lvl w:ilvl="0" w:tentative="0">
      <w:start w:val="1"/>
      <w:numFmt w:val="decimal"/>
      <w:suff w:val="nothing"/>
      <w:lvlText w:val="（%1）"/>
      <w:lvlJc w:val="left"/>
    </w:lvl>
  </w:abstractNum>
  <w:abstractNum w:abstractNumId="7">
    <w:nsid w:val="19576155"/>
    <w:multiLevelType w:val="singleLevel"/>
    <w:tmpl w:val="19576155"/>
    <w:lvl w:ilvl="0" w:tentative="0">
      <w:start w:val="1"/>
      <w:numFmt w:val="decimal"/>
      <w:suff w:val="nothing"/>
      <w:lvlText w:val="（%1）"/>
      <w:lvlJc w:val="left"/>
    </w:lvl>
  </w:abstractNum>
  <w:abstractNum w:abstractNumId="8">
    <w:nsid w:val="2D66EAFD"/>
    <w:multiLevelType w:val="singleLevel"/>
    <w:tmpl w:val="2D66EAFD"/>
    <w:lvl w:ilvl="0" w:tentative="0">
      <w:start w:val="1"/>
      <w:numFmt w:val="decimal"/>
      <w:suff w:val="nothing"/>
      <w:lvlText w:val="（%1）"/>
      <w:lvlJc w:val="left"/>
    </w:lvl>
  </w:abstractNum>
  <w:abstractNum w:abstractNumId="9">
    <w:nsid w:val="4807F425"/>
    <w:multiLevelType w:val="singleLevel"/>
    <w:tmpl w:val="4807F425"/>
    <w:lvl w:ilvl="0" w:tentative="0">
      <w:start w:val="1"/>
      <w:numFmt w:val="decimal"/>
      <w:suff w:val="nothing"/>
      <w:lvlText w:val="（%1）"/>
      <w:lvlJc w:val="left"/>
    </w:lvl>
  </w:abstractNum>
  <w:abstractNum w:abstractNumId="10">
    <w:nsid w:val="4B0CD96F"/>
    <w:multiLevelType w:val="singleLevel"/>
    <w:tmpl w:val="4B0CD96F"/>
    <w:lvl w:ilvl="0" w:tentative="0">
      <w:start w:val="1"/>
      <w:numFmt w:val="decimal"/>
      <w:suff w:val="nothing"/>
      <w:lvlText w:val="（%1）"/>
      <w:lvlJc w:val="left"/>
    </w:lvl>
  </w:abstractNum>
  <w:abstractNum w:abstractNumId="11">
    <w:nsid w:val="64CF963B"/>
    <w:multiLevelType w:val="singleLevel"/>
    <w:tmpl w:val="64CF963B"/>
    <w:lvl w:ilvl="0" w:tentative="0">
      <w:start w:val="1"/>
      <w:numFmt w:val="decimal"/>
      <w:suff w:val="nothing"/>
      <w:lvlText w:val="（%1）"/>
      <w:lvlJc w:val="left"/>
    </w:lvl>
  </w:abstractNum>
  <w:abstractNum w:abstractNumId="12">
    <w:nsid w:val="6ECE0DEC"/>
    <w:multiLevelType w:val="singleLevel"/>
    <w:tmpl w:val="6ECE0DEC"/>
    <w:lvl w:ilvl="0" w:tentative="0">
      <w:start w:val="1"/>
      <w:numFmt w:val="decimal"/>
      <w:suff w:val="nothing"/>
      <w:lvlText w:val="（%1）"/>
      <w:lvlJc w:val="left"/>
    </w:lvl>
  </w:abstractNum>
  <w:num w:numId="1">
    <w:abstractNumId w:val="5"/>
  </w:num>
  <w:num w:numId="2">
    <w:abstractNumId w:val="0"/>
  </w:num>
  <w:num w:numId="3">
    <w:abstractNumId w:val="9"/>
  </w:num>
  <w:num w:numId="4">
    <w:abstractNumId w:val="3"/>
  </w:num>
  <w:num w:numId="5">
    <w:abstractNumId w:val="7"/>
  </w:num>
  <w:num w:numId="6">
    <w:abstractNumId w:val="4"/>
  </w:num>
  <w:num w:numId="7">
    <w:abstractNumId w:val="6"/>
  </w:num>
  <w:num w:numId="8">
    <w:abstractNumId w:val="10"/>
  </w:num>
  <w:num w:numId="9">
    <w:abstractNumId w:val="11"/>
  </w:num>
  <w:num w:numId="10">
    <w:abstractNumId w:val="8"/>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A30AB"/>
    <w:rsid w:val="181A3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jc w:val="left"/>
      <w:outlineLvl w:val="1"/>
    </w:pPr>
    <w:rPr>
      <w:rFonts w:ascii="宋体" w:hAnsi="宋体"/>
      <w:kern w:val="0"/>
      <w:sz w:val="24"/>
    </w:rPr>
  </w:style>
  <w:style w:type="character" w:default="1" w:styleId="5">
    <w:name w:val="Default Paragraph Font"/>
    <w:link w:val="6"/>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a1"/>
    <w:basedOn w:val="1"/>
    <w:link w:val="5"/>
    <w:qFormat/>
    <w:uiPriority w:val="0"/>
    <w:pPr>
      <w:spacing w:before="360" w:after="360" w:line="500" w:lineRule="exact"/>
      <w:ind w:firstLine="200" w:firstLineChars="200"/>
    </w:pPr>
  </w:style>
  <w:style w:type="character" w:customStyle="1" w:styleId="7">
    <w:name w:val="font0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2019-04-28T01:48:00Z</dcterms:created>
  <dc:creator>夜中央”  </dc:creator>
  <cp:lastModifiedBy>夜中央”  </cp:lastModifiedBy>
  <dcterms:modified xsi:type="dcterms:W3CDTF">2019-04-28T01:49:35Z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