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方正小标宋_GBK" w:hAnsi="方正小标宋_GBK" w:eastAsia="方正小标宋_GBK" w:cs="方正小标宋_GBK"/>
          <w:b/>
          <w:bCs/>
          <w:color w:val="000000"/>
          <w:sz w:val="28"/>
          <w:szCs w:val="28"/>
        </w:rPr>
      </w:pPr>
      <w:r>
        <w:rPr>
          <w:rFonts w:hint="eastAsia" w:ascii="方正小标宋_GBK" w:hAnsi="方正小标宋_GBK" w:eastAsia="方正小标宋_GBK" w:cs="方正小标宋_GBK"/>
          <w:b/>
          <w:bCs/>
          <w:color w:val="000000"/>
          <w:sz w:val="28"/>
          <w:szCs w:val="28"/>
        </w:rPr>
        <w:t>附件2：合同样本</w:t>
      </w:r>
    </w:p>
    <w:p>
      <w:pPr>
        <w:spacing w:line="360" w:lineRule="auto"/>
        <w:jc w:val="center"/>
        <w:rPr>
          <w:rFonts w:hint="eastAsia" w:ascii="仿宋" w:hAnsi="仿宋" w:eastAsia="仿宋" w:cs="仿宋"/>
          <w:b/>
          <w:bCs/>
          <w:sz w:val="44"/>
          <w:szCs w:val="44"/>
        </w:rPr>
      </w:pPr>
    </w:p>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环境影响评价技术服务编制合同书</w:t>
      </w:r>
    </w:p>
    <w:p>
      <w:pPr>
        <w:spacing w:line="360" w:lineRule="auto"/>
        <w:jc w:val="center"/>
        <w:rPr>
          <w:rFonts w:ascii="Times New Roman" w:hAnsi="Times New Roman" w:cs="Times New Roman"/>
          <w:sz w:val="44"/>
        </w:rPr>
      </w:pPr>
    </w:p>
    <w:p>
      <w:pPr>
        <w:spacing w:line="360" w:lineRule="auto"/>
        <w:jc w:val="center"/>
        <w:rPr>
          <w:rFonts w:ascii="Times New Roman" w:hAnsi="Times New Roman" w:cs="Times New Roman"/>
          <w:sz w:val="44"/>
        </w:rPr>
      </w:pPr>
    </w:p>
    <w:p>
      <w:pPr>
        <w:spacing w:line="360" w:lineRule="auto"/>
        <w:jc w:val="center"/>
        <w:rPr>
          <w:rFonts w:hint="eastAsia" w:ascii="仿宋" w:hAnsi="仿宋" w:eastAsia="仿宋" w:cs="仿宋"/>
          <w:sz w:val="28"/>
          <w:szCs w:val="28"/>
        </w:rPr>
      </w:pPr>
    </w:p>
    <w:p>
      <w:pPr>
        <w:ind w:left="1800" w:leftChars="200" w:right="-57" w:rightChars="-27" w:hanging="1380" w:hangingChars="491"/>
        <w:jc w:val="center"/>
        <w:rPr>
          <w:rFonts w:hint="eastAsia" w:ascii="仿宋" w:hAnsi="仿宋" w:eastAsia="仿宋" w:cs="仿宋"/>
          <w:sz w:val="28"/>
          <w:szCs w:val="28"/>
        </w:rPr>
      </w:pPr>
      <w:r>
        <w:rPr>
          <w:rFonts w:hint="eastAsia" w:ascii="仿宋" w:hAnsi="仿宋" w:eastAsia="仿宋" w:cs="仿宋"/>
          <w:b/>
          <w:sz w:val="28"/>
          <w:szCs w:val="28"/>
        </w:rPr>
        <w:t xml:space="preserve">项目名称  </w:t>
      </w:r>
      <w:r>
        <w:rPr>
          <w:rFonts w:hint="eastAsia" w:ascii="仿宋" w:hAnsi="仿宋" w:eastAsia="仿宋" w:cs="仿宋"/>
          <w:snapToGrid/>
          <w:color w:val="auto"/>
          <w:kern w:val="2"/>
          <w:sz w:val="28"/>
          <w:szCs w:val="28"/>
          <w:u w:val="single"/>
        </w:rPr>
        <w:t>G350线枣山（操场坝）至武胜（宝箴塞）公路改建工程（原省道304线广安境内段广安区植物油厂至蓬溪界改建工程）</w:t>
      </w:r>
    </w:p>
    <w:p>
      <w:pPr>
        <w:spacing w:line="360" w:lineRule="auto"/>
        <w:ind w:left="420" w:leftChars="200" w:right="420" w:rightChars="200"/>
        <w:rPr>
          <w:rFonts w:hint="eastAsia" w:ascii="仿宋" w:hAnsi="仿宋" w:eastAsia="仿宋" w:cs="仿宋"/>
          <w:bCs/>
          <w:sz w:val="28"/>
          <w:szCs w:val="28"/>
        </w:rPr>
      </w:pPr>
      <w:r>
        <w:rPr>
          <w:rFonts w:hint="eastAsia" w:ascii="仿宋" w:hAnsi="仿宋" w:eastAsia="仿宋" w:cs="仿宋"/>
          <w:b/>
          <w:sz w:val="28"/>
          <w:szCs w:val="28"/>
        </w:rPr>
        <w:t>甲    方</w:t>
      </w:r>
      <w:r>
        <w:rPr>
          <w:rFonts w:hint="eastAsia" w:ascii="仿宋" w:hAnsi="仿宋" w:eastAsia="仿宋" w:cs="仿宋"/>
          <w:sz w:val="28"/>
          <w:szCs w:val="28"/>
        </w:rPr>
        <w:t>：</w:t>
      </w:r>
      <w:r>
        <w:rPr>
          <w:rFonts w:hint="eastAsia" w:ascii="仿宋" w:hAnsi="仿宋" w:eastAsia="仿宋" w:cs="仿宋"/>
          <w:sz w:val="28"/>
          <w:szCs w:val="28"/>
          <w:u w:val="single"/>
        </w:rPr>
        <w:t xml:space="preserve">广安交通投资建设开发集团有限责任公司      </w:t>
      </w:r>
      <w:r>
        <w:rPr>
          <w:rFonts w:hint="eastAsia" w:ascii="仿宋" w:hAnsi="仿宋" w:eastAsia="仿宋" w:cs="仿宋"/>
          <w:bCs/>
          <w:sz w:val="28"/>
          <w:szCs w:val="28"/>
        </w:rPr>
        <w:t xml:space="preserve">   </w:t>
      </w:r>
    </w:p>
    <w:p>
      <w:pPr>
        <w:spacing w:line="360" w:lineRule="auto"/>
        <w:ind w:left="420" w:leftChars="200" w:right="420" w:rightChars="200"/>
        <w:rPr>
          <w:rFonts w:hint="eastAsia" w:ascii="仿宋" w:hAnsi="仿宋" w:eastAsia="仿宋" w:cs="仿宋"/>
          <w:sz w:val="28"/>
          <w:szCs w:val="28"/>
        </w:rPr>
      </w:pPr>
    </w:p>
    <w:p>
      <w:pPr>
        <w:spacing w:line="360" w:lineRule="auto"/>
        <w:ind w:left="420" w:leftChars="200" w:right="420" w:rightChars="200"/>
        <w:rPr>
          <w:rFonts w:hint="eastAsia" w:ascii="仿宋" w:hAnsi="仿宋" w:eastAsia="仿宋" w:cs="仿宋"/>
          <w:sz w:val="28"/>
          <w:szCs w:val="28"/>
          <w:u w:val="none"/>
        </w:rPr>
      </w:pPr>
      <w:r>
        <w:rPr>
          <w:rFonts w:hint="eastAsia" w:ascii="仿宋" w:hAnsi="仿宋" w:eastAsia="仿宋" w:cs="仿宋"/>
          <w:b/>
          <w:sz w:val="28"/>
          <w:szCs w:val="28"/>
        </w:rPr>
        <w:t xml:space="preserve">乙    </w:t>
      </w:r>
      <w:r>
        <w:rPr>
          <w:rFonts w:hint="eastAsia" w:ascii="仿宋" w:hAnsi="仿宋" w:eastAsia="仿宋" w:cs="仿宋"/>
          <w:b/>
          <w:sz w:val="28"/>
          <w:szCs w:val="28"/>
          <w:u w:val="none"/>
        </w:rPr>
        <w:t>方</w:t>
      </w:r>
      <w:r>
        <w:rPr>
          <w:rFonts w:hint="eastAsia" w:ascii="仿宋" w:hAnsi="仿宋" w:eastAsia="仿宋" w:cs="仿宋"/>
          <w:sz w:val="28"/>
          <w:szCs w:val="28"/>
          <w:u w:val="none"/>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none"/>
        </w:rPr>
        <w:t xml:space="preserve"> </w:t>
      </w:r>
    </w:p>
    <w:p>
      <w:pPr>
        <w:spacing w:line="360" w:lineRule="auto"/>
        <w:ind w:left="420" w:leftChars="200" w:right="420" w:rightChars="200"/>
        <w:rPr>
          <w:rFonts w:hint="eastAsia" w:ascii="仿宋" w:hAnsi="仿宋" w:eastAsia="仿宋" w:cs="仿宋"/>
          <w:sz w:val="28"/>
          <w:szCs w:val="28"/>
          <w:u w:val="single"/>
        </w:rPr>
      </w:pPr>
    </w:p>
    <w:p>
      <w:pPr>
        <w:spacing w:line="360" w:lineRule="auto"/>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签订地点</w:t>
      </w:r>
      <w:r>
        <w:rPr>
          <w:rFonts w:hint="eastAsia" w:ascii="仿宋" w:hAnsi="仿宋" w:eastAsia="仿宋" w:cs="仿宋"/>
          <w:sz w:val="28"/>
          <w:szCs w:val="28"/>
        </w:rPr>
        <w:t>：</w:t>
      </w:r>
      <w:r>
        <w:rPr>
          <w:rFonts w:hint="eastAsia" w:ascii="仿宋" w:hAnsi="仿宋" w:eastAsia="仿宋" w:cs="仿宋"/>
          <w:sz w:val="28"/>
          <w:szCs w:val="28"/>
          <w:u w:val="single"/>
        </w:rPr>
        <w:t xml:space="preserve">        广安市</w:t>
      </w:r>
      <w:r>
        <w:rPr>
          <w:rFonts w:hint="eastAsia" w:ascii="仿宋" w:hAnsi="仿宋" w:eastAsia="仿宋" w:cs="仿宋"/>
          <w:sz w:val="28"/>
          <w:szCs w:val="28"/>
          <w:u w:val="single"/>
          <w:lang w:eastAsia="zh-CN"/>
        </w:rPr>
        <w:t>广安区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spacing w:line="360" w:lineRule="auto"/>
        <w:ind w:left="420" w:leftChars="200" w:right="420" w:rightChars="200"/>
        <w:rPr>
          <w:rFonts w:hint="eastAsia" w:ascii="仿宋" w:hAnsi="仿宋" w:eastAsia="仿宋" w:cs="仿宋"/>
          <w:sz w:val="28"/>
          <w:szCs w:val="28"/>
        </w:rPr>
      </w:pPr>
    </w:p>
    <w:p>
      <w:pPr>
        <w:spacing w:line="360" w:lineRule="auto"/>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签订时间</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spacing w:line="360" w:lineRule="auto"/>
        <w:rPr>
          <w:rFonts w:hint="eastAsia" w:ascii="仿宋" w:hAnsi="仿宋" w:eastAsia="仿宋" w:cs="仿宋"/>
          <w:sz w:val="28"/>
          <w:szCs w:val="28"/>
        </w:rPr>
      </w:pPr>
    </w:p>
    <w:p>
      <w:pPr>
        <w:spacing w:line="360" w:lineRule="auto"/>
        <w:rPr>
          <w:rFonts w:ascii="Times New Roman" w:hAnsi="Times New Roman" w:cs="Times New Roman"/>
          <w:sz w:val="28"/>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rPr>
          <w:rFonts w:ascii="Times New Roman" w:hAnsi="Times New Roman" w:eastAsia="宋体-PUA" w:cs="Times New Roman"/>
          <w:b/>
          <w:sz w:val="24"/>
          <w:szCs w:val="24"/>
        </w:rPr>
      </w:pPr>
    </w:p>
    <w:p>
      <w:pPr>
        <w:autoSpaceDE w:val="0"/>
        <w:snapToGrid w:val="0"/>
        <w:spacing w:line="360" w:lineRule="auto"/>
        <w:jc w:val="center"/>
        <w:rPr>
          <w:rFonts w:hint="eastAsia" w:ascii="方正小标宋_GBK" w:hAnsi="方正小标宋_GBK" w:eastAsia="方正小标宋_GBK" w:cs="方正小标宋_GBK"/>
          <w:sz w:val="44"/>
          <w:szCs w:val="44"/>
        </w:rPr>
      </w:pPr>
      <w:r>
        <w:rPr>
          <w:rFonts w:hint="eastAsia" w:ascii="仿宋" w:hAnsi="仿宋" w:eastAsia="仿宋" w:cs="仿宋"/>
          <w:b/>
          <w:bCs/>
          <w:sz w:val="36"/>
          <w:szCs w:val="36"/>
        </w:rPr>
        <w:t xml:space="preserve"> </w:t>
      </w:r>
      <w:r>
        <w:rPr>
          <w:rFonts w:hint="eastAsia" w:ascii="方正小标宋_GBK" w:hAnsi="方正小标宋_GBK" w:eastAsia="方正小标宋_GBK" w:cs="方正小标宋_GBK"/>
          <w:b/>
          <w:bCs/>
          <w:sz w:val="44"/>
          <w:szCs w:val="44"/>
        </w:rPr>
        <w:t>环境影响评价技术服务编制合同</w:t>
      </w:r>
    </w:p>
    <w:p>
      <w:pPr>
        <w:autoSpaceDE w:val="0"/>
        <w:snapToGrid w:val="0"/>
        <w:spacing w:line="360" w:lineRule="auto"/>
        <w:rPr>
          <w:rFonts w:hint="eastAsia" w:ascii="仿宋" w:hAnsi="仿宋" w:eastAsia="仿宋" w:cs="仿宋"/>
          <w:sz w:val="28"/>
          <w:szCs w:val="28"/>
        </w:rPr>
      </w:pPr>
    </w:p>
    <w:p>
      <w:pPr>
        <w:autoSpaceDE w:val="0"/>
        <w:snapToGrid w:val="0"/>
        <w:spacing w:line="360" w:lineRule="auto"/>
        <w:rPr>
          <w:rFonts w:hint="eastAsia" w:ascii="仿宋" w:hAnsi="仿宋" w:eastAsia="仿宋" w:cs="仿宋"/>
          <w:b/>
          <w:bCs w:val="0"/>
          <w:sz w:val="28"/>
          <w:szCs w:val="28"/>
        </w:rPr>
      </w:pPr>
      <w:bookmarkStart w:id="0" w:name="_GoBack"/>
      <w:r>
        <w:rPr>
          <w:rFonts w:hint="eastAsia" w:ascii="仿宋" w:hAnsi="仿宋" w:eastAsia="仿宋" w:cs="仿宋"/>
          <w:b/>
          <w:bCs w:val="0"/>
          <w:sz w:val="28"/>
          <w:szCs w:val="28"/>
        </w:rPr>
        <w:t>甲方：</w:t>
      </w:r>
      <w:r>
        <w:rPr>
          <w:rFonts w:hint="eastAsia" w:ascii="仿宋" w:hAnsi="仿宋" w:eastAsia="仿宋" w:cs="仿宋"/>
          <w:b/>
          <w:bCs w:val="0"/>
          <w:color w:val="000000"/>
          <w:kern w:val="0"/>
          <w:sz w:val="28"/>
          <w:szCs w:val="28"/>
          <w:u w:val="single"/>
        </w:rPr>
        <w:t>广安交通投资建设开发集团有限责任公司</w:t>
      </w:r>
      <w:r>
        <w:rPr>
          <w:rFonts w:hint="eastAsia" w:ascii="仿宋" w:hAnsi="仿宋" w:eastAsia="仿宋" w:cs="仿宋"/>
          <w:b/>
          <w:bCs w:val="0"/>
          <w:sz w:val="28"/>
          <w:szCs w:val="28"/>
          <w:u w:val="single"/>
        </w:rPr>
        <w:t xml:space="preserve"> </w:t>
      </w:r>
    </w:p>
    <w:p>
      <w:pPr>
        <w:spacing w:line="360" w:lineRule="auto"/>
        <w:rPr>
          <w:rFonts w:hint="eastAsia" w:ascii="仿宋" w:hAnsi="仿宋" w:eastAsia="仿宋" w:cs="仿宋"/>
          <w:bCs/>
          <w:sz w:val="28"/>
          <w:szCs w:val="28"/>
          <w:lang w:val="en-US" w:eastAsia="zh-CN"/>
        </w:rPr>
      </w:pPr>
      <w:r>
        <w:rPr>
          <w:rFonts w:hint="eastAsia" w:ascii="仿宋" w:hAnsi="仿宋" w:eastAsia="仿宋" w:cs="仿宋"/>
          <w:b/>
          <w:bCs w:val="0"/>
          <w:sz w:val="28"/>
          <w:szCs w:val="28"/>
        </w:rPr>
        <w:t>乙方：</w:t>
      </w:r>
      <w:r>
        <w:rPr>
          <w:rFonts w:hint="eastAsia" w:ascii="仿宋" w:hAnsi="仿宋" w:eastAsia="仿宋" w:cs="仿宋"/>
          <w:b/>
          <w:bCs w:val="0"/>
          <w:color w:val="000000"/>
          <w:kern w:val="0"/>
          <w:sz w:val="28"/>
          <w:szCs w:val="28"/>
          <w:u w:val="single"/>
        </w:rPr>
        <w:t xml:space="preserve">       </w:t>
      </w:r>
      <w:r>
        <w:rPr>
          <w:rFonts w:hint="eastAsia" w:ascii="仿宋" w:hAnsi="仿宋" w:eastAsia="仿宋" w:cs="仿宋"/>
          <w:b/>
          <w:bCs w:val="0"/>
          <w:color w:val="000000"/>
          <w:kern w:val="0"/>
          <w:sz w:val="28"/>
          <w:szCs w:val="28"/>
          <w:u w:val="single"/>
          <w:lang w:val="en-US" w:eastAsia="zh-CN"/>
        </w:rPr>
        <w:t xml:space="preserve">                            </w:t>
      </w:r>
      <w:r>
        <w:rPr>
          <w:rFonts w:hint="eastAsia" w:ascii="仿宋" w:hAnsi="仿宋" w:eastAsia="仿宋" w:cs="仿宋"/>
          <w:b/>
          <w:bCs w:val="0"/>
          <w:color w:val="000000"/>
          <w:kern w:val="0"/>
          <w:sz w:val="28"/>
          <w:szCs w:val="28"/>
          <w:u w:val="single"/>
        </w:rPr>
        <w:t xml:space="preserve">  </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contextualSpacing/>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rPr>
        <w:t>广安市政府《广安市重大交通项目建设专题会议纪要》（广安府议〔2016〕11号）、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Cs/>
          <w:color w:val="auto"/>
          <w:sz w:val="28"/>
          <w:szCs w:val="28"/>
          <w:u w:val="single" w:color="auto"/>
          <w:lang w:val="en-US" w:eastAsia="zh-CN"/>
        </w:rPr>
        <w:t>G3500线枣山（操场坝）至武胜（宝箴塞）公路改建工程（原省道304线广安境内段广安区植物油厂至蓬溪界改建工程）</w:t>
      </w:r>
      <w:r>
        <w:rPr>
          <w:rFonts w:hint="eastAsia" w:ascii="仿宋" w:hAnsi="仿宋" w:eastAsia="仿宋" w:cs="仿宋"/>
          <w:bCs/>
          <w:sz w:val="28"/>
          <w:szCs w:val="28"/>
        </w:rPr>
        <w:t>环境影响报告书编制的有关事宜，达成如下协议，双方共同恪守。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0"/>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承担</w:t>
      </w:r>
      <w:r>
        <w:rPr>
          <w:rFonts w:hint="eastAsia" w:ascii="仿宋" w:hAnsi="仿宋" w:eastAsia="仿宋" w:cs="仿宋"/>
          <w:snapToGrid/>
          <w:color w:val="auto"/>
          <w:kern w:val="2"/>
          <w:sz w:val="28"/>
          <w:szCs w:val="28"/>
          <w:u w:val="single"/>
        </w:rPr>
        <w:t>350线枣山（操场坝）至武胜（宝箴塞）公路改建工程（原省道304线广安境内段广安区植物油厂至蓬溪界改建工程）</w:t>
      </w:r>
      <w:r>
        <w:rPr>
          <w:rFonts w:hint="eastAsia" w:ascii="仿宋" w:hAnsi="仿宋" w:eastAsia="仿宋" w:cs="仿宋"/>
          <w:sz w:val="28"/>
          <w:szCs w:val="28"/>
        </w:rPr>
        <w:t>环境影响评价工作，编制符合国家和地方法律及政策要求的</w:t>
      </w:r>
      <w:r>
        <w:rPr>
          <w:rFonts w:hint="eastAsia" w:ascii="仿宋" w:hAnsi="仿宋" w:eastAsia="仿宋" w:cs="仿宋"/>
          <w:sz w:val="28"/>
          <w:szCs w:val="28"/>
          <w:u w:val="single"/>
        </w:rPr>
        <w:t>环境影响报告书</w:t>
      </w:r>
      <w:r>
        <w:rPr>
          <w:rFonts w:hint="eastAsia" w:ascii="仿宋" w:hAnsi="仿宋" w:eastAsia="仿宋" w:cs="仿宋"/>
          <w:sz w:val="28"/>
          <w:szCs w:val="28"/>
          <w:lang w:eastAsia="zh-CN"/>
        </w:rPr>
        <w:t>。</w:t>
      </w:r>
      <w:r>
        <w:rPr>
          <w:rFonts w:hint="eastAsia" w:ascii="仿宋" w:hAnsi="仿宋" w:eastAsia="仿宋" w:cs="仿宋"/>
          <w:sz w:val="28"/>
          <w:szCs w:val="28"/>
        </w:rPr>
        <w:t>在</w:t>
      </w:r>
      <w:r>
        <w:rPr>
          <w:rFonts w:hint="eastAsia" w:ascii="仿宋" w:hAnsi="仿宋" w:eastAsia="仿宋" w:cs="仿宋"/>
          <w:sz w:val="28"/>
          <w:szCs w:val="28"/>
          <w:lang w:eastAsia="zh-CN"/>
        </w:rPr>
        <w:t>合同</w:t>
      </w:r>
      <w:r>
        <w:rPr>
          <w:rFonts w:hint="eastAsia" w:ascii="仿宋" w:hAnsi="仿宋" w:eastAsia="仿宋" w:cs="仿宋"/>
          <w:sz w:val="28"/>
          <w:szCs w:val="28"/>
        </w:rPr>
        <w:t>约定时间内</w:t>
      </w:r>
      <w:r>
        <w:rPr>
          <w:rFonts w:hint="eastAsia" w:ascii="仿宋" w:hAnsi="仿宋" w:eastAsia="仿宋" w:cs="仿宋"/>
          <w:sz w:val="28"/>
          <w:szCs w:val="28"/>
          <w:lang w:eastAsia="zh-CN"/>
        </w:rPr>
        <w:t>完成编制工作并</w:t>
      </w:r>
      <w:r>
        <w:rPr>
          <w:rFonts w:hint="eastAsia" w:ascii="仿宋" w:hAnsi="仿宋" w:eastAsia="仿宋" w:cs="仿宋"/>
          <w:sz w:val="28"/>
          <w:szCs w:val="28"/>
        </w:rPr>
        <w:t>报送</w:t>
      </w:r>
      <w:r>
        <w:rPr>
          <w:rFonts w:hint="eastAsia" w:ascii="仿宋" w:hAnsi="仿宋" w:eastAsia="仿宋" w:cs="仿宋"/>
          <w:sz w:val="28"/>
          <w:szCs w:val="28"/>
          <w:u w:val="single"/>
        </w:rPr>
        <w:t>四川省环境保护厅</w:t>
      </w:r>
      <w:r>
        <w:rPr>
          <w:rFonts w:hint="eastAsia" w:ascii="仿宋" w:hAnsi="仿宋" w:eastAsia="仿宋" w:cs="仿宋"/>
          <w:sz w:val="28"/>
          <w:szCs w:val="28"/>
        </w:rPr>
        <w:t>技术评审</w:t>
      </w:r>
      <w:r>
        <w:rPr>
          <w:rFonts w:hint="eastAsia" w:ascii="仿宋" w:hAnsi="仿宋" w:eastAsia="仿宋" w:cs="仿宋"/>
          <w:sz w:val="28"/>
          <w:szCs w:val="28"/>
          <w:lang w:eastAsia="zh-CN"/>
        </w:rPr>
        <w:t>获得批复</w:t>
      </w:r>
      <w:r>
        <w:rPr>
          <w:rFonts w:hint="eastAsia" w:ascii="仿宋" w:hAnsi="仿宋" w:eastAsia="仿宋" w:cs="仿宋"/>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建设项目规模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sz w:val="28"/>
          <w:szCs w:val="28"/>
          <w:u w:val="single"/>
        </w:rPr>
      </w:pP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bCs/>
          <w:sz w:val="28"/>
          <w:szCs w:val="28"/>
        </w:rPr>
        <w:t>本</w:t>
      </w:r>
      <w:r>
        <w:rPr>
          <w:rFonts w:hint="eastAsia" w:ascii="仿宋" w:hAnsi="仿宋" w:eastAsia="仿宋" w:cs="仿宋"/>
          <w:sz w:val="28"/>
          <w:szCs w:val="28"/>
        </w:rPr>
        <w:t>合同</w:t>
      </w:r>
      <w:r>
        <w:rPr>
          <w:rFonts w:hint="eastAsia" w:ascii="仿宋" w:hAnsi="仿宋" w:eastAsia="仿宋" w:cs="仿宋"/>
          <w:sz w:val="28"/>
          <w:szCs w:val="28"/>
          <w:lang w:eastAsia="zh-CN"/>
        </w:rPr>
        <w:t>编制服务</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整</w:t>
      </w:r>
      <w:r>
        <w:rPr>
          <w:rFonts w:hint="eastAsia" w:ascii="仿宋" w:hAnsi="仿宋" w:eastAsia="仿宋" w:cs="仿宋"/>
          <w:sz w:val="28"/>
          <w:szCs w:val="28"/>
        </w:rPr>
        <w:t>)，含编制、审查及获得批复文件等所有费用。</w:t>
      </w:r>
      <w:r>
        <w:rPr>
          <w:rFonts w:hint="eastAsia" w:ascii="仿宋" w:hAnsi="仿宋" w:eastAsia="仿宋" w:cs="仿宋"/>
          <w:sz w:val="28"/>
          <w:szCs w:val="28"/>
          <w:u w:val="single"/>
        </w:rPr>
        <w:t>另根据实际情况，在报告编制过程中若需编制其他相关支撑性报告，其所涉费用届时另行商定。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w:t>
      </w:r>
      <w:r>
        <w:rPr>
          <w:rFonts w:hint="eastAsia" w:ascii="仿宋" w:hAnsi="仿宋" w:eastAsia="仿宋" w:cs="仿宋"/>
          <w:b/>
          <w:sz w:val="28"/>
          <w:szCs w:val="28"/>
        </w:rPr>
        <w:t xml:space="preserve"> 付款方式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获取</w:t>
      </w:r>
      <w:r>
        <w:rPr>
          <w:rFonts w:hint="eastAsia" w:ascii="仿宋" w:hAnsi="仿宋" w:eastAsia="仿宋" w:cs="仿宋"/>
          <w:sz w:val="28"/>
          <w:szCs w:val="28"/>
          <w:lang w:eastAsia="zh-CN"/>
        </w:rPr>
        <w:t>批复</w:t>
      </w:r>
      <w:r>
        <w:rPr>
          <w:rFonts w:hint="eastAsia" w:ascii="仿宋" w:hAnsi="仿宋" w:eastAsia="仿宋" w:cs="仿宋"/>
          <w:sz w:val="28"/>
          <w:szCs w:val="28"/>
        </w:rPr>
        <w:t>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服务</w:t>
      </w:r>
      <w:r>
        <w:rPr>
          <w:rFonts w:hint="eastAsia" w:ascii="仿宋" w:hAnsi="仿宋" w:eastAsia="仿宋" w:cs="仿宋"/>
          <w:sz w:val="28"/>
          <w:szCs w:val="28"/>
        </w:rPr>
        <w:t>费</w:t>
      </w:r>
      <w:r>
        <w:rPr>
          <w:rFonts w:hint="eastAsia" w:ascii="仿宋" w:hAnsi="仿宋" w:eastAsia="仿宋" w:cs="仿宋"/>
          <w:sz w:val="28"/>
          <w:szCs w:val="28"/>
          <w:lang w:eastAsia="zh-CN"/>
        </w:rPr>
        <w:t>，</w:t>
      </w:r>
      <w:r>
        <w:rPr>
          <w:rFonts w:hint="eastAsia" w:ascii="仿宋" w:hAnsi="仿宋" w:eastAsia="仿宋" w:cs="仿宋"/>
          <w:sz w:val="28"/>
          <w:szCs w:val="28"/>
        </w:rPr>
        <w:t>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第四条  工作期限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乙方应自中选之日（即</w:t>
      </w:r>
      <w:r>
        <w:rPr>
          <w:rFonts w:hint="eastAsia" w:ascii="仿宋" w:hAnsi="仿宋" w:eastAsia="仿宋" w:cs="仿宋"/>
          <w:sz w:val="24"/>
          <w:szCs w:val="24"/>
          <w:u w:val="single" w:color="auto"/>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u w:val="single" w:color="auto"/>
          <w:lang w:val="en-US" w:eastAsia="zh-CN"/>
        </w:rPr>
        <w:t xml:space="preserve">   </w:t>
      </w:r>
      <w:r>
        <w:rPr>
          <w:rFonts w:hint="eastAsia" w:ascii="仿宋" w:hAnsi="仿宋" w:eastAsia="仿宋" w:cs="仿宋"/>
          <w:sz w:val="24"/>
          <w:szCs w:val="24"/>
          <w:lang w:val="en-US" w:eastAsia="zh-CN"/>
        </w:rPr>
        <w:t>月</w:t>
      </w:r>
      <w:r>
        <w:rPr>
          <w:rFonts w:hint="eastAsia" w:ascii="仿宋" w:hAnsi="仿宋" w:eastAsia="仿宋" w:cs="仿宋"/>
          <w:sz w:val="24"/>
          <w:szCs w:val="24"/>
          <w:u w:val="single" w:color="auto"/>
          <w:lang w:val="en-US" w:eastAsia="zh-CN"/>
        </w:rPr>
        <w:t xml:space="preserve">   </w:t>
      </w:r>
      <w:r>
        <w:rPr>
          <w:rFonts w:hint="eastAsia" w:ascii="仿宋" w:hAnsi="仿宋" w:eastAsia="仿宋" w:cs="仿宋"/>
          <w:sz w:val="24"/>
          <w:szCs w:val="24"/>
          <w:lang w:val="en-US" w:eastAsia="zh-CN"/>
        </w:rPr>
        <w:t>日</w:t>
      </w:r>
      <w:r>
        <w:rPr>
          <w:rFonts w:hint="eastAsia" w:ascii="仿宋" w:hAnsi="仿宋" w:eastAsia="仿宋" w:cs="仿宋"/>
          <w:sz w:val="24"/>
          <w:szCs w:val="24"/>
          <w:lang w:eastAsia="zh-CN"/>
        </w:rPr>
        <w:t>）起</w:t>
      </w:r>
      <w:r>
        <w:rPr>
          <w:rFonts w:hint="eastAsia" w:ascii="仿宋" w:hAnsi="仿宋" w:eastAsia="仿宋" w:cs="仿宋"/>
          <w:sz w:val="24"/>
          <w:szCs w:val="24"/>
        </w:rPr>
        <w:t>，</w:t>
      </w:r>
      <w:commentRangeStart w:id="0"/>
      <w:r>
        <w:rPr>
          <w:rFonts w:hint="eastAsia" w:ascii="仿宋" w:hAnsi="仿宋" w:eastAsia="仿宋" w:cs="仿宋"/>
          <w:color w:val="FF0000"/>
          <w:sz w:val="24"/>
          <w:szCs w:val="24"/>
          <w:u w:val="single"/>
          <w:lang w:val="en-US" w:eastAsia="zh-CN"/>
        </w:rPr>
        <w:t>70</w:t>
      </w:r>
      <w:r>
        <w:rPr>
          <w:rFonts w:hint="eastAsia" w:ascii="仿宋" w:hAnsi="仿宋" w:eastAsia="仿宋" w:cs="仿宋"/>
          <w:sz w:val="24"/>
          <w:szCs w:val="24"/>
          <w:u w:val="single"/>
        </w:rPr>
        <w:t>个日历天内</w:t>
      </w:r>
      <w:commentRangeEnd w:id="0"/>
      <w:r>
        <w:rPr>
          <w:rFonts w:hint="eastAsia" w:ascii="仿宋" w:hAnsi="仿宋" w:eastAsia="仿宋" w:cs="仿宋"/>
          <w:sz w:val="24"/>
          <w:szCs w:val="24"/>
        </w:rPr>
        <w:commentReference w:id="0"/>
      </w:r>
      <w:r>
        <w:rPr>
          <w:rFonts w:hint="eastAsia" w:ascii="仿宋" w:hAnsi="仿宋" w:eastAsia="仿宋" w:cs="仿宋"/>
          <w:sz w:val="24"/>
          <w:szCs w:val="24"/>
        </w:rPr>
        <w:t>完成项目的环境影响报告书编制并</w:t>
      </w:r>
      <w:r>
        <w:rPr>
          <w:rFonts w:hint="eastAsia" w:ascii="仿宋" w:hAnsi="仿宋" w:eastAsia="仿宋" w:cs="仿宋"/>
          <w:sz w:val="24"/>
          <w:szCs w:val="24"/>
          <w:u w:val="single" w:color="DBEEF3"/>
        </w:rPr>
        <w:t>获得批复</w:t>
      </w:r>
      <w:r>
        <w:rPr>
          <w:rFonts w:hint="eastAsia" w:ascii="仿宋" w:hAnsi="仿宋" w:eastAsia="仿宋" w:cs="仿宋"/>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双方责任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sz w:val="28"/>
          <w:szCs w:val="28"/>
          <w:lang w:eastAsia="zh-CN"/>
        </w:rPr>
        <w:t>一、</w:t>
      </w:r>
      <w:r>
        <w:rPr>
          <w:rFonts w:hint="eastAsia" w:ascii="仿宋" w:hAnsi="仿宋" w:eastAsia="仿宋" w:cs="仿宋"/>
          <w:b/>
          <w:sz w:val="28"/>
          <w:szCs w:val="28"/>
        </w:rPr>
        <w:t>甲方责任</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（1）按本合同第三条约定支付费用。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（2）负责在约定期限内提供本项目环评开展所需的相关资料。</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（3）指定专人负责收集、协调环评所需的相关资料；指派熟悉现场的工作人员协助乙方在项目所在的地区进行踏勘</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（4）按国家及省厅技术要求组织开展公众参与调查和公示</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（5）如因工作需要，还需涉及到上述内容以外的补充资料时，甲方应积极地配合并提供相关资料及辅正，并对所提供文件和材料内容的真实性和完整性负责。</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（6）甲方根据建设项目环境影响评价报告评审专家意见补充相关资料，甲方办理补充资料时间在本合同第四条约定的工作期限基础上顺延。</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乙方责任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自中选之日起</w:t>
      </w:r>
      <w:r>
        <w:rPr>
          <w:rFonts w:hint="eastAsia" w:ascii="仿宋" w:hAnsi="仿宋" w:eastAsia="仿宋" w:cs="仿宋"/>
          <w:sz w:val="28"/>
          <w:szCs w:val="28"/>
        </w:rPr>
        <w:t>三日内，</w:t>
      </w:r>
      <w:r>
        <w:rPr>
          <w:rFonts w:hint="eastAsia" w:ascii="仿宋" w:hAnsi="仿宋" w:eastAsia="仿宋" w:cs="仿宋"/>
          <w:sz w:val="28"/>
          <w:szCs w:val="28"/>
          <w:lang w:eastAsia="zh-CN"/>
        </w:rPr>
        <w:t>向甲方</w:t>
      </w:r>
      <w:r>
        <w:rPr>
          <w:rFonts w:hint="eastAsia" w:ascii="仿宋" w:hAnsi="仿宋" w:eastAsia="仿宋" w:cs="仿宋"/>
          <w:sz w:val="28"/>
          <w:szCs w:val="28"/>
        </w:rPr>
        <w:t>提交资料清单；在工程可行性报告接收五日内，对项目所在的地区进行现场踏勘，并向监测单位提供环境本底监测方案，并委托有资质的环境监测站开展环境本底监测。</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（2）根据项目的特点和区域环境现状，完成环境影响报告的编制工作。参加环境影响报告的评审工作，并全面负责会务有关事宜。</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（3）完成环境影响报告的印刷装订工作，并向甲方提供满足环保部门审查要求的报告（报批本）4份。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环评</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环评</w:t>
      </w:r>
      <w:r>
        <w:rPr>
          <w:rFonts w:hint="eastAsia" w:ascii="仿宋" w:hAnsi="仿宋" w:eastAsia="仿宋" w:cs="仿宋"/>
          <w:sz w:val="28"/>
          <w:szCs w:val="28"/>
        </w:rPr>
        <w:t>所需资料，影响</w:t>
      </w:r>
      <w:r>
        <w:rPr>
          <w:rFonts w:hint="eastAsia" w:ascii="仿宋" w:hAnsi="仿宋" w:eastAsia="仿宋" w:cs="仿宋"/>
          <w:sz w:val="28"/>
          <w:szCs w:val="28"/>
          <w:lang w:eastAsia="zh-CN"/>
        </w:rPr>
        <w:t>环评编制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环评</w:t>
      </w:r>
      <w:r>
        <w:rPr>
          <w:rFonts w:hint="eastAsia" w:ascii="仿宋" w:hAnsi="仿宋" w:eastAsia="仿宋" w:cs="仿宋"/>
          <w:sz w:val="28"/>
          <w:szCs w:val="28"/>
        </w:rPr>
        <w:t>编制返工，或因不可抗力以外的原因不能按照规定时限提交</w:t>
      </w:r>
      <w:r>
        <w:rPr>
          <w:rFonts w:hint="eastAsia" w:ascii="仿宋" w:hAnsi="仿宋" w:eastAsia="仿宋" w:cs="仿宋"/>
          <w:sz w:val="28"/>
          <w:szCs w:val="28"/>
          <w:lang w:eastAsia="zh-CN"/>
        </w:rPr>
        <w:t>环评编制</w:t>
      </w:r>
      <w:r>
        <w:rPr>
          <w:rFonts w:hint="eastAsia" w:ascii="仿宋" w:hAnsi="仿宋" w:eastAsia="仿宋" w:cs="仿宋"/>
          <w:sz w:val="28"/>
          <w:szCs w:val="28"/>
        </w:rPr>
        <w:t>成果，除应负责继续完善和完成</w:t>
      </w:r>
      <w:r>
        <w:rPr>
          <w:rFonts w:hint="eastAsia" w:ascii="仿宋" w:hAnsi="仿宋" w:eastAsia="仿宋" w:cs="仿宋"/>
          <w:sz w:val="28"/>
          <w:szCs w:val="28"/>
          <w:lang w:eastAsia="zh-CN"/>
        </w:rPr>
        <w:t>环评</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时间提交环评</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0"/>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甲方：广安交通投资建设开发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w:t>
      </w:r>
    </w:p>
    <w:p>
      <w:pPr>
        <w:jc w:val="both"/>
        <w:rPr>
          <w:rFonts w:hint="eastAsia" w:ascii="仿宋" w:hAnsi="仿宋" w:eastAsia="仿宋" w:cs="仿宋"/>
          <w:sz w:val="28"/>
          <w:szCs w:val="28"/>
        </w:rPr>
      </w:pPr>
      <w:r>
        <w:rPr>
          <w:rFonts w:hint="eastAsia" w:ascii="仿宋" w:hAnsi="仿宋" w:eastAsia="仿宋" w:cs="仿宋"/>
          <w:sz w:val="28"/>
          <w:szCs w:val="28"/>
          <w:lang w:val="en-US" w:eastAsia="zh-CN"/>
        </w:rPr>
        <w:t>集团</w:t>
      </w:r>
      <w:r>
        <w:rPr>
          <w:rFonts w:hint="eastAsia" w:ascii="仿宋" w:hAnsi="仿宋" w:eastAsia="仿宋" w:cs="仿宋"/>
          <w:sz w:val="28"/>
          <w:szCs w:val="28"/>
        </w:rPr>
        <w:t xml:space="preserve">有限责任公司 （盖章）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（盖章）</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或</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授权代理人：（签字）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授权代理人：（签字）</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开户银行：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开户银行：</w:t>
      </w:r>
    </w:p>
    <w:p>
      <w:pPr>
        <w:adjustRightInd w:val="0"/>
        <w:snapToGrid w:val="0"/>
        <w:spacing w:line="360" w:lineRule="auto"/>
        <w:rPr>
          <w:rFonts w:hint="eastAsia" w:ascii="仿宋" w:hAnsi="仿宋" w:eastAsia="仿宋" w:cs="仿宋"/>
          <w:sz w:val="28"/>
          <w:szCs w:val="28"/>
          <w:lang w:val="en-US" w:eastAsia="zh-CN"/>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eastAsia="zh-CN"/>
        </w:rPr>
        <w:t>账</w:t>
      </w:r>
      <w:r>
        <w:rPr>
          <w:rFonts w:hint="eastAsia" w:ascii="仿宋" w:hAnsi="仿宋" w:eastAsia="仿宋" w:cs="仿宋"/>
          <w:sz w:val="28"/>
          <w:szCs w:val="28"/>
        </w:rPr>
        <w:t xml:space="preserve">    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账</w:t>
      </w:r>
      <w:r>
        <w:rPr>
          <w:rFonts w:hint="eastAsia" w:ascii="仿宋" w:hAnsi="仿宋" w:eastAsia="仿宋" w:cs="仿宋"/>
          <w:sz w:val="28"/>
          <w:szCs w:val="28"/>
        </w:rPr>
        <w:t xml:space="preserve">   号：</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电   话：</w:t>
      </w:r>
    </w:p>
    <w:p>
      <w:pPr>
        <w:adjustRightInd w:val="0"/>
        <w:snapToGrid w:val="0"/>
        <w:spacing w:line="360" w:lineRule="auto"/>
        <w:ind w:firstLine="840" w:firstLineChars="300"/>
        <w:rPr>
          <w:rFonts w:hint="eastAsia" w:ascii="仿宋" w:hAnsi="仿宋" w:eastAsia="仿宋" w:cs="仿宋"/>
          <w:sz w:val="28"/>
          <w:szCs w:val="28"/>
        </w:rPr>
      </w:pPr>
    </w:p>
    <w:p>
      <w:pPr>
        <w:spacing w:line="500" w:lineRule="exact"/>
        <w:rPr>
          <w:rFonts w:hint="eastAsia" w:ascii="仿宋" w:hAnsi="仿宋" w:eastAsia="仿宋" w:cs="仿宋"/>
          <w:b/>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签订日期：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年   月   日        </w:t>
      </w:r>
    </w:p>
    <w:p>
      <w:pPr>
        <w:adjustRightInd w:val="0"/>
        <w:spacing w:line="360" w:lineRule="auto"/>
        <w:rPr>
          <w:rFonts w:ascii="Times New Roman" w:hAnsi="Times New Roman" w:eastAsia="宋体-PUA" w:cs="Times New Roman"/>
          <w:sz w:val="24"/>
          <w:szCs w:val="24"/>
        </w:rPr>
      </w:pPr>
    </w:p>
    <w:p>
      <w:pPr>
        <w:adjustRightInd w:val="0"/>
        <w:snapToGrid/>
        <w:spacing w:line="540" w:lineRule="exact"/>
        <w:ind w:firstLine="480" w:firstLineChars="200"/>
        <w:rPr>
          <w:rFonts w:hint="eastAsia" w:ascii="宋体-PUA" w:hAnsi="宋体-PUA" w:eastAsia="宋体-PUA" w:cs="宋体-PUA"/>
          <w:sz w:val="24"/>
          <w:szCs w:val="24"/>
        </w:rPr>
      </w:pPr>
    </w:p>
    <w:p/>
    <w:sectPr>
      <w:footerReference r:id="rId4"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ajtzxd" w:date="2017-05-09T18:24:00Z" w:initials="d">
    <w:p>
      <w:pPr>
        <w:pStyle w:val="2"/>
        <w:rPr>
          <w:rFonts w:hint="eastAsia" w:eastAsia="宋体"/>
          <w:lang w:eastAsia="zh-CN"/>
        </w:rPr>
      </w:pPr>
      <w:r>
        <w:rPr>
          <w:rFonts w:hint="eastAsia"/>
          <w:lang w:eastAsia="zh-CN"/>
        </w:rPr>
        <w:t>与第一页内容不符</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仿宋"/>
    <w:panose1 w:val="00000000000000000000"/>
    <w:charset w:val="86"/>
    <w:family w:val="auto"/>
    <w:pitch w:val="default"/>
    <w:sig w:usb0="00000000" w:usb1="00000000" w:usb2="00000010" w:usb3="00000000" w:csb0="001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singleLevel"/>
    <w:tmpl w:val="534C9B5C"/>
    <w:lvl w:ilvl="0" w:tentative="0">
      <w:start w:val="2"/>
      <w:numFmt w:val="chineseCounting"/>
      <w:suff w:val="space"/>
      <w:lvlText w:val="第%1条"/>
      <w:lvlJc w:val="left"/>
    </w:lvl>
  </w:abstractNum>
  <w:abstractNum w:abstractNumId="1">
    <w:nsid w:val="59537C1A"/>
    <w:multiLevelType w:val="singleLevel"/>
    <w:tmpl w:val="59537C1A"/>
    <w:lvl w:ilvl="0" w:tentative="0">
      <w:start w:val="2"/>
      <w:numFmt w:val="chineseCounting"/>
      <w:suff w:val="nothing"/>
      <w:lvlText w:val="%1、"/>
      <w:lvlJc w:val="left"/>
    </w:lvl>
  </w:abstractNum>
  <w:abstractNum w:abstractNumId="2">
    <w:nsid w:val="59537D47"/>
    <w:multiLevelType w:val="singleLevel"/>
    <w:tmpl w:val="59537D47"/>
    <w:lvl w:ilvl="0" w:tentative="0">
      <w:start w:val="5"/>
      <w:numFmt w:val="chineseCounting"/>
      <w:suff w:val="space"/>
      <w:lvlText w:val="第%1条"/>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F378A"/>
    <w:rsid w:val="25AF378A"/>
    <w:rsid w:val="65D87F48"/>
    <w:rsid w:val="7D6268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2017-06-28T09:44:00Z</dcterms:created>
  <dc:creator>Administrator</dc:creator>
  <cp:lastModifiedBy>Administrator</cp:lastModifiedBy>
  <dcterms:modified xsi:type="dcterms:W3CDTF">2017-06-28T10:02:19Z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